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D575">
      <w:pPr>
        <w:pStyle w:val="5"/>
        <w:widowControl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both"/>
        <w:rPr>
          <w:rFonts w:hint="eastAsia" w:ascii="黑体" w:hAnsi="黑体" w:eastAsia="黑体" w:cs="黑体"/>
          <w:bCs/>
          <w:kern w:val="21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kern w:val="21"/>
          <w:sz w:val="32"/>
          <w:szCs w:val="32"/>
          <w:lang w:bidi="ar"/>
        </w:rPr>
        <w:t>附件1</w:t>
      </w:r>
    </w:p>
    <w:p w14:paraId="1AC2AE3E">
      <w:pPr>
        <w:pStyle w:val="5"/>
        <w:widowControl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center"/>
        <w:rPr>
          <w:rStyle w:val="8"/>
          <w:rFonts w:hint="eastAsia"/>
          <w:color w:val="auto"/>
          <w:kern w:val="21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bidi="ar"/>
        </w:rPr>
        <w:t>2024</w:t>
      </w:r>
      <w:r>
        <w:rPr>
          <w:rStyle w:val="8"/>
          <w:rFonts w:hint="eastAsia"/>
          <w:color w:val="auto"/>
          <w:kern w:val="21"/>
          <w:lang w:bidi="ar"/>
        </w:rPr>
        <w:t>年度省级中小企业发展专项资金绩效评价基础数据表</w:t>
      </w:r>
    </w:p>
    <w:p w14:paraId="16401183">
      <w:pPr>
        <w:pStyle w:val="5"/>
        <w:widowControl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right"/>
        <w:rPr>
          <w:rFonts w:ascii="Times New Roman" w:hAnsi="Times New Roman" w:cs="Times New Roman"/>
          <w:bCs/>
          <w:kern w:val="21"/>
          <w:sz w:val="32"/>
          <w:szCs w:val="32"/>
          <w:lang w:eastAsia="zh-Hans"/>
        </w:rPr>
      </w:pPr>
      <w:r>
        <w:rPr>
          <w:rFonts w:ascii="Times New Roman" w:hAnsi="Times New Roman" w:cs="Times New Roman"/>
          <w:b/>
          <w:bCs/>
          <w:kern w:val="21"/>
          <w:sz w:val="32"/>
          <w:szCs w:val="32"/>
          <w:lang w:bidi="ar"/>
        </w:rPr>
        <w:t>单位：万元</w:t>
      </w:r>
    </w:p>
    <w:tbl>
      <w:tblPr>
        <w:tblStyle w:val="6"/>
        <w:tblW w:w="144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608"/>
        <w:gridCol w:w="1167"/>
        <w:gridCol w:w="1219"/>
        <w:gridCol w:w="1109"/>
        <w:gridCol w:w="921"/>
        <w:gridCol w:w="892"/>
        <w:gridCol w:w="1039"/>
        <w:gridCol w:w="1129"/>
        <w:gridCol w:w="990"/>
        <w:gridCol w:w="1080"/>
        <w:gridCol w:w="976"/>
        <w:gridCol w:w="1173"/>
      </w:tblGrid>
      <w:tr w14:paraId="4B947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0706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支出</w:t>
            </w:r>
          </w:p>
          <w:p w14:paraId="46A0259D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方向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583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7D6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专项资金到位情况</w:t>
            </w:r>
          </w:p>
        </w:tc>
        <w:tc>
          <w:tcPr>
            <w:tcW w:w="321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FC1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实际支出资金</w:t>
            </w:r>
          </w:p>
        </w:tc>
      </w:tr>
      <w:tr w14:paraId="2CDBA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360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759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29E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计划下达资金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66F1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实际到位资金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868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设备</w:t>
            </w:r>
          </w:p>
          <w:p w14:paraId="404BE90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投资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B5A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厂房建设支出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C5E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研发</w:t>
            </w:r>
          </w:p>
          <w:p w14:paraId="4D8B3EB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支出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FA0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原材料支出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9DE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服务</w:t>
            </w:r>
          </w:p>
          <w:p w14:paraId="5F526A01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支出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3B2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租赁</w:t>
            </w:r>
          </w:p>
          <w:p w14:paraId="0EE238A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支出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3FE2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人员工资劳务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10C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其他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16DD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bidi="ar"/>
              </w:rPr>
              <w:t>合计</w:t>
            </w:r>
          </w:p>
        </w:tc>
      </w:tr>
      <w:tr w14:paraId="1BCDE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C1B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中小企业专精特新发展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A21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专精特新</w:t>
            </w:r>
            <w:bookmarkStart w:id="0" w:name="_GoBack"/>
            <w:bookmarkEnd w:id="0"/>
            <w:r>
              <w:rPr>
                <w:kern w:val="21"/>
                <w:sz w:val="24"/>
                <w:szCs w:val="24"/>
                <w:lang w:bidi="ar"/>
              </w:rPr>
              <w:t>专板挂牌补助资金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BB8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425.00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F624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392.00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31E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617.04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ABB3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36.58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0EF3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179.96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11F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394.72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34A8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84.81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3108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1.00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C06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55.00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344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19.85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ED98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388.96</w:t>
            </w:r>
          </w:p>
        </w:tc>
      </w:tr>
      <w:tr w14:paraId="2EF83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E712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3F18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专精特新发展类项目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AC6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170.00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359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092.00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176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378.75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012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203.50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B03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52.83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194C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255.56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536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96.25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20A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40.00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C65D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257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40.20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97D3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067.09</w:t>
            </w:r>
          </w:p>
        </w:tc>
      </w:tr>
      <w:tr w14:paraId="03961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648D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完善中小企业服务体系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F7E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完善服务体系类项目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C37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416.00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F0A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089.00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77A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138.97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BAC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61.41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86F8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20.35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F32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38.58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355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074.76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560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128.04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5A69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254.53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9843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341.87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0999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kern w:val="21"/>
                <w:sz w:val="24"/>
                <w:szCs w:val="24"/>
                <w:lang w:bidi="ar"/>
              </w:rPr>
              <w:t>,</w:t>
            </w:r>
            <w:r>
              <w:rPr>
                <w:kern w:val="21"/>
                <w:sz w:val="24"/>
                <w:szCs w:val="24"/>
                <w:lang w:bidi="ar"/>
              </w:rPr>
              <w:t>058.51</w:t>
            </w:r>
          </w:p>
        </w:tc>
      </w:tr>
      <w:tr w14:paraId="2176E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D38C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CC4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“创客中国”创新创业大赛奖励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1EB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365.00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C896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355.00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0F88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76.07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5321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D39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64.11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0E05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88.45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39EE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55.69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79E1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A18C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20.90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869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6.76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A787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kern w:val="21"/>
                <w:sz w:val="24"/>
                <w:szCs w:val="24"/>
              </w:rPr>
            </w:pPr>
            <w:r>
              <w:rPr>
                <w:kern w:val="21"/>
                <w:sz w:val="24"/>
                <w:szCs w:val="24"/>
                <w:lang w:bidi="ar"/>
              </w:rPr>
              <w:t>311.98</w:t>
            </w:r>
          </w:p>
        </w:tc>
      </w:tr>
      <w:tr w14:paraId="1866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8B40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7E82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8</w:t>
            </w:r>
            <w:r>
              <w:rPr>
                <w:rFonts w:hint="eastAsia"/>
                <w:b/>
                <w:bCs/>
                <w:kern w:val="21"/>
                <w:sz w:val="24"/>
                <w:szCs w:val="24"/>
                <w:lang w:bidi="ar"/>
              </w:rPr>
              <w:t>,</w:t>
            </w: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376.00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6388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7</w:t>
            </w:r>
            <w:r>
              <w:rPr>
                <w:rFonts w:hint="eastAsia"/>
                <w:b/>
                <w:bCs/>
                <w:kern w:val="21"/>
                <w:sz w:val="24"/>
                <w:szCs w:val="24"/>
                <w:lang w:bidi="ar"/>
              </w:rPr>
              <w:t>,</w:t>
            </w: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928.00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2474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b/>
                <w:bCs/>
                <w:kern w:val="21"/>
                <w:sz w:val="24"/>
                <w:szCs w:val="24"/>
                <w:lang w:bidi="ar"/>
              </w:rPr>
              <w:t>,</w:t>
            </w: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210.83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FE63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301.49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580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317.25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36F3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777.31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B91F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b/>
                <w:bCs/>
                <w:kern w:val="21"/>
                <w:sz w:val="24"/>
                <w:szCs w:val="24"/>
                <w:lang w:bidi="ar"/>
              </w:rPr>
              <w:t>,</w:t>
            </w: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311.51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330B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169.04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1554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330.43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E53A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408.68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C184"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b/>
                <w:bCs/>
                <w:kern w:val="21"/>
                <w:sz w:val="24"/>
                <w:szCs w:val="24"/>
              </w:rPr>
            </w:pP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7</w:t>
            </w:r>
            <w:r>
              <w:rPr>
                <w:rFonts w:hint="eastAsia"/>
                <w:b/>
                <w:bCs/>
                <w:kern w:val="21"/>
                <w:sz w:val="24"/>
                <w:szCs w:val="24"/>
                <w:lang w:bidi="ar"/>
              </w:rPr>
              <w:t>,</w:t>
            </w:r>
            <w:r>
              <w:rPr>
                <w:b/>
                <w:bCs/>
                <w:kern w:val="21"/>
                <w:sz w:val="24"/>
                <w:szCs w:val="24"/>
                <w:lang w:bidi="ar"/>
              </w:rPr>
              <w:t>826.54</w:t>
            </w:r>
          </w:p>
        </w:tc>
      </w:tr>
    </w:tbl>
    <w:p w14:paraId="511A23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6FD7044"/>
    <w:rsid w:val="26FD7044"/>
    <w:rsid w:val="42AA42F3"/>
    <w:rsid w:val="69D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6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nt71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498</Characters>
  <Lines>0</Lines>
  <Paragraphs>0</Paragraphs>
  <TotalTime>0</TotalTime>
  <ScaleCrop>false</ScaleCrop>
  <LinksUpToDate>false</LinksUpToDate>
  <CharactersWithSpaces>498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2025-04-18T09:35:00Z</dcterms:created>
  <dc:creator>杨祖德</dc:creator>
  <cp:lastModifiedBy>LEIMINJIE</cp:lastModifiedBy>
  <dcterms:modified xsi:type="dcterms:W3CDTF">2025-09-08T02:39:34Z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4736FA054A2F493583BA7CE80C237C6E_13</vt:lpwstr>
  </property>
  <property fmtid="{D5CDD505-2E9C-101B-9397-08002B2CF9AE}" pid="4" name="KSOTemplateDocerSaveRecord">
    <vt:lpwstr>eyJoZGlkIjoiYWM2NTdhZDBjZDg5MWM0NzAwZTkxODQ3NjZkNzFhN2IiLCJ1c2VySWQiOiI2OTU1NTUxOTQifQ==</vt:lpwstr>
  </property>
</Properties>
</file>