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ACD7">
      <w:pPr>
        <w:widowControl w:val="0"/>
        <w:snapToGrid w:val="0"/>
        <w:spacing w:line="600" w:lineRule="exact"/>
        <w:outlineLvl w:val="0"/>
        <w:rPr>
          <w:rFonts w:ascii="Times New Roman" w:hAnsi="Times New Roman" w:eastAsia="黑体"/>
          <w:szCs w:val="40"/>
        </w:rPr>
      </w:pPr>
      <w:r>
        <w:rPr>
          <w:rFonts w:ascii="Times New Roman" w:hAnsi="Times New Roman" w:eastAsia="黑体"/>
        </w:rPr>
        <w:t>附件1</w:t>
      </w:r>
    </w:p>
    <w:p w14:paraId="0DA20A77">
      <w:pPr>
        <w:widowControl w:val="0"/>
        <w:snapToGrid w:val="0"/>
        <w:spacing w:beforeLines="50" w:afterLines="100" w:line="60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服务业</w:t>
      </w:r>
      <w:r>
        <w:rPr>
          <w:rFonts w:hint="eastAsia" w:ascii="Times New Roman" w:hAnsi="Times New Roman" w:eastAsia="方正小标宋简体"/>
          <w:sz w:val="44"/>
          <w:szCs w:val="44"/>
        </w:rPr>
        <w:t>扩能提质重点</w:t>
      </w:r>
      <w:r>
        <w:rPr>
          <w:rFonts w:ascii="Times New Roman" w:hAnsi="Times New Roman" w:eastAsia="方正小标宋简体"/>
          <w:sz w:val="44"/>
          <w:szCs w:val="44"/>
        </w:rPr>
        <w:t>政策清单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092"/>
        <w:gridCol w:w="2422"/>
        <w:gridCol w:w="1764"/>
      </w:tblGrid>
      <w:tr w14:paraId="4AE7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C054BA"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424731"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40C34D"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牵头责任单位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6E10EC">
            <w:pPr>
              <w:widowControl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完成期限</w:t>
            </w:r>
          </w:p>
        </w:tc>
      </w:tr>
      <w:tr w14:paraId="4D58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4BE56E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18F474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支持科技服务业发展的政策措施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30D0C4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省科技厅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8A8408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71A5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4DDCDF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7001F4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支持信息服务业发展的政策措施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387897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省工业和信息化厅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EB3AE3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69C0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53AF44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ACD0A2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支持现代金融业发展的政策措施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FD4383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省委金融办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10FC4F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3733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7FBC21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07645C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支持人力资源服务业发展的政策措施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DE0612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省人力资源社会 保障厅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5BC9E7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44A0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103760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69D69B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支持动漫产业发展的政策措施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960362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省文化和旅游厅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EE4C2B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292C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02B2F9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CDE151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支持工业设计发展的政策措施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76602D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省工业和信息化厅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BE8EFD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6D45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68DCC5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48CE4B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支持体育产业发展的政策措施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5F4FE0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省体育局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68F246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1FCB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97A2D2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1B6938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支持中试验证服务的政策措施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DC8797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省科技厅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64C00A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634D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F8E580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294D94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支持文化和科技融合发展的政策措施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092EFC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省委宣传部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0E26D3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  <w:tr w14:paraId="7C7E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24D012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09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CC04D7">
            <w:pPr>
              <w:widowControl w:val="0"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支持房地产业发展的政策措施</w:t>
            </w:r>
          </w:p>
        </w:tc>
        <w:tc>
          <w:tcPr>
            <w:tcW w:w="24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4299CE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省住房城乡建设厅</w:t>
            </w:r>
          </w:p>
        </w:tc>
        <w:tc>
          <w:tcPr>
            <w:tcW w:w="176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16E35A"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</w:tr>
    </w:tbl>
    <w:p w14:paraId="5532F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5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C09A2"/>
    <w:rsid w:val="7D0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NEU-BZ" w:hAnsi="NEU-BZ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2026-06-25T02:49:00Z</dcterms:created>
  <dc:creator>唐媛</dc:creator>
  <cp:lastModifiedBy>唐媛</cp:lastModifiedBy>
  <dcterms:modified xsi:type="dcterms:W3CDTF">2026-06-25T02:50:13Z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B70EF17F6613424391B6AC50672743ED_11</vt:lpwstr>
  </property>
  <property fmtid="{D5CDD505-2E9C-101B-9397-08002B2CF9AE}" pid="4" name="KSOTemplateDocerSaveRecord">
    <vt:lpwstr>eyJoZGlkIjoiZTc3MTdjZGFiODU1ZTBlZGZlOGVlMDFjNTkwM2IwNzciLCJ1c2VySWQiOiIxNjk3MDc5NDkwIn0=</vt:lpwstr>
  </property>
</Properties>
</file>