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88372">
      <w:pPr>
        <w:rPr>
          <w:rFonts w:hint="default" w:ascii="Times New Roman" w:hAnsi="Times New Roman" w:cs="Times New Roman"/>
          <w:lang w:eastAsia="zh-CN"/>
        </w:rPr>
      </w:pPr>
      <w:r>
        <w:rPr>
          <w:rFonts w:ascii="Times New Roman" w:hAnsi="Times New Roman" w:eastAsia="黑体" w:cs="Times New Roman"/>
          <w:lang w:eastAsia="zh-CN"/>
        </w:rPr>
        <w:t>附件1</w:t>
      </w:r>
    </w:p>
    <w:p w14:paraId="33F945A3">
      <w:pPr>
        <w:snapToGrid/>
        <w:spacing w:before="560" w:line="640" w:lineRule="exact"/>
        <w:ind w:left="0" w:leftChars="0" w:firstLine="0" w:firstLineChars="0"/>
        <w:jc w:val="center"/>
        <w:rPr>
          <w:rFonts w:ascii="Times New Roman" w:hAnsi="Times New Roman" w:eastAsia="方正小标宋简体" w:cs="Times New Roman"/>
          <w:sz w:val="52"/>
          <w:szCs w:val="52"/>
          <w:lang w:eastAsia="zh-CN"/>
        </w:rPr>
      </w:pPr>
      <w:r>
        <w:rPr>
          <w:rFonts w:ascii="Times New Roman" w:hAnsi="Times New Roman" w:eastAsia="方正小标宋简体" w:cs="Times New Roman"/>
          <w:sz w:val="52"/>
          <w:szCs w:val="52"/>
          <w:lang w:eastAsia="zh-CN"/>
        </w:rPr>
        <w:t>湖南省智能机器人产业链链主企业</w:t>
      </w:r>
    </w:p>
    <w:p w14:paraId="773E606A">
      <w:pPr>
        <w:snapToGrid/>
        <w:spacing w:before="560" w:line="640" w:lineRule="exact"/>
        <w:ind w:left="0" w:leftChars="0" w:firstLine="0" w:firstLineChars="0"/>
        <w:jc w:val="center"/>
        <w:rPr>
          <w:rFonts w:hint="default" w:ascii="Times New Roman" w:hAnsi="Times New Roman" w:eastAsia="方正小标宋简体" w:cs="Times New Roman"/>
          <w:sz w:val="52"/>
          <w:szCs w:val="52"/>
          <w:lang w:eastAsia="zh-CN"/>
        </w:rPr>
      </w:pPr>
      <w:r>
        <w:rPr>
          <w:rFonts w:hint="default" w:ascii="Times New Roman" w:hAnsi="Times New Roman" w:eastAsia="方正小标宋简体" w:cs="Times New Roman"/>
          <w:sz w:val="52"/>
          <w:szCs w:val="52"/>
          <w:lang w:eastAsia="zh-CN"/>
        </w:rPr>
        <w:t>培育对象</w:t>
      </w:r>
      <w:r>
        <w:rPr>
          <w:rFonts w:ascii="Times New Roman" w:hAnsi="Times New Roman" w:eastAsia="方正小标宋简体" w:cs="Times New Roman"/>
          <w:sz w:val="52"/>
          <w:szCs w:val="52"/>
          <w:lang w:eastAsia="zh-CN"/>
        </w:rPr>
        <w:t>申报</w:t>
      </w:r>
      <w:r>
        <w:rPr>
          <w:rFonts w:hint="default" w:ascii="Times New Roman" w:hAnsi="Times New Roman" w:eastAsia="方正小标宋简体" w:cs="Times New Roman"/>
          <w:sz w:val="52"/>
          <w:szCs w:val="52"/>
          <w:lang w:eastAsia="zh-CN"/>
        </w:rPr>
        <w:t>书</w:t>
      </w:r>
    </w:p>
    <w:p w14:paraId="3657CCE7">
      <w:pPr>
        <w:snapToGrid w:val="0"/>
        <w:spacing w:before="0" w:line="360" w:lineRule="auto"/>
        <w:ind w:left="1299" w:leftChars="406" w:firstLine="156" w:firstLineChars="50"/>
        <w:jc w:val="left"/>
        <w:rPr>
          <w:rFonts w:hint="default" w:ascii="Times New Roman" w:hAnsi="Times New Roman" w:cs="Times New Roman"/>
          <w:spacing w:val="-4"/>
          <w:szCs w:val="32"/>
          <w:lang w:eastAsia="zh-CN"/>
        </w:rPr>
      </w:pPr>
    </w:p>
    <w:p w14:paraId="377EB631">
      <w:pPr>
        <w:snapToGrid w:val="0"/>
        <w:spacing w:before="0" w:line="360" w:lineRule="auto"/>
        <w:ind w:left="1299" w:leftChars="406" w:firstLine="156" w:firstLineChars="50"/>
        <w:jc w:val="left"/>
        <w:rPr>
          <w:rFonts w:hint="default" w:ascii="Times New Roman" w:hAnsi="Times New Roman" w:cs="Times New Roman"/>
          <w:spacing w:val="-4"/>
          <w:szCs w:val="32"/>
          <w:lang w:eastAsia="zh-CN"/>
        </w:rPr>
      </w:pPr>
    </w:p>
    <w:p w14:paraId="3D6F7AE2">
      <w:pPr>
        <w:snapToGrid w:val="0"/>
        <w:spacing w:before="0" w:line="360" w:lineRule="auto"/>
        <w:ind w:left="1299" w:leftChars="406" w:firstLine="156" w:firstLineChars="50"/>
        <w:jc w:val="left"/>
        <w:rPr>
          <w:rFonts w:hint="default" w:ascii="Times New Roman" w:hAnsi="Times New Roman" w:eastAsia="仿宋_GB2312" w:cs="Times New Roman"/>
          <w:spacing w:val="-4"/>
          <w:szCs w:val="32"/>
          <w:lang w:eastAsia="zh-CN"/>
        </w:rPr>
      </w:pPr>
      <w:r>
        <w:rPr>
          <w:rFonts w:hint="default" w:ascii="Times New Roman" w:hAnsi="Times New Roman" w:eastAsia="仿宋_GB2312" w:cs="Times New Roman"/>
          <w:spacing w:val="-4"/>
          <w:szCs w:val="32"/>
          <w:lang w:eastAsia="zh-CN"/>
        </w:rPr>
        <w:t>申报单位名称：</w:t>
      </w:r>
      <w:r>
        <w:rPr>
          <w:rFonts w:hint="default" w:ascii="Times New Roman" w:hAnsi="Times New Roman" w:eastAsia="仿宋_GB2312" w:cs="Times New Roman"/>
          <w:spacing w:val="-4"/>
          <w:szCs w:val="32"/>
          <w:u w:val="none"/>
          <w:lang w:eastAsia="zh-CN"/>
        </w:rPr>
        <w:t xml:space="preserve">                       </w:t>
      </w:r>
      <w:r>
        <w:rPr>
          <w:rFonts w:hint="default" w:ascii="Times New Roman" w:hAnsi="Times New Roman" w:eastAsia="仿宋_GB2312" w:cs="Times New Roman"/>
          <w:spacing w:val="-4"/>
          <w:szCs w:val="32"/>
          <w:lang w:eastAsia="zh-CN"/>
        </w:rPr>
        <w:t>（盖章）</w:t>
      </w:r>
    </w:p>
    <w:p w14:paraId="33FA441F">
      <w:pPr>
        <w:snapToGrid w:val="0"/>
        <w:spacing w:line="360" w:lineRule="auto"/>
        <w:ind w:left="1299" w:leftChars="406" w:firstLine="156" w:firstLineChars="50"/>
        <w:rPr>
          <w:rFonts w:hint="default" w:ascii="Times New Roman" w:hAnsi="Times New Roman" w:eastAsia="仿宋_GB2312" w:cs="Times New Roman"/>
          <w:spacing w:val="-4"/>
          <w:szCs w:val="32"/>
          <w:lang w:eastAsia="zh-CN"/>
        </w:rPr>
      </w:pPr>
    </w:p>
    <w:p w14:paraId="45C87B94">
      <w:pPr>
        <w:snapToGrid w:val="0"/>
        <w:spacing w:line="360" w:lineRule="auto"/>
        <w:ind w:left="1299" w:leftChars="406" w:firstLine="156" w:firstLineChars="50"/>
        <w:rPr>
          <w:rFonts w:hint="default" w:ascii="Times New Roman" w:hAnsi="Times New Roman" w:eastAsia="仿宋_GB2312" w:cs="Times New Roman"/>
          <w:spacing w:val="-4"/>
          <w:szCs w:val="32"/>
          <w:lang w:eastAsia="zh-CN"/>
        </w:rPr>
      </w:pPr>
    </w:p>
    <w:p w14:paraId="16B84E56">
      <w:pPr>
        <w:snapToGrid w:val="0"/>
        <w:spacing w:line="360" w:lineRule="auto"/>
        <w:ind w:left="1299" w:leftChars="406" w:firstLine="156" w:firstLineChars="50"/>
        <w:rPr>
          <w:rFonts w:hint="default" w:ascii="Times New Roman" w:hAnsi="Times New Roman" w:eastAsia="仿宋_GB2312" w:cs="Times New Roman"/>
          <w:szCs w:val="32"/>
          <w:u w:val="single"/>
          <w:lang w:eastAsia="zh-CN"/>
        </w:rPr>
      </w:pPr>
      <w:r>
        <w:rPr>
          <w:rFonts w:hint="default" w:ascii="Times New Roman" w:hAnsi="Times New Roman" w:eastAsia="仿宋_GB2312" w:cs="Times New Roman"/>
          <w:spacing w:val="-4"/>
          <w:szCs w:val="32"/>
          <w:lang w:eastAsia="zh-CN"/>
        </w:rPr>
        <w:t>联系人及电话：</w:t>
      </w:r>
      <w:r>
        <w:rPr>
          <w:rFonts w:hint="default" w:ascii="Times New Roman" w:hAnsi="Times New Roman" w:eastAsia="仿宋_GB2312" w:cs="Times New Roman"/>
          <w:szCs w:val="32"/>
          <w:u w:val="single"/>
          <w:lang w:eastAsia="zh-CN"/>
        </w:rPr>
        <w:t xml:space="preserve">                   </w:t>
      </w:r>
    </w:p>
    <w:p w14:paraId="158A86FF">
      <w:pPr>
        <w:snapToGrid w:val="0"/>
        <w:spacing w:line="360" w:lineRule="auto"/>
        <w:ind w:left="1299" w:leftChars="406" w:firstLine="160" w:firstLineChars="50"/>
        <w:rPr>
          <w:rFonts w:hint="default" w:ascii="Times New Roman" w:hAnsi="Times New Roman" w:eastAsia="仿宋_GB2312" w:cs="Times New Roman"/>
          <w:szCs w:val="32"/>
          <w:u w:val="single"/>
          <w:lang w:eastAsia="zh-CN"/>
        </w:rPr>
      </w:pPr>
    </w:p>
    <w:p w14:paraId="6617D5D7">
      <w:pPr>
        <w:snapToGrid w:val="0"/>
        <w:spacing w:line="360" w:lineRule="auto"/>
        <w:ind w:left="1299" w:leftChars="406" w:firstLine="160" w:firstLineChars="50"/>
        <w:rPr>
          <w:rFonts w:hint="default" w:ascii="Times New Roman" w:hAnsi="Times New Roman" w:eastAsia="仿宋_GB2312" w:cs="Times New Roman"/>
          <w:szCs w:val="32"/>
          <w:u w:val="single"/>
          <w:lang w:eastAsia="zh-CN"/>
        </w:rPr>
      </w:pPr>
    </w:p>
    <w:p w14:paraId="75A24D92">
      <w:pPr>
        <w:snapToGrid w:val="0"/>
        <w:spacing w:line="360" w:lineRule="auto"/>
        <w:ind w:left="1299" w:leftChars="406" w:firstLine="160" w:firstLineChars="50"/>
        <w:rPr>
          <w:rFonts w:hint="default" w:ascii="Times New Roman" w:hAnsi="Times New Roman" w:eastAsia="仿宋_GB2312" w:cs="Times New Roman"/>
          <w:szCs w:val="32"/>
          <w:u w:val="single"/>
          <w:lang w:eastAsia="zh-CN"/>
        </w:rPr>
      </w:pPr>
    </w:p>
    <w:p w14:paraId="5DB32E3B">
      <w:pPr>
        <w:snapToGrid w:val="0"/>
        <w:spacing w:line="360" w:lineRule="auto"/>
        <w:ind w:left="1299" w:leftChars="406" w:firstLine="160" w:firstLineChars="50"/>
        <w:rPr>
          <w:rFonts w:hint="default" w:ascii="Times New Roman" w:hAnsi="Times New Roman" w:eastAsia="仿宋_GB2312" w:cs="Times New Roman"/>
          <w:szCs w:val="32"/>
          <w:u w:val="single"/>
          <w:lang w:eastAsia="zh-CN"/>
        </w:rPr>
      </w:pPr>
    </w:p>
    <w:p w14:paraId="5F9738A0">
      <w:pPr>
        <w:snapToGrid w:val="0"/>
        <w:spacing w:line="360" w:lineRule="auto"/>
        <w:ind w:left="1299" w:leftChars="406" w:firstLine="160" w:firstLineChars="50"/>
        <w:rPr>
          <w:rFonts w:hint="default" w:ascii="Times New Roman" w:hAnsi="Times New Roman" w:eastAsia="仿宋_GB2312" w:cs="Times New Roman"/>
          <w:szCs w:val="32"/>
          <w:u w:val="single"/>
          <w:lang w:eastAsia="zh-CN"/>
        </w:rPr>
      </w:pPr>
    </w:p>
    <w:p w14:paraId="3ED2C20D">
      <w:pPr>
        <w:snapToGrid w:val="0"/>
        <w:spacing w:line="360" w:lineRule="auto"/>
        <w:ind w:left="1299" w:leftChars="406" w:firstLine="160" w:firstLineChars="50"/>
        <w:rPr>
          <w:rFonts w:hint="default" w:ascii="Times New Roman" w:hAnsi="Times New Roman" w:eastAsia="仿宋_GB2312" w:cs="Times New Roman"/>
          <w:szCs w:val="32"/>
          <w:u w:val="single"/>
          <w:lang w:eastAsia="zh-CN"/>
        </w:rPr>
      </w:pPr>
    </w:p>
    <w:p w14:paraId="0B7DC8C2">
      <w:pPr>
        <w:spacing w:line="400" w:lineRule="exact"/>
        <w:ind w:firstLine="0"/>
        <w:jc w:val="center"/>
        <w:rPr>
          <w:rFonts w:hint="default" w:ascii="Times New Roman" w:hAnsi="Times New Roman" w:eastAsia="仿宋_GB2312" w:cs="Times New Roman"/>
          <w:spacing w:val="-4"/>
          <w:szCs w:val="32"/>
          <w:lang w:eastAsia="zh-CN"/>
        </w:rPr>
      </w:pPr>
      <w:r>
        <w:rPr>
          <w:rFonts w:hint="default" w:ascii="Times New Roman" w:hAnsi="Times New Roman" w:eastAsia="仿宋_GB2312" w:cs="Times New Roman"/>
          <w:spacing w:val="-4"/>
          <w:szCs w:val="32"/>
          <w:lang w:eastAsia="zh-CN"/>
        </w:rPr>
        <w:t xml:space="preserve">申报日期：     年   月 </w:t>
      </w:r>
    </w:p>
    <w:p w14:paraId="0DFDB1B1">
      <w:pPr>
        <w:spacing w:line="400" w:lineRule="exact"/>
        <w:ind w:firstLine="0"/>
        <w:jc w:val="both"/>
        <w:rPr>
          <w:rFonts w:hint="default" w:ascii="Times New Roman" w:hAnsi="Times New Roman" w:eastAsia="仿宋_GB2312" w:cs="Times New Roman"/>
          <w:spacing w:val="-4"/>
          <w:szCs w:val="32"/>
          <w:lang w:eastAsia="zh-CN"/>
        </w:rPr>
      </w:pPr>
    </w:p>
    <w:p w14:paraId="2F650F0E">
      <w:pPr>
        <w:spacing w:line="400" w:lineRule="exact"/>
        <w:ind w:firstLine="624"/>
        <w:jc w:val="center"/>
        <w:rPr>
          <w:rFonts w:hint="default" w:ascii="Times New Roman" w:hAnsi="Times New Roman" w:eastAsia="楷体" w:cs="Times New Roman"/>
          <w:spacing w:val="-4"/>
          <w:szCs w:val="32"/>
          <w:lang w:eastAsia="zh-CN"/>
        </w:rPr>
      </w:pPr>
      <w:r>
        <w:rPr>
          <w:rFonts w:hint="default" w:ascii="Times New Roman" w:hAnsi="Times New Roman" w:eastAsia="楷体" w:cs="Times New Roman"/>
          <w:spacing w:val="-4"/>
          <w:szCs w:val="32"/>
          <w:lang w:eastAsia="zh-CN"/>
        </w:rPr>
        <w:t>湖南省工业和信息化厅制</w:t>
      </w:r>
    </w:p>
    <w:p w14:paraId="710A214F">
      <w:pPr>
        <w:spacing w:line="240" w:lineRule="auto"/>
        <w:ind w:firstLine="0"/>
        <w:jc w:val="left"/>
        <w:rPr>
          <w:rFonts w:hint="default" w:ascii="Times New Roman" w:hAnsi="Times New Roman" w:cs="Times New Roman"/>
          <w:spacing w:val="-4"/>
          <w:szCs w:val="32"/>
          <w:lang w:eastAsia="zh-CN"/>
        </w:rPr>
      </w:pPr>
      <w:r>
        <w:rPr>
          <w:rFonts w:hint="default" w:ascii="Times New Roman" w:hAnsi="Times New Roman" w:cs="Times New Roman"/>
          <w:spacing w:val="-4"/>
          <w:szCs w:val="32"/>
          <w:lang w:eastAsia="zh-CN"/>
        </w:rPr>
        <w:br w:type="page"/>
      </w:r>
    </w:p>
    <w:p w14:paraId="40B6C1C3">
      <w:pPr>
        <w:spacing w:before="400"/>
        <w:ind w:firstLine="640" w:firstLineChars="200"/>
        <w:jc w:val="both"/>
        <w:rPr>
          <w:rFonts w:hint="default" w:ascii="Times New Roman" w:hAnsi="Times New Roman" w:cs="Times New Roman"/>
        </w:rPr>
      </w:pPr>
      <w:r>
        <w:rPr>
          <w:rFonts w:ascii="Times New Roman" w:hAnsi="Times New Roman" w:eastAsia="黑体" w:cs="Times New Roman"/>
        </w:rPr>
        <w:t>一、企业基本信息</w:t>
      </w:r>
    </w:p>
    <w:tbl>
      <w:tblPr>
        <w:tblStyle w:val="4"/>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2"/>
        <w:gridCol w:w="3025"/>
        <w:gridCol w:w="1513"/>
        <w:gridCol w:w="3021"/>
      </w:tblGrid>
      <w:tr w14:paraId="0F405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3CE1371E">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企业名称</w:t>
            </w:r>
          </w:p>
        </w:tc>
        <w:tc>
          <w:tcPr>
            <w:tcW w:w="7369" w:type="dxa"/>
            <w:gridSpan w:val="3"/>
            <w:tcBorders>
              <w:tl2br w:val="nil"/>
              <w:tr2bl w:val="nil"/>
            </w:tcBorders>
            <w:vAlign w:val="center"/>
          </w:tcPr>
          <w:p w14:paraId="65715550">
            <w:pPr>
              <w:spacing w:before="0" w:after="0" w:line="400" w:lineRule="exact"/>
              <w:jc w:val="center"/>
              <w:rPr>
                <w:rFonts w:hint="default" w:ascii="Times New Roman" w:hAnsi="Times New Roman" w:cs="Times New Roman"/>
              </w:rPr>
            </w:pPr>
          </w:p>
        </w:tc>
      </w:tr>
      <w:tr w14:paraId="6CEC6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6C906EF3">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注册地址</w:t>
            </w:r>
          </w:p>
        </w:tc>
        <w:tc>
          <w:tcPr>
            <w:tcW w:w="2949" w:type="dxa"/>
            <w:tcBorders>
              <w:tl2br w:val="nil"/>
              <w:tr2bl w:val="nil"/>
            </w:tcBorders>
            <w:vAlign w:val="center"/>
          </w:tcPr>
          <w:p w14:paraId="7E60BA23">
            <w:pPr>
              <w:spacing w:before="0" w:after="0" w:line="400" w:lineRule="exact"/>
              <w:jc w:val="center"/>
              <w:rPr>
                <w:rFonts w:hint="default" w:ascii="Times New Roman" w:hAnsi="Times New Roman" w:cs="Times New Roman"/>
              </w:rPr>
            </w:pPr>
          </w:p>
        </w:tc>
        <w:tc>
          <w:tcPr>
            <w:tcW w:w="1475" w:type="dxa"/>
            <w:tcBorders>
              <w:tl2br w:val="nil"/>
              <w:tr2bl w:val="nil"/>
            </w:tcBorders>
            <w:vAlign w:val="center"/>
          </w:tcPr>
          <w:p w14:paraId="07E83620">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注册时间</w:t>
            </w:r>
          </w:p>
        </w:tc>
        <w:tc>
          <w:tcPr>
            <w:tcW w:w="2945" w:type="dxa"/>
            <w:tcBorders>
              <w:tl2br w:val="nil"/>
              <w:tr2bl w:val="nil"/>
            </w:tcBorders>
            <w:vAlign w:val="center"/>
          </w:tcPr>
          <w:p w14:paraId="31C267DC">
            <w:pPr>
              <w:spacing w:before="0" w:after="0" w:line="400" w:lineRule="exact"/>
              <w:jc w:val="center"/>
              <w:rPr>
                <w:rFonts w:hint="default" w:ascii="Times New Roman" w:hAnsi="Times New Roman" w:cs="Times New Roman"/>
              </w:rPr>
            </w:pPr>
          </w:p>
        </w:tc>
      </w:tr>
      <w:tr w14:paraId="412E5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7023DA5D">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统一社会信用代码</w:t>
            </w:r>
          </w:p>
        </w:tc>
        <w:tc>
          <w:tcPr>
            <w:tcW w:w="2949" w:type="dxa"/>
            <w:tcBorders>
              <w:tl2br w:val="nil"/>
              <w:tr2bl w:val="nil"/>
            </w:tcBorders>
            <w:vAlign w:val="center"/>
          </w:tcPr>
          <w:p w14:paraId="3A252281">
            <w:pPr>
              <w:spacing w:before="0" w:after="0" w:line="400" w:lineRule="exact"/>
              <w:jc w:val="center"/>
              <w:rPr>
                <w:rFonts w:hint="default" w:ascii="Times New Roman" w:hAnsi="Times New Roman" w:cs="Times New Roman"/>
              </w:rPr>
            </w:pPr>
          </w:p>
        </w:tc>
        <w:tc>
          <w:tcPr>
            <w:tcW w:w="1475" w:type="dxa"/>
            <w:tcBorders>
              <w:tl2br w:val="nil"/>
              <w:tr2bl w:val="nil"/>
            </w:tcBorders>
            <w:vAlign w:val="center"/>
          </w:tcPr>
          <w:p w14:paraId="07C2668B">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注册资本（万元）</w:t>
            </w:r>
          </w:p>
        </w:tc>
        <w:tc>
          <w:tcPr>
            <w:tcW w:w="2945" w:type="dxa"/>
            <w:tcBorders>
              <w:tl2br w:val="nil"/>
              <w:tr2bl w:val="nil"/>
            </w:tcBorders>
            <w:vAlign w:val="center"/>
          </w:tcPr>
          <w:p w14:paraId="2C32F047">
            <w:pPr>
              <w:spacing w:before="0" w:after="0" w:line="400" w:lineRule="exact"/>
              <w:jc w:val="center"/>
              <w:rPr>
                <w:rFonts w:hint="default" w:ascii="Times New Roman" w:hAnsi="Times New Roman" w:cs="Times New Roman"/>
              </w:rPr>
            </w:pPr>
          </w:p>
        </w:tc>
      </w:tr>
      <w:tr w14:paraId="7E3EA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1AFDB2DC">
            <w:pPr>
              <w:spacing w:before="0" w:after="0" w:line="40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注册地</w:t>
            </w:r>
          </w:p>
          <w:p w14:paraId="034D0933">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（市州）</w:t>
            </w:r>
          </w:p>
        </w:tc>
        <w:tc>
          <w:tcPr>
            <w:tcW w:w="2949" w:type="dxa"/>
            <w:tcBorders>
              <w:tl2br w:val="nil"/>
              <w:tr2bl w:val="nil"/>
            </w:tcBorders>
            <w:vAlign w:val="center"/>
          </w:tcPr>
          <w:p w14:paraId="2B2D2AD1">
            <w:pPr>
              <w:spacing w:before="0" w:after="0" w:line="400" w:lineRule="exact"/>
              <w:jc w:val="center"/>
              <w:rPr>
                <w:rFonts w:hint="default" w:ascii="Times New Roman" w:hAnsi="Times New Roman" w:cs="Times New Roman"/>
              </w:rPr>
            </w:pPr>
          </w:p>
        </w:tc>
        <w:tc>
          <w:tcPr>
            <w:tcW w:w="1475" w:type="dxa"/>
            <w:tcBorders>
              <w:tl2br w:val="nil"/>
              <w:tr2bl w:val="nil"/>
            </w:tcBorders>
            <w:vAlign w:val="center"/>
          </w:tcPr>
          <w:p w14:paraId="784180EA">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所属产业链环节</w:t>
            </w:r>
          </w:p>
        </w:tc>
        <w:tc>
          <w:tcPr>
            <w:tcW w:w="2945" w:type="dxa"/>
            <w:tcBorders>
              <w:tl2br w:val="nil"/>
              <w:tr2bl w:val="nil"/>
            </w:tcBorders>
            <w:vAlign w:val="center"/>
          </w:tcPr>
          <w:p w14:paraId="76ECCD10">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□整机制造　□核心零部件</w:t>
            </w:r>
          </w:p>
          <w:p w14:paraId="717AF59E">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□关键材料　□软件算法</w:t>
            </w:r>
          </w:p>
          <w:p w14:paraId="5EDBE5A7">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□系统集成与应用服务</w:t>
            </w:r>
          </w:p>
        </w:tc>
      </w:tr>
      <w:tr w14:paraId="7D38D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09236EC3">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重点领域（可多选）</w:t>
            </w:r>
          </w:p>
        </w:tc>
        <w:tc>
          <w:tcPr>
            <w:tcW w:w="2949" w:type="dxa"/>
            <w:tcBorders>
              <w:tl2br w:val="nil"/>
              <w:tr2bl w:val="nil"/>
            </w:tcBorders>
            <w:vAlign w:val="center"/>
          </w:tcPr>
          <w:p w14:paraId="4A3723AA">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□工业机器人</w:t>
            </w:r>
          </w:p>
          <w:p w14:paraId="353B59CA">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□服务消费机器人</w:t>
            </w:r>
          </w:p>
          <w:p w14:paraId="76296401">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□特种作业机器人</w:t>
            </w:r>
          </w:p>
        </w:tc>
        <w:tc>
          <w:tcPr>
            <w:tcW w:w="1475" w:type="dxa"/>
            <w:tcBorders>
              <w:tl2br w:val="nil"/>
              <w:tr2bl w:val="nil"/>
            </w:tcBorders>
            <w:vAlign w:val="center"/>
          </w:tcPr>
          <w:p w14:paraId="7B245DE5">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主导产品</w:t>
            </w:r>
          </w:p>
        </w:tc>
        <w:tc>
          <w:tcPr>
            <w:tcW w:w="2945" w:type="dxa"/>
            <w:tcBorders>
              <w:tl2br w:val="nil"/>
              <w:tr2bl w:val="nil"/>
            </w:tcBorders>
            <w:vAlign w:val="center"/>
          </w:tcPr>
          <w:p w14:paraId="2AD86278">
            <w:pPr>
              <w:spacing w:before="0" w:after="0" w:line="400" w:lineRule="exact"/>
              <w:jc w:val="center"/>
              <w:rPr>
                <w:rFonts w:hint="default" w:ascii="Times New Roman" w:hAnsi="Times New Roman" w:cs="Times New Roman"/>
              </w:rPr>
            </w:pPr>
          </w:p>
        </w:tc>
      </w:tr>
      <w:tr w14:paraId="0EDAD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479CA9BE">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联系人姓名及职务</w:t>
            </w:r>
          </w:p>
        </w:tc>
        <w:tc>
          <w:tcPr>
            <w:tcW w:w="2949" w:type="dxa"/>
            <w:tcBorders>
              <w:tl2br w:val="nil"/>
              <w:tr2bl w:val="nil"/>
            </w:tcBorders>
            <w:vAlign w:val="center"/>
          </w:tcPr>
          <w:p w14:paraId="7C8CC845">
            <w:pPr>
              <w:spacing w:before="0" w:after="0" w:line="400" w:lineRule="exact"/>
              <w:jc w:val="center"/>
              <w:rPr>
                <w:rFonts w:hint="default" w:ascii="Times New Roman" w:hAnsi="Times New Roman" w:cs="Times New Roman"/>
              </w:rPr>
            </w:pPr>
          </w:p>
        </w:tc>
        <w:tc>
          <w:tcPr>
            <w:tcW w:w="1475" w:type="dxa"/>
            <w:tcBorders>
              <w:tl2br w:val="nil"/>
              <w:tr2bl w:val="nil"/>
            </w:tcBorders>
            <w:vAlign w:val="center"/>
          </w:tcPr>
          <w:p w14:paraId="254E0709">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联系方式</w:t>
            </w:r>
          </w:p>
        </w:tc>
        <w:tc>
          <w:tcPr>
            <w:tcW w:w="2945" w:type="dxa"/>
            <w:tcBorders>
              <w:tl2br w:val="nil"/>
              <w:tr2bl w:val="nil"/>
            </w:tcBorders>
            <w:vAlign w:val="center"/>
          </w:tcPr>
          <w:p w14:paraId="4F0ADFD6">
            <w:pPr>
              <w:spacing w:before="0" w:after="0" w:line="400" w:lineRule="exact"/>
              <w:jc w:val="center"/>
              <w:rPr>
                <w:rFonts w:hint="default" w:ascii="Times New Roman" w:hAnsi="Times New Roman" w:cs="Times New Roman"/>
              </w:rPr>
            </w:pPr>
          </w:p>
        </w:tc>
      </w:tr>
      <w:tr w14:paraId="5BD9A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2CC26B61">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电子邮箱</w:t>
            </w:r>
          </w:p>
        </w:tc>
        <w:tc>
          <w:tcPr>
            <w:tcW w:w="2949" w:type="dxa"/>
            <w:tcBorders>
              <w:tl2br w:val="nil"/>
              <w:tr2bl w:val="nil"/>
            </w:tcBorders>
            <w:vAlign w:val="center"/>
          </w:tcPr>
          <w:p w14:paraId="0854887B">
            <w:pPr>
              <w:spacing w:before="0" w:after="0" w:line="400" w:lineRule="exact"/>
              <w:jc w:val="center"/>
              <w:rPr>
                <w:rFonts w:hint="default" w:ascii="Times New Roman" w:hAnsi="Times New Roman" w:cs="Times New Roman"/>
              </w:rPr>
            </w:pPr>
          </w:p>
        </w:tc>
        <w:tc>
          <w:tcPr>
            <w:tcW w:w="1475" w:type="dxa"/>
            <w:tcBorders>
              <w:tl2br w:val="nil"/>
              <w:tr2bl w:val="nil"/>
            </w:tcBorders>
            <w:vAlign w:val="center"/>
          </w:tcPr>
          <w:p w14:paraId="6F5F2CE4">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传真</w:t>
            </w:r>
          </w:p>
        </w:tc>
        <w:tc>
          <w:tcPr>
            <w:tcW w:w="2945" w:type="dxa"/>
            <w:tcBorders>
              <w:tl2br w:val="nil"/>
              <w:tr2bl w:val="nil"/>
            </w:tcBorders>
            <w:vAlign w:val="center"/>
          </w:tcPr>
          <w:p w14:paraId="17136DDD">
            <w:pPr>
              <w:spacing w:before="0" w:after="0" w:line="400" w:lineRule="exact"/>
              <w:jc w:val="center"/>
              <w:rPr>
                <w:rFonts w:hint="default" w:ascii="Times New Roman" w:hAnsi="Times New Roman" w:cs="Times New Roman"/>
              </w:rPr>
            </w:pPr>
          </w:p>
        </w:tc>
      </w:tr>
      <w:tr w14:paraId="37798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192C3057">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企业类型</w:t>
            </w:r>
          </w:p>
        </w:tc>
        <w:tc>
          <w:tcPr>
            <w:tcW w:w="7369" w:type="dxa"/>
            <w:gridSpan w:val="3"/>
            <w:tcBorders>
              <w:tl2br w:val="nil"/>
              <w:tr2bl w:val="nil"/>
            </w:tcBorders>
            <w:vAlign w:val="center"/>
          </w:tcPr>
          <w:p w14:paraId="7E1BD751">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□国有　　□集体　　□民营　　□外资　　□其他</w:t>
            </w:r>
          </w:p>
        </w:tc>
      </w:tr>
      <w:tr w14:paraId="78129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75" w:type="dxa"/>
            <w:tcBorders>
              <w:tl2br w:val="nil"/>
              <w:tr2bl w:val="nil"/>
            </w:tcBorders>
            <w:vAlign w:val="center"/>
          </w:tcPr>
          <w:p w14:paraId="4889AC7F">
            <w:pPr>
              <w:spacing w:before="0" w:after="0" w:line="40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企业组织</w:t>
            </w:r>
          </w:p>
          <w:p w14:paraId="6A5F6BE5">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形式</w:t>
            </w:r>
          </w:p>
        </w:tc>
        <w:tc>
          <w:tcPr>
            <w:tcW w:w="7369" w:type="dxa"/>
            <w:gridSpan w:val="3"/>
            <w:tcBorders>
              <w:tl2br w:val="nil"/>
              <w:tr2bl w:val="nil"/>
            </w:tcBorders>
            <w:vAlign w:val="center"/>
          </w:tcPr>
          <w:p w14:paraId="4C514472">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□有限责任公司　　□股份有限公司　　□股份合作　　□其他</w:t>
            </w:r>
          </w:p>
        </w:tc>
      </w:tr>
    </w:tbl>
    <w:p w14:paraId="07EBC703">
      <w:pPr>
        <w:spacing w:before="400"/>
        <w:ind w:firstLine="640" w:firstLineChars="200"/>
        <w:jc w:val="both"/>
        <w:rPr>
          <w:rFonts w:hint="default" w:ascii="Times New Roman" w:hAnsi="Times New Roman" w:cs="Times New Roman"/>
          <w:lang w:eastAsia="zh-CN"/>
        </w:rPr>
      </w:pPr>
      <w:r>
        <w:rPr>
          <w:rFonts w:ascii="Times New Roman" w:hAnsi="Times New Roman" w:eastAsia="黑体" w:cs="Times New Roman"/>
          <w:lang w:eastAsia="zh-CN"/>
        </w:rPr>
        <w:t>二、企业主导产品情况（按销售额最多选列3项）</w:t>
      </w:r>
    </w:p>
    <w:tbl>
      <w:tblPr>
        <w:tblStyle w:val="4"/>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44"/>
        <w:gridCol w:w="1396"/>
        <w:gridCol w:w="1745"/>
        <w:gridCol w:w="1628"/>
        <w:gridCol w:w="1396"/>
        <w:gridCol w:w="1162"/>
      </w:tblGrid>
      <w:tr w14:paraId="721AE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1" w:type="dxa"/>
            <w:tcBorders>
              <w:tl2br w:val="nil"/>
              <w:tr2bl w:val="nil"/>
            </w:tcBorders>
            <w:vAlign w:val="center"/>
          </w:tcPr>
          <w:p w14:paraId="40046792">
            <w:pPr>
              <w:widowControl w:val="0"/>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产品名称</w:t>
            </w:r>
          </w:p>
        </w:tc>
        <w:tc>
          <w:tcPr>
            <w:tcW w:w="1361" w:type="dxa"/>
            <w:tcBorders>
              <w:tl2br w:val="nil"/>
              <w:tr2bl w:val="nil"/>
            </w:tcBorders>
            <w:vAlign w:val="center"/>
          </w:tcPr>
          <w:p w14:paraId="141933E2">
            <w:pPr>
              <w:widowControl w:val="0"/>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细分领域</w:t>
            </w:r>
          </w:p>
        </w:tc>
        <w:tc>
          <w:tcPr>
            <w:tcW w:w="1701" w:type="dxa"/>
            <w:tcBorders>
              <w:tl2br w:val="nil"/>
              <w:tr2bl w:val="nil"/>
            </w:tcBorders>
            <w:vAlign w:val="center"/>
          </w:tcPr>
          <w:p w14:paraId="2128BF08">
            <w:pPr>
              <w:widowControl w:val="0"/>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产业链环节</w:t>
            </w:r>
          </w:p>
        </w:tc>
        <w:tc>
          <w:tcPr>
            <w:tcW w:w="1587" w:type="dxa"/>
            <w:tcBorders>
              <w:tl2br w:val="nil"/>
              <w:tr2bl w:val="nil"/>
            </w:tcBorders>
            <w:vAlign w:val="center"/>
          </w:tcPr>
          <w:p w14:paraId="0D2906FB">
            <w:pPr>
              <w:widowControl w:val="0"/>
              <w:spacing w:before="0" w:after="0" w:line="40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年产量</w:t>
            </w:r>
          </w:p>
          <w:p w14:paraId="1CB3801A">
            <w:pPr>
              <w:widowControl w:val="0"/>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（销量）</w:t>
            </w:r>
          </w:p>
        </w:tc>
        <w:tc>
          <w:tcPr>
            <w:tcW w:w="1361" w:type="dxa"/>
            <w:tcBorders>
              <w:tl2br w:val="nil"/>
              <w:tr2bl w:val="nil"/>
            </w:tcBorders>
            <w:vAlign w:val="center"/>
          </w:tcPr>
          <w:p w14:paraId="56A04956">
            <w:pPr>
              <w:widowControl w:val="0"/>
              <w:spacing w:before="0" w:after="0" w:line="400" w:lineRule="exact"/>
              <w:jc w:val="center"/>
              <w:rPr>
                <w:rFonts w:ascii="Times New Roman" w:hAnsi="Times New Roman" w:eastAsia="黑体" w:cs="Times New Roman"/>
                <w:sz w:val="24"/>
                <w:szCs w:val="24"/>
                <w:lang w:eastAsia="zh-CN"/>
              </w:rPr>
            </w:pPr>
            <w:r>
              <w:rPr>
                <w:rFonts w:ascii="Times New Roman" w:hAnsi="Times New Roman" w:eastAsia="黑体" w:cs="Times New Roman"/>
                <w:sz w:val="24"/>
                <w:szCs w:val="24"/>
                <w:lang w:eastAsia="zh-CN"/>
              </w:rPr>
              <w:t>上年度销售额</w:t>
            </w:r>
          </w:p>
          <w:p w14:paraId="0842936A">
            <w:pPr>
              <w:widowControl w:val="0"/>
              <w:spacing w:before="0" w:after="0" w:line="400" w:lineRule="exact"/>
              <w:jc w:val="center"/>
              <w:rPr>
                <w:rFonts w:hint="default" w:ascii="Times New Roman" w:hAnsi="Times New Roman" w:cs="Times New Roman"/>
                <w:lang w:eastAsia="zh-CN"/>
              </w:rPr>
            </w:pPr>
            <w:r>
              <w:rPr>
                <w:rFonts w:ascii="Times New Roman" w:hAnsi="Times New Roman" w:eastAsia="黑体" w:cs="Times New Roman"/>
                <w:sz w:val="24"/>
                <w:szCs w:val="24"/>
                <w:lang w:eastAsia="zh-CN"/>
              </w:rPr>
              <w:t>（万元）</w:t>
            </w:r>
          </w:p>
        </w:tc>
        <w:tc>
          <w:tcPr>
            <w:tcW w:w="1133" w:type="dxa"/>
            <w:tcBorders>
              <w:tl2br w:val="nil"/>
              <w:tr2bl w:val="nil"/>
            </w:tcBorders>
            <w:vAlign w:val="center"/>
          </w:tcPr>
          <w:p w14:paraId="4DEC6D64">
            <w:pPr>
              <w:widowControl w:val="0"/>
              <w:spacing w:before="0" w:after="0" w:line="400" w:lineRule="exact"/>
              <w:jc w:val="center"/>
              <w:rPr>
                <w:rFonts w:hint="default" w:ascii="Times New Roman" w:hAnsi="Times New Roman" w:cs="Times New Roman"/>
                <w:lang w:eastAsia="zh-CN"/>
              </w:rPr>
            </w:pPr>
            <w:r>
              <w:rPr>
                <w:rFonts w:ascii="Times New Roman" w:hAnsi="Times New Roman" w:eastAsia="黑体" w:cs="Times New Roman"/>
                <w:sz w:val="24"/>
                <w:szCs w:val="24"/>
                <w:lang w:eastAsia="zh-CN"/>
              </w:rPr>
              <w:t>占企业全部营收比重（%）</w:t>
            </w:r>
          </w:p>
        </w:tc>
      </w:tr>
      <w:tr w14:paraId="7F5F5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1" w:type="dxa"/>
            <w:tcBorders>
              <w:tl2br w:val="nil"/>
              <w:tr2bl w:val="nil"/>
            </w:tcBorders>
            <w:vAlign w:val="center"/>
          </w:tcPr>
          <w:p w14:paraId="027B5FAB">
            <w:pPr>
              <w:widowControl w:val="0"/>
              <w:spacing w:before="0" w:after="0" w:line="400" w:lineRule="exact"/>
              <w:jc w:val="center"/>
              <w:rPr>
                <w:rFonts w:hint="default" w:ascii="Times New Roman" w:hAnsi="Times New Roman" w:cs="Times New Roman"/>
                <w:lang w:eastAsia="zh-CN"/>
              </w:rPr>
            </w:pPr>
          </w:p>
        </w:tc>
        <w:tc>
          <w:tcPr>
            <w:tcW w:w="1361" w:type="dxa"/>
            <w:tcBorders>
              <w:tl2br w:val="nil"/>
              <w:tr2bl w:val="nil"/>
            </w:tcBorders>
            <w:vAlign w:val="center"/>
          </w:tcPr>
          <w:p w14:paraId="4935FC87">
            <w:pPr>
              <w:widowControl w:val="0"/>
              <w:spacing w:before="0" w:after="0" w:line="400" w:lineRule="exact"/>
              <w:jc w:val="center"/>
              <w:rPr>
                <w:rFonts w:hint="default" w:ascii="Times New Roman" w:hAnsi="Times New Roman" w:cs="Times New Roman"/>
                <w:lang w:eastAsia="zh-CN"/>
              </w:rPr>
            </w:pPr>
          </w:p>
        </w:tc>
        <w:tc>
          <w:tcPr>
            <w:tcW w:w="1701" w:type="dxa"/>
            <w:tcBorders>
              <w:tl2br w:val="nil"/>
              <w:tr2bl w:val="nil"/>
            </w:tcBorders>
            <w:vAlign w:val="center"/>
          </w:tcPr>
          <w:p w14:paraId="7A52EA2C">
            <w:pPr>
              <w:widowControl w:val="0"/>
              <w:spacing w:before="0" w:after="0" w:line="400" w:lineRule="exact"/>
              <w:jc w:val="center"/>
              <w:rPr>
                <w:rFonts w:hint="default" w:ascii="Times New Roman" w:hAnsi="Times New Roman" w:cs="Times New Roman"/>
                <w:lang w:eastAsia="zh-CN"/>
              </w:rPr>
            </w:pPr>
          </w:p>
        </w:tc>
        <w:tc>
          <w:tcPr>
            <w:tcW w:w="1587" w:type="dxa"/>
            <w:tcBorders>
              <w:tl2br w:val="nil"/>
              <w:tr2bl w:val="nil"/>
            </w:tcBorders>
            <w:vAlign w:val="center"/>
          </w:tcPr>
          <w:p w14:paraId="40DDACC8">
            <w:pPr>
              <w:widowControl w:val="0"/>
              <w:spacing w:before="0" w:after="0" w:line="400" w:lineRule="exact"/>
              <w:jc w:val="center"/>
              <w:rPr>
                <w:rFonts w:hint="default" w:ascii="Times New Roman" w:hAnsi="Times New Roman" w:cs="Times New Roman"/>
                <w:lang w:eastAsia="zh-CN"/>
              </w:rPr>
            </w:pPr>
          </w:p>
        </w:tc>
        <w:tc>
          <w:tcPr>
            <w:tcW w:w="1361" w:type="dxa"/>
            <w:tcBorders>
              <w:tl2br w:val="nil"/>
              <w:tr2bl w:val="nil"/>
            </w:tcBorders>
            <w:vAlign w:val="center"/>
          </w:tcPr>
          <w:p w14:paraId="4CEF2388">
            <w:pPr>
              <w:widowControl w:val="0"/>
              <w:spacing w:before="0" w:after="0" w:line="400" w:lineRule="exact"/>
              <w:jc w:val="center"/>
              <w:rPr>
                <w:rFonts w:hint="default" w:ascii="Times New Roman" w:hAnsi="Times New Roman" w:cs="Times New Roman"/>
                <w:lang w:eastAsia="zh-CN"/>
              </w:rPr>
            </w:pPr>
          </w:p>
        </w:tc>
        <w:tc>
          <w:tcPr>
            <w:tcW w:w="1133" w:type="dxa"/>
            <w:tcBorders>
              <w:tl2br w:val="nil"/>
              <w:tr2bl w:val="nil"/>
            </w:tcBorders>
            <w:vAlign w:val="center"/>
          </w:tcPr>
          <w:p w14:paraId="38A0B6B4">
            <w:pPr>
              <w:widowControl w:val="0"/>
              <w:spacing w:before="0" w:after="0" w:line="400" w:lineRule="exact"/>
              <w:jc w:val="center"/>
              <w:rPr>
                <w:rFonts w:hint="default" w:ascii="Times New Roman" w:hAnsi="Times New Roman" w:cs="Times New Roman"/>
                <w:lang w:eastAsia="zh-CN"/>
              </w:rPr>
            </w:pPr>
          </w:p>
        </w:tc>
      </w:tr>
      <w:tr w14:paraId="40D0A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1" w:type="dxa"/>
            <w:tcBorders>
              <w:tl2br w:val="nil"/>
              <w:tr2bl w:val="nil"/>
            </w:tcBorders>
            <w:vAlign w:val="center"/>
          </w:tcPr>
          <w:p w14:paraId="543C16B9">
            <w:pPr>
              <w:widowControl w:val="0"/>
              <w:spacing w:before="0" w:after="0" w:line="400" w:lineRule="exact"/>
              <w:jc w:val="center"/>
              <w:rPr>
                <w:rFonts w:hint="default" w:ascii="Times New Roman" w:hAnsi="Times New Roman" w:cs="Times New Roman"/>
                <w:lang w:eastAsia="zh-CN"/>
              </w:rPr>
            </w:pPr>
          </w:p>
        </w:tc>
        <w:tc>
          <w:tcPr>
            <w:tcW w:w="1361" w:type="dxa"/>
            <w:tcBorders>
              <w:tl2br w:val="nil"/>
              <w:tr2bl w:val="nil"/>
            </w:tcBorders>
            <w:vAlign w:val="center"/>
          </w:tcPr>
          <w:p w14:paraId="10C1BBE9">
            <w:pPr>
              <w:widowControl w:val="0"/>
              <w:spacing w:before="0" w:after="0" w:line="400" w:lineRule="exact"/>
              <w:jc w:val="center"/>
              <w:rPr>
                <w:rFonts w:hint="default" w:ascii="Times New Roman" w:hAnsi="Times New Roman" w:cs="Times New Roman"/>
                <w:lang w:eastAsia="zh-CN"/>
              </w:rPr>
            </w:pPr>
          </w:p>
        </w:tc>
        <w:tc>
          <w:tcPr>
            <w:tcW w:w="1701" w:type="dxa"/>
            <w:tcBorders>
              <w:tl2br w:val="nil"/>
              <w:tr2bl w:val="nil"/>
            </w:tcBorders>
            <w:vAlign w:val="center"/>
          </w:tcPr>
          <w:p w14:paraId="132AEB2A">
            <w:pPr>
              <w:widowControl w:val="0"/>
              <w:spacing w:before="0" w:after="0" w:line="400" w:lineRule="exact"/>
              <w:jc w:val="center"/>
              <w:rPr>
                <w:rFonts w:hint="default" w:ascii="Times New Roman" w:hAnsi="Times New Roman" w:cs="Times New Roman"/>
                <w:lang w:eastAsia="zh-CN"/>
              </w:rPr>
            </w:pPr>
          </w:p>
        </w:tc>
        <w:tc>
          <w:tcPr>
            <w:tcW w:w="1587" w:type="dxa"/>
            <w:tcBorders>
              <w:tl2br w:val="nil"/>
              <w:tr2bl w:val="nil"/>
            </w:tcBorders>
            <w:vAlign w:val="center"/>
          </w:tcPr>
          <w:p w14:paraId="7C57C094">
            <w:pPr>
              <w:widowControl w:val="0"/>
              <w:spacing w:before="0" w:after="0" w:line="400" w:lineRule="exact"/>
              <w:jc w:val="center"/>
              <w:rPr>
                <w:rFonts w:hint="default" w:ascii="Times New Roman" w:hAnsi="Times New Roman" w:cs="Times New Roman"/>
                <w:lang w:eastAsia="zh-CN"/>
              </w:rPr>
            </w:pPr>
          </w:p>
        </w:tc>
        <w:tc>
          <w:tcPr>
            <w:tcW w:w="1361" w:type="dxa"/>
            <w:tcBorders>
              <w:tl2br w:val="nil"/>
              <w:tr2bl w:val="nil"/>
            </w:tcBorders>
            <w:vAlign w:val="center"/>
          </w:tcPr>
          <w:p w14:paraId="140AAEE1">
            <w:pPr>
              <w:widowControl w:val="0"/>
              <w:spacing w:before="0" w:after="0" w:line="400" w:lineRule="exact"/>
              <w:jc w:val="center"/>
              <w:rPr>
                <w:rFonts w:hint="default" w:ascii="Times New Roman" w:hAnsi="Times New Roman" w:cs="Times New Roman"/>
                <w:lang w:eastAsia="zh-CN"/>
              </w:rPr>
            </w:pPr>
          </w:p>
        </w:tc>
        <w:tc>
          <w:tcPr>
            <w:tcW w:w="1133" w:type="dxa"/>
            <w:tcBorders>
              <w:tl2br w:val="nil"/>
              <w:tr2bl w:val="nil"/>
            </w:tcBorders>
            <w:vAlign w:val="center"/>
          </w:tcPr>
          <w:p w14:paraId="1F6CFCB3">
            <w:pPr>
              <w:widowControl w:val="0"/>
              <w:spacing w:before="0" w:after="0" w:line="400" w:lineRule="exact"/>
              <w:jc w:val="center"/>
              <w:rPr>
                <w:rFonts w:hint="default" w:ascii="Times New Roman" w:hAnsi="Times New Roman" w:cs="Times New Roman"/>
                <w:lang w:eastAsia="zh-CN"/>
              </w:rPr>
            </w:pPr>
          </w:p>
        </w:tc>
      </w:tr>
      <w:tr w14:paraId="734AC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1" w:type="dxa"/>
            <w:tcBorders>
              <w:tl2br w:val="nil"/>
              <w:tr2bl w:val="nil"/>
            </w:tcBorders>
            <w:vAlign w:val="center"/>
          </w:tcPr>
          <w:p w14:paraId="12245359">
            <w:pPr>
              <w:widowControl w:val="0"/>
              <w:spacing w:before="0" w:after="0" w:line="400" w:lineRule="exact"/>
              <w:jc w:val="center"/>
              <w:rPr>
                <w:rFonts w:hint="default" w:ascii="Times New Roman" w:hAnsi="Times New Roman" w:cs="Times New Roman"/>
                <w:lang w:eastAsia="zh-CN"/>
              </w:rPr>
            </w:pPr>
          </w:p>
        </w:tc>
        <w:tc>
          <w:tcPr>
            <w:tcW w:w="1361" w:type="dxa"/>
            <w:tcBorders>
              <w:tl2br w:val="nil"/>
              <w:tr2bl w:val="nil"/>
            </w:tcBorders>
            <w:vAlign w:val="center"/>
          </w:tcPr>
          <w:p w14:paraId="7EA5B82F">
            <w:pPr>
              <w:widowControl w:val="0"/>
              <w:spacing w:before="0" w:after="0" w:line="400" w:lineRule="exact"/>
              <w:jc w:val="center"/>
              <w:rPr>
                <w:rFonts w:hint="default" w:ascii="Times New Roman" w:hAnsi="Times New Roman" w:cs="Times New Roman"/>
                <w:lang w:eastAsia="zh-CN"/>
              </w:rPr>
            </w:pPr>
          </w:p>
        </w:tc>
        <w:tc>
          <w:tcPr>
            <w:tcW w:w="1701" w:type="dxa"/>
            <w:tcBorders>
              <w:tl2br w:val="nil"/>
              <w:tr2bl w:val="nil"/>
            </w:tcBorders>
            <w:vAlign w:val="center"/>
          </w:tcPr>
          <w:p w14:paraId="7FCCE5CF">
            <w:pPr>
              <w:widowControl w:val="0"/>
              <w:spacing w:before="0" w:after="0" w:line="400" w:lineRule="exact"/>
              <w:jc w:val="center"/>
              <w:rPr>
                <w:rFonts w:hint="default" w:ascii="Times New Roman" w:hAnsi="Times New Roman" w:cs="Times New Roman"/>
                <w:lang w:eastAsia="zh-CN"/>
              </w:rPr>
            </w:pPr>
          </w:p>
        </w:tc>
        <w:tc>
          <w:tcPr>
            <w:tcW w:w="1587" w:type="dxa"/>
            <w:tcBorders>
              <w:tl2br w:val="nil"/>
              <w:tr2bl w:val="nil"/>
            </w:tcBorders>
            <w:vAlign w:val="center"/>
          </w:tcPr>
          <w:p w14:paraId="0D56A9AB">
            <w:pPr>
              <w:widowControl w:val="0"/>
              <w:spacing w:before="0" w:after="0" w:line="400" w:lineRule="exact"/>
              <w:jc w:val="center"/>
              <w:rPr>
                <w:rFonts w:hint="default" w:ascii="Times New Roman" w:hAnsi="Times New Roman" w:cs="Times New Roman"/>
                <w:lang w:eastAsia="zh-CN"/>
              </w:rPr>
            </w:pPr>
          </w:p>
        </w:tc>
        <w:tc>
          <w:tcPr>
            <w:tcW w:w="1361" w:type="dxa"/>
            <w:tcBorders>
              <w:tl2br w:val="nil"/>
              <w:tr2bl w:val="nil"/>
            </w:tcBorders>
            <w:vAlign w:val="center"/>
          </w:tcPr>
          <w:p w14:paraId="477B5CF2">
            <w:pPr>
              <w:widowControl w:val="0"/>
              <w:spacing w:before="0" w:after="0" w:line="400" w:lineRule="exact"/>
              <w:jc w:val="center"/>
              <w:rPr>
                <w:rFonts w:hint="default" w:ascii="Times New Roman" w:hAnsi="Times New Roman" w:cs="Times New Roman"/>
                <w:lang w:eastAsia="zh-CN"/>
              </w:rPr>
            </w:pPr>
          </w:p>
        </w:tc>
        <w:tc>
          <w:tcPr>
            <w:tcW w:w="1133" w:type="dxa"/>
            <w:tcBorders>
              <w:tl2br w:val="nil"/>
              <w:tr2bl w:val="nil"/>
            </w:tcBorders>
            <w:vAlign w:val="center"/>
          </w:tcPr>
          <w:p w14:paraId="294AD123">
            <w:pPr>
              <w:widowControl w:val="0"/>
              <w:spacing w:before="0" w:after="0" w:line="400" w:lineRule="exact"/>
              <w:jc w:val="center"/>
              <w:rPr>
                <w:rFonts w:hint="default" w:ascii="Times New Roman" w:hAnsi="Times New Roman" w:cs="Times New Roman"/>
                <w:lang w:eastAsia="zh-CN"/>
              </w:rPr>
            </w:pPr>
          </w:p>
        </w:tc>
      </w:tr>
    </w:tbl>
    <w:p w14:paraId="64FEDAC7">
      <w:pPr>
        <w:spacing w:before="400"/>
        <w:ind w:firstLine="640" w:firstLineChars="200"/>
        <w:jc w:val="both"/>
        <w:rPr>
          <w:rFonts w:hint="default" w:ascii="Times New Roman" w:hAnsi="Times New Roman" w:cs="Times New Roman"/>
          <w:lang w:eastAsia="zh-CN"/>
        </w:rPr>
      </w:pPr>
      <w:r>
        <w:rPr>
          <w:rFonts w:ascii="Times New Roman" w:hAnsi="Times New Roman" w:eastAsia="黑体" w:cs="Times New Roman"/>
          <w:lang w:eastAsia="zh-CN"/>
        </w:rPr>
        <w:t>三、省内配套企业情况（按采购额从高到低排列，可视情增加表格行数）</w:t>
      </w:r>
    </w:p>
    <w:tbl>
      <w:tblPr>
        <w:tblStyle w:val="4"/>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26"/>
        <w:gridCol w:w="1279"/>
        <w:gridCol w:w="1745"/>
        <w:gridCol w:w="2093"/>
        <w:gridCol w:w="1628"/>
      </w:tblGrid>
      <w:tr w14:paraId="37111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68" w:type="dxa"/>
            <w:tcBorders>
              <w:tl2br w:val="nil"/>
              <w:tr2bl w:val="nil"/>
            </w:tcBorders>
            <w:vAlign w:val="center"/>
          </w:tcPr>
          <w:p w14:paraId="6BC519F4">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配套企业名称</w:t>
            </w:r>
          </w:p>
        </w:tc>
        <w:tc>
          <w:tcPr>
            <w:tcW w:w="1247" w:type="dxa"/>
            <w:tcBorders>
              <w:tl2br w:val="nil"/>
              <w:tr2bl w:val="nil"/>
            </w:tcBorders>
            <w:vAlign w:val="center"/>
          </w:tcPr>
          <w:p w14:paraId="2F7CFE9A">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所在市州</w:t>
            </w:r>
          </w:p>
        </w:tc>
        <w:tc>
          <w:tcPr>
            <w:tcW w:w="1701" w:type="dxa"/>
            <w:tcBorders>
              <w:tl2br w:val="nil"/>
              <w:tr2bl w:val="nil"/>
            </w:tcBorders>
            <w:vAlign w:val="center"/>
          </w:tcPr>
          <w:p w14:paraId="40D64755">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配套产品名称</w:t>
            </w:r>
          </w:p>
        </w:tc>
        <w:tc>
          <w:tcPr>
            <w:tcW w:w="2041" w:type="dxa"/>
            <w:tcBorders>
              <w:tl2br w:val="nil"/>
              <w:tr2bl w:val="nil"/>
            </w:tcBorders>
            <w:vAlign w:val="center"/>
          </w:tcPr>
          <w:p w14:paraId="0D8B34A8">
            <w:pPr>
              <w:spacing w:before="0" w:after="0" w:line="400" w:lineRule="exact"/>
              <w:jc w:val="center"/>
              <w:rPr>
                <w:rFonts w:hint="default" w:ascii="Times New Roman" w:hAnsi="Times New Roman" w:cs="Times New Roman"/>
                <w:lang w:eastAsia="zh-CN"/>
              </w:rPr>
            </w:pPr>
            <w:r>
              <w:rPr>
                <w:rFonts w:ascii="Times New Roman" w:hAnsi="Times New Roman" w:eastAsia="黑体" w:cs="Times New Roman"/>
                <w:sz w:val="24"/>
                <w:szCs w:val="24"/>
                <w:lang w:eastAsia="zh-CN"/>
              </w:rPr>
              <w:t>上年度配套协作采购额（万元）</w:t>
            </w:r>
          </w:p>
        </w:tc>
        <w:tc>
          <w:tcPr>
            <w:tcW w:w="1587" w:type="dxa"/>
            <w:tcBorders>
              <w:tl2br w:val="nil"/>
              <w:tr2bl w:val="nil"/>
            </w:tcBorders>
            <w:vAlign w:val="center"/>
          </w:tcPr>
          <w:p w14:paraId="7DD74018">
            <w:pPr>
              <w:spacing w:before="0" w:after="0" w:line="40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是否直接</w:t>
            </w:r>
          </w:p>
          <w:p w14:paraId="6855773E">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配套</w:t>
            </w:r>
          </w:p>
        </w:tc>
      </w:tr>
      <w:tr w14:paraId="51C6B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2268" w:type="dxa"/>
            <w:tcBorders>
              <w:tl2br w:val="nil"/>
              <w:tr2bl w:val="nil"/>
            </w:tcBorders>
            <w:vAlign w:val="center"/>
          </w:tcPr>
          <w:p w14:paraId="6C2F1B77">
            <w:pPr>
              <w:spacing w:before="0" w:after="0" w:line="400" w:lineRule="exact"/>
              <w:jc w:val="center"/>
              <w:rPr>
                <w:rFonts w:hint="default" w:ascii="Times New Roman" w:hAnsi="Times New Roman" w:cs="Times New Roman"/>
              </w:rPr>
            </w:pPr>
          </w:p>
        </w:tc>
        <w:tc>
          <w:tcPr>
            <w:tcW w:w="1247" w:type="dxa"/>
            <w:tcBorders>
              <w:tl2br w:val="nil"/>
              <w:tr2bl w:val="nil"/>
            </w:tcBorders>
            <w:vAlign w:val="center"/>
          </w:tcPr>
          <w:p w14:paraId="3B697B99">
            <w:pPr>
              <w:spacing w:before="0" w:after="0" w:line="400" w:lineRule="exact"/>
              <w:jc w:val="center"/>
              <w:rPr>
                <w:rFonts w:hint="default" w:ascii="Times New Roman" w:hAnsi="Times New Roman" w:cs="Times New Roman"/>
              </w:rPr>
            </w:pPr>
          </w:p>
        </w:tc>
        <w:tc>
          <w:tcPr>
            <w:tcW w:w="1701" w:type="dxa"/>
            <w:tcBorders>
              <w:tl2br w:val="nil"/>
              <w:tr2bl w:val="nil"/>
            </w:tcBorders>
            <w:vAlign w:val="center"/>
          </w:tcPr>
          <w:p w14:paraId="5FB50F2D">
            <w:pPr>
              <w:spacing w:before="0" w:after="0" w:line="400" w:lineRule="exact"/>
              <w:jc w:val="center"/>
              <w:rPr>
                <w:rFonts w:hint="default" w:ascii="Times New Roman" w:hAnsi="Times New Roman" w:cs="Times New Roman"/>
              </w:rPr>
            </w:pPr>
          </w:p>
        </w:tc>
        <w:tc>
          <w:tcPr>
            <w:tcW w:w="2041" w:type="dxa"/>
            <w:tcBorders>
              <w:tl2br w:val="nil"/>
              <w:tr2bl w:val="nil"/>
            </w:tcBorders>
            <w:vAlign w:val="center"/>
          </w:tcPr>
          <w:p w14:paraId="7168F823">
            <w:pPr>
              <w:spacing w:before="0" w:after="0" w:line="400" w:lineRule="exact"/>
              <w:jc w:val="center"/>
              <w:rPr>
                <w:rFonts w:hint="default" w:ascii="Times New Roman" w:hAnsi="Times New Roman" w:cs="Times New Roman"/>
              </w:rPr>
            </w:pPr>
          </w:p>
        </w:tc>
        <w:tc>
          <w:tcPr>
            <w:tcW w:w="1587" w:type="dxa"/>
            <w:tcBorders>
              <w:tl2br w:val="nil"/>
              <w:tr2bl w:val="nil"/>
            </w:tcBorders>
            <w:vAlign w:val="center"/>
          </w:tcPr>
          <w:p w14:paraId="30702C58">
            <w:pPr>
              <w:spacing w:before="0" w:after="0" w:line="400" w:lineRule="exact"/>
              <w:jc w:val="center"/>
              <w:rPr>
                <w:rFonts w:hint="default" w:ascii="Times New Roman" w:hAnsi="Times New Roman" w:cs="Times New Roman"/>
              </w:rPr>
            </w:pPr>
          </w:p>
        </w:tc>
      </w:tr>
      <w:tr w14:paraId="21F53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2268" w:type="dxa"/>
            <w:tcBorders>
              <w:tl2br w:val="nil"/>
              <w:tr2bl w:val="nil"/>
            </w:tcBorders>
            <w:vAlign w:val="center"/>
          </w:tcPr>
          <w:p w14:paraId="22576976">
            <w:pPr>
              <w:spacing w:before="0" w:after="0" w:line="400" w:lineRule="exact"/>
              <w:jc w:val="center"/>
              <w:rPr>
                <w:rFonts w:hint="default" w:ascii="Times New Roman" w:hAnsi="Times New Roman" w:cs="Times New Roman"/>
              </w:rPr>
            </w:pPr>
          </w:p>
        </w:tc>
        <w:tc>
          <w:tcPr>
            <w:tcW w:w="1247" w:type="dxa"/>
            <w:tcBorders>
              <w:tl2br w:val="nil"/>
              <w:tr2bl w:val="nil"/>
            </w:tcBorders>
            <w:vAlign w:val="center"/>
          </w:tcPr>
          <w:p w14:paraId="41B395E2">
            <w:pPr>
              <w:spacing w:before="0" w:after="0" w:line="400" w:lineRule="exact"/>
              <w:jc w:val="center"/>
              <w:rPr>
                <w:rFonts w:hint="default" w:ascii="Times New Roman" w:hAnsi="Times New Roman" w:cs="Times New Roman"/>
              </w:rPr>
            </w:pPr>
          </w:p>
        </w:tc>
        <w:tc>
          <w:tcPr>
            <w:tcW w:w="1701" w:type="dxa"/>
            <w:tcBorders>
              <w:tl2br w:val="nil"/>
              <w:tr2bl w:val="nil"/>
            </w:tcBorders>
            <w:vAlign w:val="center"/>
          </w:tcPr>
          <w:p w14:paraId="7E12AA62">
            <w:pPr>
              <w:spacing w:before="0" w:after="0" w:line="400" w:lineRule="exact"/>
              <w:jc w:val="center"/>
              <w:rPr>
                <w:rFonts w:hint="default" w:ascii="Times New Roman" w:hAnsi="Times New Roman" w:cs="Times New Roman"/>
              </w:rPr>
            </w:pPr>
          </w:p>
        </w:tc>
        <w:tc>
          <w:tcPr>
            <w:tcW w:w="2041" w:type="dxa"/>
            <w:tcBorders>
              <w:tl2br w:val="nil"/>
              <w:tr2bl w:val="nil"/>
            </w:tcBorders>
            <w:vAlign w:val="center"/>
          </w:tcPr>
          <w:p w14:paraId="306C02FE">
            <w:pPr>
              <w:spacing w:before="0" w:after="0" w:line="400" w:lineRule="exact"/>
              <w:jc w:val="center"/>
              <w:rPr>
                <w:rFonts w:hint="default" w:ascii="Times New Roman" w:hAnsi="Times New Roman" w:cs="Times New Roman"/>
              </w:rPr>
            </w:pPr>
          </w:p>
        </w:tc>
        <w:tc>
          <w:tcPr>
            <w:tcW w:w="1587" w:type="dxa"/>
            <w:tcBorders>
              <w:tl2br w:val="nil"/>
              <w:tr2bl w:val="nil"/>
            </w:tcBorders>
            <w:vAlign w:val="center"/>
          </w:tcPr>
          <w:p w14:paraId="6843D27A">
            <w:pPr>
              <w:spacing w:before="0" w:after="0" w:line="400" w:lineRule="exact"/>
              <w:jc w:val="center"/>
              <w:rPr>
                <w:rFonts w:hint="default" w:ascii="Times New Roman" w:hAnsi="Times New Roman" w:cs="Times New Roman"/>
              </w:rPr>
            </w:pPr>
          </w:p>
        </w:tc>
      </w:tr>
      <w:tr w14:paraId="0D361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2268" w:type="dxa"/>
            <w:tcBorders>
              <w:tl2br w:val="nil"/>
              <w:tr2bl w:val="nil"/>
            </w:tcBorders>
            <w:vAlign w:val="center"/>
          </w:tcPr>
          <w:p w14:paraId="7C2587C4">
            <w:pPr>
              <w:spacing w:before="0" w:after="0" w:line="400" w:lineRule="exact"/>
              <w:jc w:val="center"/>
              <w:rPr>
                <w:rFonts w:hint="default" w:ascii="Times New Roman" w:hAnsi="Times New Roman" w:cs="Times New Roman"/>
              </w:rPr>
            </w:pPr>
          </w:p>
        </w:tc>
        <w:tc>
          <w:tcPr>
            <w:tcW w:w="1247" w:type="dxa"/>
            <w:tcBorders>
              <w:tl2br w:val="nil"/>
              <w:tr2bl w:val="nil"/>
            </w:tcBorders>
            <w:vAlign w:val="center"/>
          </w:tcPr>
          <w:p w14:paraId="30882559">
            <w:pPr>
              <w:spacing w:before="0" w:after="0" w:line="400" w:lineRule="exact"/>
              <w:jc w:val="center"/>
              <w:rPr>
                <w:rFonts w:hint="default" w:ascii="Times New Roman" w:hAnsi="Times New Roman" w:cs="Times New Roman"/>
              </w:rPr>
            </w:pPr>
          </w:p>
        </w:tc>
        <w:tc>
          <w:tcPr>
            <w:tcW w:w="1701" w:type="dxa"/>
            <w:tcBorders>
              <w:tl2br w:val="nil"/>
              <w:tr2bl w:val="nil"/>
            </w:tcBorders>
            <w:vAlign w:val="center"/>
          </w:tcPr>
          <w:p w14:paraId="18C120FF">
            <w:pPr>
              <w:spacing w:before="0" w:after="0" w:line="400" w:lineRule="exact"/>
              <w:jc w:val="center"/>
              <w:rPr>
                <w:rFonts w:hint="default" w:ascii="Times New Roman" w:hAnsi="Times New Roman" w:cs="Times New Roman"/>
              </w:rPr>
            </w:pPr>
          </w:p>
        </w:tc>
        <w:tc>
          <w:tcPr>
            <w:tcW w:w="2041" w:type="dxa"/>
            <w:tcBorders>
              <w:tl2br w:val="nil"/>
              <w:tr2bl w:val="nil"/>
            </w:tcBorders>
            <w:vAlign w:val="center"/>
          </w:tcPr>
          <w:p w14:paraId="46D8276F">
            <w:pPr>
              <w:spacing w:before="0" w:after="0" w:line="400" w:lineRule="exact"/>
              <w:jc w:val="center"/>
              <w:rPr>
                <w:rFonts w:hint="default" w:ascii="Times New Roman" w:hAnsi="Times New Roman" w:cs="Times New Roman"/>
              </w:rPr>
            </w:pPr>
          </w:p>
        </w:tc>
        <w:tc>
          <w:tcPr>
            <w:tcW w:w="1587" w:type="dxa"/>
            <w:tcBorders>
              <w:tl2br w:val="nil"/>
              <w:tr2bl w:val="nil"/>
            </w:tcBorders>
            <w:vAlign w:val="center"/>
          </w:tcPr>
          <w:p w14:paraId="6BDF4C39">
            <w:pPr>
              <w:spacing w:before="0" w:after="0" w:line="400" w:lineRule="exact"/>
              <w:jc w:val="center"/>
              <w:rPr>
                <w:rFonts w:hint="default" w:ascii="Times New Roman" w:hAnsi="Times New Roman" w:cs="Times New Roman"/>
              </w:rPr>
            </w:pPr>
          </w:p>
        </w:tc>
      </w:tr>
      <w:tr w14:paraId="7F587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2268" w:type="dxa"/>
            <w:tcBorders>
              <w:tl2br w:val="nil"/>
              <w:tr2bl w:val="nil"/>
            </w:tcBorders>
            <w:vAlign w:val="center"/>
          </w:tcPr>
          <w:p w14:paraId="1B691CFC">
            <w:pPr>
              <w:spacing w:before="0" w:after="0" w:line="400" w:lineRule="exact"/>
              <w:jc w:val="center"/>
              <w:rPr>
                <w:rFonts w:hint="default" w:ascii="Times New Roman" w:hAnsi="Times New Roman" w:cs="Times New Roman"/>
              </w:rPr>
            </w:pPr>
          </w:p>
        </w:tc>
        <w:tc>
          <w:tcPr>
            <w:tcW w:w="1247" w:type="dxa"/>
            <w:tcBorders>
              <w:tl2br w:val="nil"/>
              <w:tr2bl w:val="nil"/>
            </w:tcBorders>
            <w:vAlign w:val="center"/>
          </w:tcPr>
          <w:p w14:paraId="2D50058E">
            <w:pPr>
              <w:spacing w:before="0" w:after="0" w:line="400" w:lineRule="exact"/>
              <w:jc w:val="center"/>
              <w:rPr>
                <w:rFonts w:hint="default" w:ascii="Times New Roman" w:hAnsi="Times New Roman" w:cs="Times New Roman"/>
              </w:rPr>
            </w:pPr>
          </w:p>
        </w:tc>
        <w:tc>
          <w:tcPr>
            <w:tcW w:w="1701" w:type="dxa"/>
            <w:tcBorders>
              <w:tl2br w:val="nil"/>
              <w:tr2bl w:val="nil"/>
            </w:tcBorders>
            <w:vAlign w:val="center"/>
          </w:tcPr>
          <w:p w14:paraId="0FB3205D">
            <w:pPr>
              <w:spacing w:before="0" w:after="0" w:line="400" w:lineRule="exact"/>
              <w:jc w:val="center"/>
              <w:rPr>
                <w:rFonts w:hint="default" w:ascii="Times New Roman" w:hAnsi="Times New Roman" w:cs="Times New Roman"/>
              </w:rPr>
            </w:pPr>
          </w:p>
        </w:tc>
        <w:tc>
          <w:tcPr>
            <w:tcW w:w="2041" w:type="dxa"/>
            <w:tcBorders>
              <w:tl2br w:val="nil"/>
              <w:tr2bl w:val="nil"/>
            </w:tcBorders>
            <w:vAlign w:val="center"/>
          </w:tcPr>
          <w:p w14:paraId="39CB3929">
            <w:pPr>
              <w:spacing w:before="0" w:after="0" w:line="400" w:lineRule="exact"/>
              <w:jc w:val="center"/>
              <w:rPr>
                <w:rFonts w:hint="default" w:ascii="Times New Roman" w:hAnsi="Times New Roman" w:cs="Times New Roman"/>
              </w:rPr>
            </w:pPr>
          </w:p>
        </w:tc>
        <w:tc>
          <w:tcPr>
            <w:tcW w:w="1587" w:type="dxa"/>
            <w:tcBorders>
              <w:tl2br w:val="nil"/>
              <w:tr2bl w:val="nil"/>
            </w:tcBorders>
            <w:vAlign w:val="center"/>
          </w:tcPr>
          <w:p w14:paraId="6DD8270A">
            <w:pPr>
              <w:spacing w:before="0" w:after="0" w:line="400" w:lineRule="exact"/>
              <w:jc w:val="center"/>
              <w:rPr>
                <w:rFonts w:hint="default" w:ascii="Times New Roman" w:hAnsi="Times New Roman" w:cs="Times New Roman"/>
              </w:rPr>
            </w:pPr>
          </w:p>
        </w:tc>
      </w:tr>
      <w:tr w14:paraId="0D48B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8844" w:type="dxa"/>
            <w:gridSpan w:val="5"/>
            <w:tcBorders>
              <w:tl2br w:val="nil"/>
              <w:tr2bl w:val="nil"/>
            </w:tcBorders>
            <w:vAlign w:val="center"/>
          </w:tcPr>
          <w:p w14:paraId="19484587">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省内合计配套企业</w:t>
            </w:r>
            <w:r>
              <w:rPr>
                <w:rFonts w:hint="default" w:ascii="Times New Roman" w:hAnsi="Times New Roman" w:eastAsia="仿宋_GB2312" w:cs="Times New Roman"/>
                <w:sz w:val="24"/>
                <w:szCs w:val="24"/>
                <w:u w:val="single"/>
                <w:lang w:eastAsia="zh-CN"/>
              </w:rPr>
              <w:t xml:space="preserve">     </w:t>
            </w:r>
            <w:r>
              <w:rPr>
                <w:rFonts w:hint="default" w:ascii="Times New Roman" w:hAnsi="Times New Roman" w:eastAsia="仿宋_GB2312" w:cs="Times New Roman"/>
                <w:sz w:val="24"/>
                <w:szCs w:val="24"/>
                <w:lang w:eastAsia="zh-CN"/>
              </w:rPr>
              <w:t xml:space="preserve"> </w:t>
            </w:r>
            <w:r>
              <w:rPr>
                <w:rFonts w:ascii="Times New Roman" w:hAnsi="Times New Roman" w:eastAsia="仿宋_GB2312" w:cs="Times New Roman"/>
                <w:sz w:val="24"/>
                <w:szCs w:val="24"/>
                <w:lang w:eastAsia="zh-CN"/>
              </w:rPr>
              <w:t>家，年采购额合计</w:t>
            </w:r>
            <w:r>
              <w:rPr>
                <w:rFonts w:hint="default" w:ascii="Times New Roman" w:hAnsi="Times New Roman" w:eastAsia="仿宋_GB2312" w:cs="Times New Roman"/>
                <w:sz w:val="24"/>
                <w:szCs w:val="24"/>
                <w:u w:val="single"/>
                <w:lang w:eastAsia="zh-CN"/>
              </w:rPr>
              <w:t xml:space="preserve">          </w:t>
            </w:r>
            <w:r>
              <w:rPr>
                <w:rFonts w:ascii="Times New Roman" w:hAnsi="Times New Roman" w:eastAsia="仿宋_GB2312" w:cs="Times New Roman"/>
                <w:sz w:val="24"/>
                <w:szCs w:val="24"/>
                <w:lang w:eastAsia="zh-CN"/>
              </w:rPr>
              <w:t>万元，占企业全部采购额的</w:t>
            </w:r>
            <w:r>
              <w:rPr>
                <w:rFonts w:hint="default" w:ascii="Times New Roman" w:hAnsi="Times New Roman" w:eastAsia="仿宋_GB2312" w:cs="Times New Roman"/>
                <w:sz w:val="24"/>
                <w:szCs w:val="24"/>
                <w:u w:val="single"/>
                <w:lang w:eastAsia="zh-CN"/>
              </w:rPr>
              <w:t xml:space="preserve">          </w:t>
            </w:r>
            <w:r>
              <w:rPr>
                <w:rFonts w:ascii="Times New Roman" w:hAnsi="Times New Roman" w:eastAsia="仿宋_GB2312" w:cs="Times New Roman"/>
                <w:sz w:val="24"/>
                <w:szCs w:val="24"/>
                <w:lang w:eastAsia="zh-CN"/>
              </w:rPr>
              <w:t>%。</w:t>
            </w:r>
          </w:p>
        </w:tc>
      </w:tr>
    </w:tbl>
    <w:p w14:paraId="7A7B8B7A">
      <w:pPr>
        <w:spacing w:before="400"/>
        <w:ind w:firstLine="640" w:firstLineChars="200"/>
        <w:jc w:val="both"/>
        <w:rPr>
          <w:rFonts w:hint="default" w:ascii="Times New Roman" w:hAnsi="Times New Roman" w:cs="Times New Roman"/>
        </w:rPr>
      </w:pPr>
      <w:r>
        <w:rPr>
          <w:rFonts w:ascii="Times New Roman" w:hAnsi="Times New Roman" w:eastAsia="黑体" w:cs="Times New Roman"/>
        </w:rPr>
        <w:t>四、企业经营情况</w:t>
      </w:r>
    </w:p>
    <w:tbl>
      <w:tblPr>
        <w:tblStyle w:val="4"/>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76"/>
        <w:gridCol w:w="2159"/>
        <w:gridCol w:w="1947"/>
        <w:gridCol w:w="1889"/>
      </w:tblGrid>
      <w:tr w14:paraId="2458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18250719">
            <w:pPr>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指标</w:t>
            </w:r>
          </w:p>
        </w:tc>
        <w:tc>
          <w:tcPr>
            <w:tcW w:w="2105" w:type="dxa"/>
            <w:tcBorders>
              <w:tl2br w:val="nil"/>
              <w:tr2bl w:val="nil"/>
            </w:tcBorders>
            <w:vAlign w:val="center"/>
          </w:tcPr>
          <w:p w14:paraId="69DA21AB">
            <w:pPr>
              <w:spacing w:before="0" w:after="0" w:line="400" w:lineRule="exact"/>
              <w:jc w:val="center"/>
              <w:rPr>
                <w:rFonts w:hint="default" w:ascii="Times New Roman" w:hAnsi="Times New Roman" w:cs="Times New Roman"/>
              </w:rPr>
            </w:pPr>
            <w:r>
              <w:rPr>
                <w:rFonts w:hint="default" w:ascii="Times New Roman" w:hAnsi="Times New Roman" w:eastAsia="黑体" w:cs="Times New Roman"/>
                <w:sz w:val="24"/>
                <w:szCs w:val="24"/>
                <w:lang w:eastAsia="zh-CN"/>
              </w:rPr>
              <w:t>2024</w:t>
            </w:r>
            <w:r>
              <w:rPr>
                <w:rFonts w:ascii="Times New Roman" w:hAnsi="Times New Roman" w:eastAsia="黑体" w:cs="Times New Roman"/>
                <w:sz w:val="24"/>
                <w:szCs w:val="24"/>
              </w:rPr>
              <w:t>年度</w:t>
            </w:r>
          </w:p>
        </w:tc>
        <w:tc>
          <w:tcPr>
            <w:tcW w:w="1898" w:type="dxa"/>
            <w:tcBorders>
              <w:tl2br w:val="nil"/>
              <w:tr2bl w:val="nil"/>
            </w:tcBorders>
            <w:vAlign w:val="center"/>
          </w:tcPr>
          <w:p w14:paraId="2A8B2F0A">
            <w:pPr>
              <w:spacing w:before="0" w:after="0" w:line="400" w:lineRule="exact"/>
              <w:jc w:val="center"/>
              <w:rPr>
                <w:rFonts w:hint="default" w:ascii="Times New Roman" w:hAnsi="Times New Roman" w:cs="Times New Roman"/>
              </w:rPr>
            </w:pPr>
            <w:r>
              <w:rPr>
                <w:rFonts w:hint="default" w:ascii="Times New Roman" w:hAnsi="Times New Roman" w:eastAsia="黑体" w:cs="Times New Roman"/>
                <w:sz w:val="24"/>
                <w:szCs w:val="24"/>
                <w:lang w:eastAsia="zh-CN"/>
              </w:rPr>
              <w:t>2025</w:t>
            </w:r>
            <w:r>
              <w:rPr>
                <w:rFonts w:ascii="Times New Roman" w:hAnsi="Times New Roman" w:eastAsia="黑体" w:cs="Times New Roman"/>
                <w:sz w:val="24"/>
                <w:szCs w:val="24"/>
              </w:rPr>
              <w:t>年度</w:t>
            </w:r>
          </w:p>
        </w:tc>
        <w:tc>
          <w:tcPr>
            <w:tcW w:w="1842" w:type="dxa"/>
            <w:tcBorders>
              <w:tl2br w:val="nil"/>
              <w:tr2bl w:val="nil"/>
            </w:tcBorders>
            <w:vAlign w:val="center"/>
          </w:tcPr>
          <w:p w14:paraId="7EAA57D9">
            <w:pPr>
              <w:spacing w:before="0" w:after="0" w:line="400" w:lineRule="exact"/>
              <w:jc w:val="center"/>
              <w:rPr>
                <w:rFonts w:ascii="Times New Roman" w:hAnsi="Times New Roman" w:eastAsia="黑体" w:cs="Times New Roman"/>
                <w:sz w:val="24"/>
                <w:szCs w:val="24"/>
              </w:rPr>
            </w:pPr>
            <w:r>
              <w:rPr>
                <w:rFonts w:hint="default" w:ascii="Times New Roman" w:hAnsi="Times New Roman" w:eastAsia="黑体" w:cs="Times New Roman"/>
                <w:sz w:val="24"/>
                <w:szCs w:val="24"/>
                <w:lang w:eastAsia="zh-CN"/>
              </w:rPr>
              <w:t>2026</w:t>
            </w:r>
            <w:r>
              <w:rPr>
                <w:rFonts w:ascii="Times New Roman" w:hAnsi="Times New Roman" w:eastAsia="黑体" w:cs="Times New Roman"/>
                <w:sz w:val="24"/>
                <w:szCs w:val="24"/>
              </w:rPr>
              <w:t>年度</w:t>
            </w:r>
          </w:p>
          <w:p w14:paraId="5D58E0E5">
            <w:pPr>
              <w:spacing w:before="0" w:after="0" w:line="400" w:lineRule="exact"/>
              <w:jc w:val="center"/>
              <w:rPr>
                <w:rFonts w:hint="default" w:ascii="Times New Roman" w:hAnsi="Times New Roman" w:eastAsia="黑体" w:cs="Times New Roman"/>
                <w:lang w:eastAsia="zh-CN"/>
              </w:rPr>
            </w:pPr>
            <w:r>
              <w:rPr>
                <w:rFonts w:hint="default" w:ascii="Times New Roman" w:hAnsi="Times New Roman" w:eastAsia="黑体" w:cs="Times New Roman"/>
                <w:sz w:val="24"/>
                <w:szCs w:val="24"/>
                <w:lang w:eastAsia="zh-CN"/>
              </w:rPr>
              <w:t>1-6月</w:t>
            </w:r>
          </w:p>
        </w:tc>
      </w:tr>
      <w:tr w14:paraId="4E62E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337F4ECB">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营业收入（万元）</w:t>
            </w:r>
          </w:p>
        </w:tc>
        <w:tc>
          <w:tcPr>
            <w:tcW w:w="2105" w:type="dxa"/>
            <w:tcBorders>
              <w:tl2br w:val="nil"/>
              <w:tr2bl w:val="nil"/>
            </w:tcBorders>
            <w:vAlign w:val="center"/>
          </w:tcPr>
          <w:p w14:paraId="28BAC5BF">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1DB32DD5">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5999C015">
            <w:pPr>
              <w:spacing w:before="0" w:after="0" w:line="400" w:lineRule="exact"/>
              <w:jc w:val="center"/>
              <w:rPr>
                <w:rFonts w:hint="default" w:ascii="Times New Roman" w:hAnsi="Times New Roman" w:cs="Times New Roman"/>
              </w:rPr>
            </w:pPr>
          </w:p>
        </w:tc>
      </w:tr>
      <w:tr w14:paraId="2C34F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31C4738C">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出口总值（万元）</w:t>
            </w:r>
          </w:p>
        </w:tc>
        <w:tc>
          <w:tcPr>
            <w:tcW w:w="2105" w:type="dxa"/>
            <w:tcBorders>
              <w:tl2br w:val="nil"/>
              <w:tr2bl w:val="nil"/>
            </w:tcBorders>
            <w:vAlign w:val="center"/>
          </w:tcPr>
          <w:p w14:paraId="45F552BB">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3DBA8C55">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28010584">
            <w:pPr>
              <w:spacing w:before="0" w:after="0" w:line="400" w:lineRule="exact"/>
              <w:jc w:val="center"/>
              <w:rPr>
                <w:rFonts w:hint="default" w:ascii="Times New Roman" w:hAnsi="Times New Roman" w:cs="Times New Roman"/>
              </w:rPr>
            </w:pPr>
          </w:p>
        </w:tc>
      </w:tr>
      <w:tr w14:paraId="5DC43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534CCEFA">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资产合计（万元）</w:t>
            </w:r>
          </w:p>
        </w:tc>
        <w:tc>
          <w:tcPr>
            <w:tcW w:w="2105" w:type="dxa"/>
            <w:tcBorders>
              <w:tl2br w:val="nil"/>
              <w:tr2bl w:val="nil"/>
            </w:tcBorders>
            <w:vAlign w:val="center"/>
          </w:tcPr>
          <w:p w14:paraId="79D4E046">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675D6FCB">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7AD0A273">
            <w:pPr>
              <w:spacing w:before="0" w:after="0" w:line="400" w:lineRule="exact"/>
              <w:jc w:val="center"/>
              <w:rPr>
                <w:rFonts w:hint="default" w:ascii="Times New Roman" w:hAnsi="Times New Roman" w:cs="Times New Roman"/>
              </w:rPr>
            </w:pPr>
          </w:p>
        </w:tc>
      </w:tr>
      <w:tr w14:paraId="750D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01F267B2">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负债总额（万元）</w:t>
            </w:r>
          </w:p>
        </w:tc>
        <w:tc>
          <w:tcPr>
            <w:tcW w:w="2105" w:type="dxa"/>
            <w:tcBorders>
              <w:tl2br w:val="nil"/>
              <w:tr2bl w:val="nil"/>
            </w:tcBorders>
            <w:vAlign w:val="center"/>
          </w:tcPr>
          <w:p w14:paraId="38BECDF5">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210BB14A">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74F03237">
            <w:pPr>
              <w:spacing w:before="0" w:after="0" w:line="400" w:lineRule="exact"/>
              <w:jc w:val="center"/>
              <w:rPr>
                <w:rFonts w:hint="default" w:ascii="Times New Roman" w:hAnsi="Times New Roman" w:cs="Times New Roman"/>
              </w:rPr>
            </w:pPr>
          </w:p>
        </w:tc>
      </w:tr>
      <w:tr w14:paraId="1E4BE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42343ED8">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利润总额（万元）</w:t>
            </w:r>
          </w:p>
        </w:tc>
        <w:tc>
          <w:tcPr>
            <w:tcW w:w="2105" w:type="dxa"/>
            <w:tcBorders>
              <w:tl2br w:val="nil"/>
              <w:tr2bl w:val="nil"/>
            </w:tcBorders>
            <w:vAlign w:val="center"/>
          </w:tcPr>
          <w:p w14:paraId="35849A8B">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2423FEDA">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7EC3A0CF">
            <w:pPr>
              <w:spacing w:before="0" w:after="0" w:line="400" w:lineRule="exact"/>
              <w:jc w:val="center"/>
              <w:rPr>
                <w:rFonts w:hint="default" w:ascii="Times New Roman" w:hAnsi="Times New Roman" w:cs="Times New Roman"/>
              </w:rPr>
            </w:pPr>
          </w:p>
        </w:tc>
      </w:tr>
      <w:tr w14:paraId="6579A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2611F7FB">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上缴税金（万元）</w:t>
            </w:r>
          </w:p>
        </w:tc>
        <w:tc>
          <w:tcPr>
            <w:tcW w:w="2105" w:type="dxa"/>
            <w:tcBorders>
              <w:tl2br w:val="nil"/>
              <w:tr2bl w:val="nil"/>
            </w:tcBorders>
            <w:vAlign w:val="center"/>
          </w:tcPr>
          <w:p w14:paraId="5D2C8073">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57D20E60">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37ECA65C">
            <w:pPr>
              <w:spacing w:before="0" w:after="0" w:line="400" w:lineRule="exact"/>
              <w:jc w:val="center"/>
              <w:rPr>
                <w:rFonts w:hint="default" w:ascii="Times New Roman" w:hAnsi="Times New Roman" w:cs="Times New Roman"/>
              </w:rPr>
            </w:pPr>
          </w:p>
        </w:tc>
      </w:tr>
      <w:tr w14:paraId="68AE3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39B36756">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研发投入（万元）</w:t>
            </w:r>
          </w:p>
        </w:tc>
        <w:tc>
          <w:tcPr>
            <w:tcW w:w="2105" w:type="dxa"/>
            <w:tcBorders>
              <w:tl2br w:val="nil"/>
              <w:tr2bl w:val="nil"/>
            </w:tcBorders>
            <w:vAlign w:val="center"/>
          </w:tcPr>
          <w:p w14:paraId="66F470A9">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7A9D7B99">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260AC6B3">
            <w:pPr>
              <w:spacing w:before="0" w:after="0" w:line="400" w:lineRule="exact"/>
              <w:jc w:val="center"/>
              <w:rPr>
                <w:rFonts w:hint="default" w:ascii="Times New Roman" w:hAnsi="Times New Roman" w:cs="Times New Roman"/>
              </w:rPr>
            </w:pPr>
          </w:p>
        </w:tc>
      </w:tr>
      <w:tr w14:paraId="099E4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30B0CA46">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从业人员（人）</w:t>
            </w:r>
          </w:p>
        </w:tc>
        <w:tc>
          <w:tcPr>
            <w:tcW w:w="2105" w:type="dxa"/>
            <w:tcBorders>
              <w:tl2br w:val="nil"/>
              <w:tr2bl w:val="nil"/>
            </w:tcBorders>
            <w:vAlign w:val="center"/>
          </w:tcPr>
          <w:p w14:paraId="636D194B">
            <w:pPr>
              <w:spacing w:before="0" w:after="0" w:line="400" w:lineRule="exact"/>
              <w:jc w:val="center"/>
              <w:rPr>
                <w:rFonts w:hint="default" w:ascii="Times New Roman" w:hAnsi="Times New Roman" w:cs="Times New Roman"/>
              </w:rPr>
            </w:pPr>
          </w:p>
        </w:tc>
        <w:tc>
          <w:tcPr>
            <w:tcW w:w="1898" w:type="dxa"/>
            <w:tcBorders>
              <w:tl2br w:val="nil"/>
              <w:tr2bl w:val="nil"/>
            </w:tcBorders>
            <w:vAlign w:val="center"/>
          </w:tcPr>
          <w:p w14:paraId="52398FD5">
            <w:pPr>
              <w:spacing w:before="0" w:after="0" w:line="400" w:lineRule="exact"/>
              <w:jc w:val="center"/>
              <w:rPr>
                <w:rFonts w:hint="default" w:ascii="Times New Roman" w:hAnsi="Times New Roman" w:cs="Times New Roman"/>
              </w:rPr>
            </w:pPr>
          </w:p>
        </w:tc>
        <w:tc>
          <w:tcPr>
            <w:tcW w:w="1842" w:type="dxa"/>
            <w:tcBorders>
              <w:tl2br w:val="nil"/>
              <w:tr2bl w:val="nil"/>
            </w:tcBorders>
            <w:vAlign w:val="center"/>
          </w:tcPr>
          <w:p w14:paraId="22AEAF7C">
            <w:pPr>
              <w:spacing w:before="0" w:after="0" w:line="400" w:lineRule="exact"/>
              <w:jc w:val="center"/>
              <w:rPr>
                <w:rFonts w:hint="default" w:ascii="Times New Roman" w:hAnsi="Times New Roman" w:cs="Times New Roman"/>
              </w:rPr>
            </w:pPr>
          </w:p>
        </w:tc>
      </w:tr>
      <w:tr w14:paraId="686FE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7C129057">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其中：研发人员（人）</w:t>
            </w:r>
          </w:p>
        </w:tc>
        <w:tc>
          <w:tcPr>
            <w:tcW w:w="2105" w:type="dxa"/>
            <w:tcBorders>
              <w:tl2br w:val="nil"/>
              <w:tr2bl w:val="nil"/>
            </w:tcBorders>
            <w:vAlign w:val="center"/>
          </w:tcPr>
          <w:p w14:paraId="732BB4EC">
            <w:pPr>
              <w:spacing w:before="0" w:after="0" w:line="400" w:lineRule="exact"/>
              <w:jc w:val="center"/>
              <w:rPr>
                <w:rFonts w:hint="default" w:ascii="Times New Roman" w:hAnsi="Times New Roman" w:cs="Times New Roman"/>
                <w:lang w:eastAsia="zh-CN"/>
              </w:rPr>
            </w:pPr>
          </w:p>
        </w:tc>
        <w:tc>
          <w:tcPr>
            <w:tcW w:w="1898" w:type="dxa"/>
            <w:tcBorders>
              <w:tl2br w:val="nil"/>
              <w:tr2bl w:val="nil"/>
            </w:tcBorders>
            <w:vAlign w:val="center"/>
          </w:tcPr>
          <w:p w14:paraId="166F049D">
            <w:pPr>
              <w:spacing w:before="0" w:after="0" w:line="400" w:lineRule="exact"/>
              <w:jc w:val="center"/>
              <w:rPr>
                <w:rFonts w:hint="default" w:ascii="Times New Roman" w:hAnsi="Times New Roman" w:cs="Times New Roman"/>
                <w:lang w:eastAsia="zh-CN"/>
              </w:rPr>
            </w:pPr>
          </w:p>
        </w:tc>
        <w:tc>
          <w:tcPr>
            <w:tcW w:w="1842" w:type="dxa"/>
            <w:tcBorders>
              <w:tl2br w:val="nil"/>
              <w:tr2bl w:val="nil"/>
            </w:tcBorders>
            <w:vAlign w:val="center"/>
          </w:tcPr>
          <w:p w14:paraId="264B77CE">
            <w:pPr>
              <w:spacing w:before="0" w:after="0" w:line="400" w:lineRule="exact"/>
              <w:jc w:val="center"/>
              <w:rPr>
                <w:rFonts w:hint="default" w:ascii="Times New Roman" w:hAnsi="Times New Roman" w:cs="Times New Roman"/>
                <w:lang w:eastAsia="zh-CN"/>
              </w:rPr>
            </w:pPr>
          </w:p>
        </w:tc>
      </w:tr>
      <w:tr w14:paraId="36A3C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42BE46B6">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是否上市企业</w:t>
            </w:r>
          </w:p>
        </w:tc>
        <w:tc>
          <w:tcPr>
            <w:tcW w:w="5845" w:type="dxa"/>
            <w:gridSpan w:val="3"/>
            <w:tcBorders>
              <w:tl2br w:val="nil"/>
              <w:tr2bl w:val="nil"/>
            </w:tcBorders>
            <w:vAlign w:val="center"/>
          </w:tcPr>
          <w:p w14:paraId="005217D3">
            <w:pPr>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□是　□否</w:t>
            </w:r>
          </w:p>
        </w:tc>
      </w:tr>
      <w:tr w14:paraId="01898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9" w:type="dxa"/>
            <w:tcBorders>
              <w:tl2br w:val="nil"/>
              <w:tr2bl w:val="nil"/>
            </w:tcBorders>
            <w:vAlign w:val="center"/>
          </w:tcPr>
          <w:p w14:paraId="4CF485FB">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近两年有无重大安全、质量及环境污染等事故和严重失信行为</w:t>
            </w:r>
          </w:p>
        </w:tc>
        <w:tc>
          <w:tcPr>
            <w:tcW w:w="5845" w:type="dxa"/>
            <w:gridSpan w:val="3"/>
            <w:tcBorders>
              <w:tl2br w:val="nil"/>
              <w:tr2bl w:val="nil"/>
            </w:tcBorders>
            <w:vAlign w:val="center"/>
          </w:tcPr>
          <w:p w14:paraId="793AE77B">
            <w:pPr>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□无　□有（说明：</w:t>
            </w:r>
            <w:r>
              <w:rPr>
                <w:rFonts w:hint="default" w:ascii="Times New Roman" w:hAnsi="Times New Roman" w:eastAsia="仿宋_GB2312" w:cs="Times New Roman"/>
                <w:sz w:val="24"/>
                <w:szCs w:val="24"/>
                <w:u w:val="single"/>
                <w:lang w:eastAsia="zh-CN"/>
              </w:rPr>
              <w:t xml:space="preserve">                              </w:t>
            </w:r>
            <w:r>
              <w:rPr>
                <w:rFonts w:ascii="Times New Roman" w:hAnsi="Times New Roman" w:eastAsia="仿宋_GB2312" w:cs="Times New Roman"/>
                <w:sz w:val="24"/>
                <w:szCs w:val="24"/>
                <w:lang w:eastAsia="zh-CN"/>
              </w:rPr>
              <w:t>）</w:t>
            </w:r>
          </w:p>
        </w:tc>
      </w:tr>
    </w:tbl>
    <w:p w14:paraId="47CA502F">
      <w:pPr>
        <w:spacing w:before="400"/>
        <w:ind w:firstLine="640" w:firstLineChars="200"/>
        <w:jc w:val="both"/>
        <w:rPr>
          <w:rFonts w:hint="default" w:ascii="Times New Roman" w:hAnsi="Times New Roman" w:cs="Times New Roman"/>
          <w:lang w:eastAsia="zh-CN"/>
        </w:rPr>
      </w:pPr>
      <w:r>
        <w:rPr>
          <w:rFonts w:ascii="Times New Roman" w:hAnsi="Times New Roman" w:eastAsia="黑体" w:cs="Times New Roman"/>
          <w:lang w:eastAsia="zh-CN"/>
        </w:rPr>
        <w:t>五、主要评价指标（简要说明并附佐证材料）</w:t>
      </w:r>
    </w:p>
    <w:tbl>
      <w:tblPr>
        <w:tblStyle w:val="4"/>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7"/>
        <w:gridCol w:w="2825"/>
        <w:gridCol w:w="2492"/>
        <w:gridCol w:w="1897"/>
      </w:tblGrid>
      <w:tr w14:paraId="2B1DB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857" w:type="dxa"/>
            <w:vAlign w:val="center"/>
          </w:tcPr>
          <w:p w14:paraId="75A51441">
            <w:pPr>
              <w:widowControl w:val="0"/>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指标类别</w:t>
            </w:r>
          </w:p>
        </w:tc>
        <w:tc>
          <w:tcPr>
            <w:tcW w:w="2825" w:type="dxa"/>
            <w:vAlign w:val="center"/>
          </w:tcPr>
          <w:p w14:paraId="56F6C901">
            <w:pPr>
              <w:widowControl w:val="0"/>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指标名称</w:t>
            </w:r>
          </w:p>
        </w:tc>
        <w:tc>
          <w:tcPr>
            <w:tcW w:w="2492" w:type="dxa"/>
            <w:vAlign w:val="center"/>
          </w:tcPr>
          <w:p w14:paraId="0092BC56">
            <w:pPr>
              <w:widowControl w:val="0"/>
              <w:spacing w:before="0" w:after="0" w:line="400" w:lineRule="exact"/>
              <w:jc w:val="center"/>
              <w:rPr>
                <w:rFonts w:hint="default" w:ascii="Times New Roman" w:hAnsi="Times New Roman" w:cs="Times New Roman"/>
              </w:rPr>
            </w:pPr>
            <w:r>
              <w:rPr>
                <w:rFonts w:ascii="Times New Roman" w:hAnsi="Times New Roman" w:eastAsia="黑体" w:cs="Times New Roman"/>
                <w:sz w:val="24"/>
                <w:szCs w:val="24"/>
              </w:rPr>
              <w:t>指标说明</w:t>
            </w:r>
          </w:p>
        </w:tc>
        <w:tc>
          <w:tcPr>
            <w:tcW w:w="1897" w:type="dxa"/>
            <w:vAlign w:val="center"/>
          </w:tcPr>
          <w:p w14:paraId="0640E99E">
            <w:pPr>
              <w:widowControl w:val="0"/>
              <w:spacing w:before="0" w:after="0" w:line="400" w:lineRule="exact"/>
              <w:jc w:val="center"/>
              <w:rPr>
                <w:rFonts w:ascii="Times New Roman" w:hAnsi="Times New Roman" w:eastAsia="黑体" w:cs="Times New Roman"/>
                <w:sz w:val="24"/>
                <w:szCs w:val="24"/>
                <w:lang w:eastAsia="zh-CN"/>
              </w:rPr>
            </w:pPr>
            <w:r>
              <w:rPr>
                <w:rFonts w:ascii="Times New Roman" w:hAnsi="Times New Roman" w:eastAsia="黑体" w:cs="Times New Roman"/>
                <w:sz w:val="24"/>
                <w:szCs w:val="24"/>
                <w:lang w:eastAsia="zh-CN"/>
              </w:rPr>
              <w:t>上年度实际值</w:t>
            </w:r>
          </w:p>
          <w:p w14:paraId="6FD09A88">
            <w:pPr>
              <w:widowControl w:val="0"/>
              <w:spacing w:before="0" w:after="0" w:line="400" w:lineRule="exact"/>
              <w:jc w:val="center"/>
              <w:rPr>
                <w:rFonts w:hint="default" w:ascii="Times New Roman" w:hAnsi="Times New Roman" w:cs="Times New Roman"/>
                <w:lang w:eastAsia="zh-CN"/>
              </w:rPr>
            </w:pPr>
            <w:r>
              <w:rPr>
                <w:rFonts w:ascii="Times New Roman" w:hAnsi="Times New Roman" w:eastAsia="黑体" w:cs="Times New Roman"/>
                <w:sz w:val="24"/>
                <w:szCs w:val="24"/>
                <w:lang w:eastAsia="zh-CN"/>
              </w:rPr>
              <w:t>（简要说明）</w:t>
            </w:r>
          </w:p>
        </w:tc>
      </w:tr>
      <w:tr w14:paraId="607CA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69B0E4F8">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规模实力</w:t>
            </w:r>
          </w:p>
        </w:tc>
        <w:tc>
          <w:tcPr>
            <w:tcW w:w="2825" w:type="dxa"/>
            <w:vAlign w:val="center"/>
          </w:tcPr>
          <w:p w14:paraId="0F7CEAD0">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主营业务收入（万元）</w:t>
            </w:r>
          </w:p>
        </w:tc>
        <w:tc>
          <w:tcPr>
            <w:tcW w:w="2492" w:type="dxa"/>
            <w:vAlign w:val="center"/>
          </w:tcPr>
          <w:p w14:paraId="63206B10">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整机、系统集成及应用服务类企业原则上不低于</w:t>
            </w:r>
            <w:r>
              <w:rPr>
                <w:rFonts w:hint="default" w:ascii="Times New Roman" w:hAnsi="Times New Roman" w:eastAsia="仿宋_GB2312" w:cs="Times New Roman"/>
                <w:sz w:val="22"/>
                <w:lang w:eastAsia="zh-CN"/>
              </w:rPr>
              <w:t>1</w:t>
            </w:r>
            <w:r>
              <w:rPr>
                <w:rFonts w:ascii="Times New Roman" w:hAnsi="Times New Roman" w:eastAsia="仿宋_GB2312" w:cs="Times New Roman"/>
                <w:sz w:val="22"/>
                <w:lang w:eastAsia="zh-CN"/>
              </w:rPr>
              <w:t>亿元；核心零部件、关键材料、软件算法类企业原则上不低于</w:t>
            </w:r>
            <w:r>
              <w:rPr>
                <w:rFonts w:hint="default" w:ascii="Times New Roman" w:hAnsi="Times New Roman" w:eastAsia="仿宋_GB2312" w:cs="Times New Roman"/>
                <w:sz w:val="22"/>
                <w:lang w:eastAsia="zh-CN"/>
              </w:rPr>
              <w:t>5000万</w:t>
            </w:r>
            <w:r>
              <w:rPr>
                <w:rFonts w:ascii="Times New Roman" w:hAnsi="Times New Roman" w:eastAsia="仿宋_GB2312" w:cs="Times New Roman"/>
                <w:sz w:val="22"/>
                <w:lang w:eastAsia="zh-CN"/>
              </w:rPr>
              <w:t>元</w:t>
            </w:r>
          </w:p>
        </w:tc>
        <w:tc>
          <w:tcPr>
            <w:tcW w:w="1897" w:type="dxa"/>
            <w:vAlign w:val="center"/>
          </w:tcPr>
          <w:p w14:paraId="54A69451">
            <w:pPr>
              <w:widowControl w:val="0"/>
              <w:spacing w:before="0" w:after="0" w:line="400" w:lineRule="exact"/>
              <w:jc w:val="center"/>
              <w:rPr>
                <w:rFonts w:hint="default" w:ascii="Times New Roman" w:hAnsi="Times New Roman" w:cs="Times New Roman"/>
                <w:lang w:eastAsia="zh-CN"/>
              </w:rPr>
            </w:pPr>
          </w:p>
        </w:tc>
      </w:tr>
      <w:tr w14:paraId="61B1C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650855BB">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产业引领力</w:t>
            </w:r>
          </w:p>
        </w:tc>
        <w:tc>
          <w:tcPr>
            <w:tcW w:w="2825" w:type="dxa"/>
            <w:vAlign w:val="center"/>
          </w:tcPr>
          <w:p w14:paraId="6EA90625">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主导产品市场占有率</w:t>
            </w:r>
          </w:p>
        </w:tc>
        <w:tc>
          <w:tcPr>
            <w:tcW w:w="2492" w:type="dxa"/>
            <w:vAlign w:val="center"/>
          </w:tcPr>
          <w:p w14:paraId="10FB1AC6">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居全国同行业前列或全省同行业前三</w:t>
            </w:r>
          </w:p>
        </w:tc>
        <w:tc>
          <w:tcPr>
            <w:tcW w:w="1897" w:type="dxa"/>
            <w:vAlign w:val="center"/>
          </w:tcPr>
          <w:p w14:paraId="449C2D9E">
            <w:pPr>
              <w:widowControl w:val="0"/>
              <w:spacing w:before="0" w:after="0" w:line="400" w:lineRule="exact"/>
              <w:jc w:val="center"/>
              <w:rPr>
                <w:rFonts w:hint="default" w:ascii="Times New Roman" w:hAnsi="Times New Roman" w:cs="Times New Roman"/>
                <w:lang w:eastAsia="zh-CN"/>
              </w:rPr>
            </w:pPr>
          </w:p>
        </w:tc>
      </w:tr>
      <w:tr w14:paraId="0FC5B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2F36A6DE">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产业引领力</w:t>
            </w:r>
          </w:p>
        </w:tc>
        <w:tc>
          <w:tcPr>
            <w:tcW w:w="2825" w:type="dxa"/>
            <w:vAlign w:val="center"/>
          </w:tcPr>
          <w:p w14:paraId="047D8600">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标准制定及行业地位</w:t>
            </w:r>
          </w:p>
        </w:tc>
        <w:tc>
          <w:tcPr>
            <w:tcW w:w="2492" w:type="dxa"/>
            <w:vAlign w:val="center"/>
          </w:tcPr>
          <w:p w14:paraId="321B2AC4">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主导或参与国际、国家、行业、团体标准制修订，在供应链整合、创新平台建设等方面具有较好基础</w:t>
            </w:r>
          </w:p>
        </w:tc>
        <w:tc>
          <w:tcPr>
            <w:tcW w:w="1897" w:type="dxa"/>
            <w:vAlign w:val="center"/>
          </w:tcPr>
          <w:p w14:paraId="7410A1E8">
            <w:pPr>
              <w:widowControl w:val="0"/>
              <w:spacing w:before="0" w:after="0" w:line="400" w:lineRule="exact"/>
              <w:jc w:val="center"/>
              <w:rPr>
                <w:rFonts w:hint="default" w:ascii="Times New Roman" w:hAnsi="Times New Roman" w:cs="Times New Roman"/>
                <w:lang w:eastAsia="zh-CN"/>
              </w:rPr>
            </w:pPr>
          </w:p>
        </w:tc>
      </w:tr>
      <w:tr w14:paraId="37C48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7C927757">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产业带动力</w:t>
            </w:r>
          </w:p>
        </w:tc>
        <w:tc>
          <w:tcPr>
            <w:tcW w:w="2825" w:type="dxa"/>
            <w:vAlign w:val="center"/>
          </w:tcPr>
          <w:p w14:paraId="090E7E22">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省内配套企业数量（家）</w:t>
            </w:r>
          </w:p>
        </w:tc>
        <w:tc>
          <w:tcPr>
            <w:tcW w:w="2492" w:type="dxa"/>
            <w:vAlign w:val="center"/>
          </w:tcPr>
          <w:p w14:paraId="61E68163">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2"/>
              </w:rPr>
              <w:t>一般不少于</w:t>
            </w:r>
            <w:r>
              <w:rPr>
                <w:rFonts w:hint="default" w:ascii="Times New Roman" w:hAnsi="Times New Roman" w:eastAsia="仿宋_GB2312" w:cs="Times New Roman"/>
                <w:sz w:val="22"/>
                <w:lang w:eastAsia="zh-CN"/>
              </w:rPr>
              <w:t>5</w:t>
            </w:r>
            <w:r>
              <w:rPr>
                <w:rFonts w:ascii="Times New Roman" w:hAnsi="Times New Roman" w:eastAsia="仿宋_GB2312" w:cs="Times New Roman"/>
                <w:sz w:val="22"/>
              </w:rPr>
              <w:t>家</w:t>
            </w:r>
          </w:p>
        </w:tc>
        <w:tc>
          <w:tcPr>
            <w:tcW w:w="1897" w:type="dxa"/>
            <w:vAlign w:val="center"/>
          </w:tcPr>
          <w:p w14:paraId="42AACBAC">
            <w:pPr>
              <w:widowControl w:val="0"/>
              <w:spacing w:before="0" w:after="0" w:line="400" w:lineRule="exact"/>
              <w:jc w:val="center"/>
              <w:rPr>
                <w:rFonts w:hint="default" w:ascii="Times New Roman" w:hAnsi="Times New Roman" w:cs="Times New Roman"/>
              </w:rPr>
            </w:pPr>
          </w:p>
        </w:tc>
      </w:tr>
      <w:tr w14:paraId="31F0F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187F0C24">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产业带动力</w:t>
            </w:r>
          </w:p>
        </w:tc>
        <w:tc>
          <w:tcPr>
            <w:tcW w:w="2825" w:type="dxa"/>
            <w:vAlign w:val="center"/>
          </w:tcPr>
          <w:p w14:paraId="76CF0BD9">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重大项目情况</w:t>
            </w:r>
          </w:p>
        </w:tc>
        <w:tc>
          <w:tcPr>
            <w:tcW w:w="2492" w:type="dxa"/>
            <w:vAlign w:val="center"/>
          </w:tcPr>
          <w:p w14:paraId="53D6AF2B">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近两年组织实施对产业链延链补链强链具有较强带动作用的重大项目</w:t>
            </w:r>
          </w:p>
        </w:tc>
        <w:tc>
          <w:tcPr>
            <w:tcW w:w="1897" w:type="dxa"/>
            <w:vAlign w:val="center"/>
          </w:tcPr>
          <w:p w14:paraId="52CD5696">
            <w:pPr>
              <w:widowControl w:val="0"/>
              <w:spacing w:before="0" w:after="0" w:line="400" w:lineRule="exact"/>
              <w:jc w:val="center"/>
              <w:rPr>
                <w:rFonts w:hint="default" w:ascii="Times New Roman" w:hAnsi="Times New Roman" w:cs="Times New Roman"/>
                <w:lang w:eastAsia="zh-CN"/>
              </w:rPr>
            </w:pPr>
          </w:p>
        </w:tc>
      </w:tr>
      <w:tr w14:paraId="65D13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5D46AB89">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自主创新力</w:t>
            </w:r>
          </w:p>
        </w:tc>
        <w:tc>
          <w:tcPr>
            <w:tcW w:w="2825" w:type="dxa"/>
            <w:vAlign w:val="center"/>
          </w:tcPr>
          <w:p w14:paraId="222A4DB4">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研发投入强度（%）</w:t>
            </w:r>
          </w:p>
        </w:tc>
        <w:tc>
          <w:tcPr>
            <w:tcW w:w="2492" w:type="dxa"/>
            <w:vAlign w:val="center"/>
          </w:tcPr>
          <w:p w14:paraId="0E34326D">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原则上不低于3%，软件算法等领域不低于10%</w:t>
            </w:r>
          </w:p>
        </w:tc>
        <w:tc>
          <w:tcPr>
            <w:tcW w:w="1897" w:type="dxa"/>
            <w:vAlign w:val="center"/>
          </w:tcPr>
          <w:p w14:paraId="3AE0C837">
            <w:pPr>
              <w:widowControl w:val="0"/>
              <w:spacing w:before="0" w:after="0" w:line="400" w:lineRule="exact"/>
              <w:jc w:val="center"/>
              <w:rPr>
                <w:rFonts w:hint="default" w:ascii="Times New Roman" w:hAnsi="Times New Roman" w:cs="Times New Roman"/>
                <w:lang w:eastAsia="zh-CN"/>
              </w:rPr>
            </w:pPr>
          </w:p>
        </w:tc>
      </w:tr>
      <w:tr w14:paraId="2D643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4EAD1427">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自主创新力</w:t>
            </w:r>
          </w:p>
        </w:tc>
        <w:tc>
          <w:tcPr>
            <w:tcW w:w="2825" w:type="dxa"/>
            <w:vAlign w:val="center"/>
          </w:tcPr>
          <w:p w14:paraId="7F9C8458">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省级以上研发创新平台（个）</w:t>
            </w:r>
          </w:p>
        </w:tc>
        <w:tc>
          <w:tcPr>
            <w:tcW w:w="2492" w:type="dxa"/>
            <w:vAlign w:val="center"/>
          </w:tcPr>
          <w:p w14:paraId="39A5E26D">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重点实验室、技术创新中心、制造业创新中心、企业技术中心、工程技术研究中心、工业设计中心等</w:t>
            </w:r>
          </w:p>
        </w:tc>
        <w:tc>
          <w:tcPr>
            <w:tcW w:w="1897" w:type="dxa"/>
            <w:vAlign w:val="center"/>
          </w:tcPr>
          <w:p w14:paraId="5AD1BB17">
            <w:pPr>
              <w:widowControl w:val="0"/>
              <w:spacing w:before="0" w:after="0" w:line="400" w:lineRule="exact"/>
              <w:jc w:val="center"/>
              <w:rPr>
                <w:rFonts w:hint="default" w:ascii="Times New Roman" w:hAnsi="Times New Roman" w:cs="Times New Roman"/>
                <w:lang w:eastAsia="zh-CN"/>
              </w:rPr>
            </w:pPr>
          </w:p>
        </w:tc>
      </w:tr>
      <w:tr w14:paraId="1B9C1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atLeast"/>
          <w:jc w:val="center"/>
        </w:trPr>
        <w:tc>
          <w:tcPr>
            <w:tcW w:w="1857" w:type="dxa"/>
            <w:vAlign w:val="center"/>
          </w:tcPr>
          <w:p w14:paraId="26ADCD1D">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自主创新力</w:t>
            </w:r>
          </w:p>
        </w:tc>
        <w:tc>
          <w:tcPr>
            <w:tcW w:w="2825" w:type="dxa"/>
            <w:vAlign w:val="center"/>
          </w:tcPr>
          <w:p w14:paraId="1B929D36">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有效发明专利（个）</w:t>
            </w:r>
          </w:p>
        </w:tc>
        <w:tc>
          <w:tcPr>
            <w:tcW w:w="2492" w:type="dxa"/>
            <w:vAlign w:val="center"/>
          </w:tcPr>
          <w:p w14:paraId="2B50BCD6">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拥有发明专利等核心自主知识产权</w:t>
            </w:r>
          </w:p>
        </w:tc>
        <w:tc>
          <w:tcPr>
            <w:tcW w:w="1897" w:type="dxa"/>
            <w:vAlign w:val="center"/>
          </w:tcPr>
          <w:p w14:paraId="23BEEFF0">
            <w:pPr>
              <w:widowControl w:val="0"/>
              <w:spacing w:before="0" w:after="0" w:line="400" w:lineRule="exact"/>
              <w:jc w:val="center"/>
              <w:rPr>
                <w:rFonts w:hint="default" w:ascii="Times New Roman" w:hAnsi="Times New Roman" w:cs="Times New Roman"/>
                <w:lang w:eastAsia="zh-CN"/>
              </w:rPr>
            </w:pPr>
          </w:p>
        </w:tc>
      </w:tr>
      <w:tr w14:paraId="0FF76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07B99575">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企业治理力</w:t>
            </w:r>
          </w:p>
        </w:tc>
        <w:tc>
          <w:tcPr>
            <w:tcW w:w="2825" w:type="dxa"/>
            <w:vAlign w:val="center"/>
          </w:tcPr>
          <w:p w14:paraId="7AE83CEF">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上市及企业荣誉</w:t>
            </w:r>
          </w:p>
        </w:tc>
        <w:tc>
          <w:tcPr>
            <w:tcW w:w="2492" w:type="dxa"/>
            <w:vAlign w:val="center"/>
          </w:tcPr>
          <w:p w14:paraId="54FE5D37">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上市、上市储备企业，专精特新“小巨人”企业、制造业单项冠军企业等</w:t>
            </w:r>
          </w:p>
        </w:tc>
        <w:tc>
          <w:tcPr>
            <w:tcW w:w="1897" w:type="dxa"/>
            <w:vAlign w:val="center"/>
          </w:tcPr>
          <w:p w14:paraId="1101EAA2">
            <w:pPr>
              <w:widowControl w:val="0"/>
              <w:spacing w:before="0" w:after="0" w:line="400" w:lineRule="exact"/>
              <w:jc w:val="center"/>
              <w:rPr>
                <w:rFonts w:hint="default" w:ascii="Times New Roman" w:hAnsi="Times New Roman" w:cs="Times New Roman"/>
                <w:lang w:eastAsia="zh-CN"/>
              </w:rPr>
            </w:pPr>
          </w:p>
        </w:tc>
      </w:tr>
      <w:tr w14:paraId="2EC62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1857" w:type="dxa"/>
            <w:vAlign w:val="center"/>
          </w:tcPr>
          <w:p w14:paraId="4EC3CC85">
            <w:pPr>
              <w:widowControl w:val="0"/>
              <w:spacing w:before="0" w:after="0" w:line="400" w:lineRule="exact"/>
              <w:jc w:val="center"/>
              <w:rPr>
                <w:rFonts w:hint="default" w:ascii="Times New Roman" w:hAnsi="Times New Roman" w:cs="Times New Roman"/>
              </w:rPr>
            </w:pPr>
            <w:r>
              <w:rPr>
                <w:rFonts w:ascii="Times New Roman" w:hAnsi="Times New Roman" w:eastAsia="仿宋_GB2312" w:cs="Times New Roman"/>
                <w:sz w:val="24"/>
                <w:szCs w:val="24"/>
              </w:rPr>
              <w:t>企业治理力</w:t>
            </w:r>
          </w:p>
        </w:tc>
        <w:tc>
          <w:tcPr>
            <w:tcW w:w="2825" w:type="dxa"/>
            <w:vAlign w:val="center"/>
          </w:tcPr>
          <w:p w14:paraId="2CB8D960">
            <w:pPr>
              <w:widowControl w:val="0"/>
              <w:spacing w:before="0" w:after="0" w:line="400" w:lineRule="exact"/>
              <w:rPr>
                <w:rFonts w:hint="default" w:ascii="Times New Roman" w:hAnsi="Times New Roman" w:cs="Times New Roman"/>
              </w:rPr>
            </w:pPr>
            <w:r>
              <w:rPr>
                <w:rFonts w:ascii="Times New Roman" w:hAnsi="Times New Roman" w:eastAsia="仿宋_GB2312" w:cs="Times New Roman"/>
                <w:sz w:val="24"/>
                <w:szCs w:val="24"/>
              </w:rPr>
              <w:t>绿色低碳及社会责任</w:t>
            </w:r>
          </w:p>
        </w:tc>
        <w:tc>
          <w:tcPr>
            <w:tcW w:w="2492" w:type="dxa"/>
            <w:vAlign w:val="center"/>
          </w:tcPr>
          <w:p w14:paraId="0CE8D02A">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2"/>
                <w:lang w:eastAsia="zh-CN"/>
              </w:rPr>
              <w:t>能耗水平、环保绩效、社会责任履行等情况</w:t>
            </w:r>
          </w:p>
        </w:tc>
        <w:tc>
          <w:tcPr>
            <w:tcW w:w="1897" w:type="dxa"/>
            <w:vAlign w:val="center"/>
          </w:tcPr>
          <w:p w14:paraId="20E59133">
            <w:pPr>
              <w:widowControl w:val="0"/>
              <w:spacing w:before="0" w:after="0" w:line="400" w:lineRule="exact"/>
              <w:jc w:val="center"/>
              <w:rPr>
                <w:rFonts w:hint="default" w:ascii="Times New Roman" w:hAnsi="Times New Roman" w:cs="Times New Roman"/>
                <w:lang w:eastAsia="zh-CN"/>
              </w:rPr>
            </w:pPr>
          </w:p>
        </w:tc>
      </w:tr>
      <w:tr w14:paraId="58EB0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1" w:type="dxa"/>
            <w:gridSpan w:val="4"/>
            <w:vAlign w:val="center"/>
          </w:tcPr>
          <w:p w14:paraId="15831734">
            <w:pPr>
              <w:widowControl w:val="0"/>
              <w:spacing w:before="0" w:after="0" w:line="400" w:lineRule="exact"/>
              <w:jc w:val="center"/>
              <w:rPr>
                <w:rFonts w:hint="default" w:ascii="Times New Roman" w:hAnsi="Times New Roman" w:cs="Times New Roman"/>
                <w:lang w:eastAsia="zh-CN"/>
              </w:rPr>
            </w:pPr>
            <w:r>
              <w:rPr>
                <w:rFonts w:ascii="Times New Roman" w:hAnsi="Times New Roman" w:eastAsia="黑体" w:cs="Times New Roman"/>
                <w:sz w:val="24"/>
                <w:szCs w:val="24"/>
                <w:lang w:eastAsia="zh-CN"/>
              </w:rPr>
              <w:t>认定申请报告（3000字左右）</w:t>
            </w:r>
          </w:p>
        </w:tc>
      </w:tr>
      <w:tr w14:paraId="01906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1" w:type="dxa"/>
            <w:gridSpan w:val="4"/>
            <w:vAlign w:val="center"/>
          </w:tcPr>
          <w:p w14:paraId="56890A04">
            <w:pPr>
              <w:widowControl w:val="0"/>
              <w:spacing w:before="0" w:after="0" w:line="400" w:lineRule="exact"/>
              <w:rPr>
                <w:rFonts w:hint="default" w:ascii="Times New Roman" w:hAnsi="Times New Roman" w:cs="Times New Roman"/>
                <w:lang w:eastAsia="zh-CN"/>
              </w:rPr>
            </w:pPr>
            <w:r>
              <w:rPr>
                <w:rFonts w:ascii="Times New Roman" w:hAnsi="Times New Roman" w:eastAsia="仿宋_GB2312" w:cs="Times New Roman"/>
                <w:sz w:val="24"/>
                <w:szCs w:val="24"/>
                <w:lang w:eastAsia="zh-CN"/>
              </w:rPr>
              <w:t>简述企业发展历程、经营业绩、行业地位、关键核心技术和人才团队等情况；产业链带动方案，包括供应链协同、技术攻关清单、产业链对接活动等；未来三年发展总目标、分年度目标及市场、技术、人才、品牌、国际化等方面的工作举措。</w:t>
            </w:r>
          </w:p>
          <w:p w14:paraId="0DC45BA3">
            <w:pPr>
              <w:widowControl w:val="0"/>
              <w:spacing w:before="0" w:after="0" w:line="400" w:lineRule="exact"/>
              <w:rPr>
                <w:rFonts w:hint="default" w:ascii="Times New Roman" w:hAnsi="Times New Roman" w:cs="Times New Roman"/>
                <w:lang w:eastAsia="zh-CN"/>
              </w:rPr>
            </w:pPr>
          </w:p>
          <w:p w14:paraId="5FBFF329">
            <w:pPr>
              <w:widowControl w:val="0"/>
              <w:spacing w:before="0" w:after="0" w:line="400" w:lineRule="exact"/>
              <w:rPr>
                <w:rFonts w:hint="default" w:ascii="Times New Roman" w:hAnsi="Times New Roman" w:cs="Times New Roman"/>
                <w:lang w:eastAsia="zh-CN"/>
              </w:rPr>
            </w:pPr>
          </w:p>
          <w:p w14:paraId="023B6C36">
            <w:pPr>
              <w:widowControl w:val="0"/>
              <w:spacing w:before="0" w:after="0" w:line="400" w:lineRule="exact"/>
              <w:rPr>
                <w:rFonts w:hint="default" w:ascii="Times New Roman" w:hAnsi="Times New Roman" w:cs="Times New Roman"/>
                <w:lang w:eastAsia="zh-CN"/>
              </w:rPr>
            </w:pPr>
          </w:p>
          <w:p w14:paraId="2EEE9828">
            <w:pPr>
              <w:widowControl w:val="0"/>
              <w:spacing w:before="0" w:after="0" w:line="400" w:lineRule="exact"/>
              <w:rPr>
                <w:rFonts w:hint="default" w:ascii="Times New Roman" w:hAnsi="Times New Roman" w:cs="Times New Roman"/>
                <w:lang w:eastAsia="zh-CN"/>
              </w:rPr>
            </w:pPr>
          </w:p>
        </w:tc>
      </w:tr>
    </w:tbl>
    <w:p w14:paraId="2867E141">
      <w:pPr>
        <w:spacing w:before="0" w:after="0" w:line="600" w:lineRule="exact"/>
        <w:ind w:firstLine="640" w:firstLineChars="200"/>
        <w:jc w:val="both"/>
        <w:rPr>
          <w:rFonts w:hint="default" w:ascii="Times New Roman" w:hAnsi="Times New Roman" w:cs="Times New Roman"/>
          <w:lang w:eastAsia="zh-CN"/>
        </w:rPr>
      </w:pPr>
      <w:r>
        <w:rPr>
          <w:rFonts w:ascii="Times New Roman" w:hAnsi="Times New Roman" w:eastAsia="黑体" w:cs="Times New Roman"/>
          <w:lang w:eastAsia="zh-CN"/>
        </w:rPr>
        <w:t>六、需提供的相关证明材料清单（附）</w:t>
      </w:r>
    </w:p>
    <w:p w14:paraId="7F90330C">
      <w:pPr>
        <w:spacing w:before="0" w:after="0" w:line="600" w:lineRule="exact"/>
        <w:ind w:firstLine="640" w:firstLineChars="200"/>
        <w:jc w:val="both"/>
        <w:rPr>
          <w:rFonts w:hint="default" w:ascii="Times New Roman" w:hAnsi="Times New Roman" w:cs="Times New Roman"/>
          <w:lang w:eastAsia="zh-CN"/>
        </w:rPr>
      </w:pPr>
      <w:r>
        <w:rPr>
          <w:rFonts w:ascii="Times New Roman" w:hAnsi="Times New Roman" w:eastAsia="仿宋_GB2312" w:cs="Times New Roman"/>
          <w:lang w:eastAsia="zh-CN"/>
        </w:rPr>
        <w:t>1.企业法人营业执照复印件；</w:t>
      </w:r>
    </w:p>
    <w:p w14:paraId="634DF0F8">
      <w:pPr>
        <w:spacing w:before="0" w:after="0" w:line="600" w:lineRule="exact"/>
        <w:ind w:firstLine="640" w:firstLineChars="200"/>
        <w:jc w:val="both"/>
        <w:rPr>
          <w:rFonts w:hint="default" w:ascii="Times New Roman" w:hAnsi="Times New Roman" w:cs="Times New Roman"/>
          <w:lang w:eastAsia="zh-CN"/>
        </w:rPr>
      </w:pPr>
      <w:r>
        <w:rPr>
          <w:rFonts w:ascii="Times New Roman" w:hAnsi="Times New Roman" w:eastAsia="仿宋_GB2312" w:cs="Times New Roman"/>
          <w:lang w:eastAsia="zh-CN"/>
        </w:rPr>
        <w:t>2.申报期近两年财务审计报告（或上年度经审计的财务报告）；</w:t>
      </w:r>
    </w:p>
    <w:p w14:paraId="15D46D22">
      <w:pPr>
        <w:spacing w:before="0" w:after="0" w:line="600" w:lineRule="exact"/>
        <w:ind w:firstLine="640" w:firstLineChars="200"/>
        <w:jc w:val="both"/>
        <w:rPr>
          <w:rFonts w:hint="default" w:ascii="Times New Roman" w:hAnsi="Times New Roman" w:cs="Times New Roman"/>
          <w:lang w:eastAsia="zh-CN"/>
        </w:rPr>
      </w:pPr>
      <w:r>
        <w:rPr>
          <w:rFonts w:ascii="Times New Roman" w:hAnsi="Times New Roman" w:eastAsia="仿宋_GB2312" w:cs="Times New Roman"/>
          <w:lang w:eastAsia="zh-CN"/>
        </w:rPr>
        <w:t>3.主导产品市场占有率、行业地位证明及相关资质荣誉复印件；</w:t>
      </w:r>
    </w:p>
    <w:p w14:paraId="029BDDBF">
      <w:pPr>
        <w:spacing w:before="0" w:after="0" w:line="600" w:lineRule="exact"/>
        <w:ind w:firstLine="640" w:firstLineChars="200"/>
        <w:jc w:val="both"/>
        <w:rPr>
          <w:rFonts w:hint="default" w:ascii="Times New Roman" w:hAnsi="Times New Roman" w:cs="Times New Roman"/>
          <w:lang w:eastAsia="zh-CN"/>
        </w:rPr>
      </w:pPr>
      <w:r>
        <w:rPr>
          <w:rFonts w:ascii="Times New Roman" w:hAnsi="Times New Roman" w:eastAsia="仿宋_GB2312" w:cs="Times New Roman"/>
          <w:lang w:eastAsia="zh-CN"/>
        </w:rPr>
        <w:t>4.省内配套企业采购合同、发票等相关证明材料；</w:t>
      </w:r>
    </w:p>
    <w:p w14:paraId="41712476">
      <w:pPr>
        <w:spacing w:before="0" w:after="0" w:line="600" w:lineRule="exact"/>
        <w:ind w:firstLine="640" w:firstLineChars="200"/>
        <w:jc w:val="both"/>
        <w:rPr>
          <w:rFonts w:hint="default" w:ascii="Times New Roman" w:hAnsi="Times New Roman" w:cs="Times New Roman"/>
          <w:lang w:eastAsia="zh-CN"/>
        </w:rPr>
      </w:pPr>
      <w:r>
        <w:rPr>
          <w:rFonts w:ascii="Times New Roman" w:hAnsi="Times New Roman" w:eastAsia="仿宋_GB2312" w:cs="Times New Roman"/>
          <w:lang w:eastAsia="zh-CN"/>
        </w:rPr>
        <w:t>5.研发投入、研发平台、专利、标准等佐证材料；</w:t>
      </w:r>
    </w:p>
    <w:p w14:paraId="2BF4F7E8">
      <w:pPr>
        <w:spacing w:before="0" w:after="0" w:line="600" w:lineRule="exact"/>
        <w:ind w:firstLine="640" w:firstLineChars="200"/>
        <w:jc w:val="both"/>
        <w:rPr>
          <w:rFonts w:ascii="Times New Roman" w:hAnsi="Times New Roman" w:eastAsia="仿宋_GB2312" w:cs="Times New Roman"/>
          <w:lang w:eastAsia="zh-CN"/>
        </w:rPr>
      </w:pPr>
      <w:r>
        <w:rPr>
          <w:rFonts w:hint="default" w:ascii="Times New Roman" w:hAnsi="Times New Roman" w:eastAsia="仿宋_GB2312" w:cs="Times New Roman"/>
          <w:lang w:eastAsia="zh-CN"/>
        </w:rPr>
        <w:t>6</w:t>
      </w:r>
      <w:r>
        <w:rPr>
          <w:rFonts w:ascii="Times New Roman" w:hAnsi="Times New Roman" w:eastAsia="仿宋_GB2312" w:cs="Times New Roman"/>
          <w:lang w:eastAsia="zh-CN"/>
        </w:rPr>
        <w:t>.其他相关证明材料。</w:t>
      </w:r>
    </w:p>
    <w:p w14:paraId="008885EB">
      <w:pPr>
        <w:spacing w:before="400"/>
        <w:ind w:firstLine="640" w:firstLineChars="200"/>
        <w:rPr>
          <w:rFonts w:hint="default" w:ascii="Times New Roman" w:hAnsi="Times New Roman" w:eastAsia="黑体" w:cs="Times New Roman"/>
          <w:lang w:eastAsia="zh-CN"/>
        </w:rPr>
      </w:pPr>
    </w:p>
    <w:p w14:paraId="6EA8B166">
      <w:pPr>
        <w:spacing w:before="0" w:after="0" w:line="600" w:lineRule="exact"/>
        <w:ind w:firstLine="640" w:firstLineChars="200"/>
        <w:rPr>
          <w:rFonts w:hint="default" w:ascii="Times New Roman" w:hAnsi="Times New Roman" w:eastAsia="黑体" w:cs="Times New Roman"/>
          <w:lang w:eastAsia="zh-CN"/>
        </w:rPr>
      </w:pPr>
      <w:r>
        <w:rPr>
          <w:rFonts w:hint="default" w:ascii="Times New Roman" w:hAnsi="Times New Roman" w:eastAsia="黑体" w:cs="Times New Roman"/>
          <w:lang w:eastAsia="zh-CN"/>
        </w:rPr>
        <w:t>七、诚信承诺书</w:t>
      </w:r>
    </w:p>
    <w:p w14:paraId="65ABE60D">
      <w:pPr>
        <w:spacing w:before="0" w:after="0" w:line="600" w:lineRule="exact"/>
        <w:ind w:firstLine="640" w:firstLineChars="200"/>
        <w:rPr>
          <w:rFonts w:ascii="Times New Roman" w:hAnsi="Times New Roman" w:eastAsia="黑体" w:cs="Times New Roman"/>
          <w:lang w:eastAsia="zh-CN"/>
        </w:rPr>
      </w:pPr>
    </w:p>
    <w:p w14:paraId="4DEF2C34">
      <w:pPr>
        <w:spacing w:before="0" w:after="0" w:line="560" w:lineRule="exact"/>
        <w:jc w:val="center"/>
        <w:rPr>
          <w:rFonts w:hint="default" w:ascii="Times New Roman" w:hAnsi="Times New Roman" w:cs="Times New Roman"/>
          <w:lang w:eastAsia="zh-CN"/>
        </w:rPr>
      </w:pPr>
      <w:r>
        <w:rPr>
          <w:rFonts w:ascii="Times New Roman" w:hAnsi="Times New Roman" w:eastAsia="方正小标宋简体" w:cs="Times New Roman"/>
          <w:sz w:val="44"/>
          <w:lang w:eastAsia="zh-CN"/>
        </w:rPr>
        <w:t>湖南省智能机器人产业链链主企业</w:t>
      </w:r>
      <w:r>
        <w:rPr>
          <w:rFonts w:hint="default" w:ascii="Times New Roman" w:hAnsi="Times New Roman" w:eastAsia="方正小标宋简体" w:cs="Times New Roman"/>
          <w:sz w:val="44"/>
          <w:lang w:eastAsia="zh-CN"/>
        </w:rPr>
        <w:t>培育对象</w:t>
      </w:r>
    </w:p>
    <w:p w14:paraId="7E9FA086">
      <w:pPr>
        <w:spacing w:before="0" w:after="0" w:line="560" w:lineRule="exact"/>
        <w:jc w:val="center"/>
        <w:rPr>
          <w:rFonts w:hint="default" w:ascii="Times New Roman" w:hAnsi="Times New Roman" w:cs="Times New Roman"/>
          <w:lang w:eastAsia="zh-CN"/>
        </w:rPr>
      </w:pPr>
      <w:r>
        <w:rPr>
          <w:rFonts w:ascii="Times New Roman" w:hAnsi="Times New Roman" w:eastAsia="方正小标宋简体" w:cs="Times New Roman"/>
          <w:sz w:val="44"/>
          <w:lang w:eastAsia="zh-CN"/>
        </w:rPr>
        <w:t>申报材料诚信承诺书</w:t>
      </w:r>
    </w:p>
    <w:p w14:paraId="5C1D3714">
      <w:pPr>
        <w:spacing w:before="0" w:after="0"/>
        <w:rPr>
          <w:rFonts w:ascii="Times New Roman" w:hAnsi="Times New Roman" w:eastAsia="仿宋_GB2312" w:cs="Times New Roman"/>
          <w:lang w:eastAsia="zh-CN"/>
        </w:rPr>
      </w:pPr>
    </w:p>
    <w:p w14:paraId="5A0559A2">
      <w:pPr>
        <w:spacing w:before="0" w:after="0"/>
        <w:rPr>
          <w:rFonts w:hint="default" w:ascii="Times New Roman" w:hAnsi="Times New Roman" w:cs="Times New Roman"/>
          <w:lang w:eastAsia="zh-CN"/>
        </w:rPr>
      </w:pPr>
      <w:r>
        <w:rPr>
          <w:rFonts w:ascii="Times New Roman" w:hAnsi="Times New Roman" w:eastAsia="仿宋_GB2312" w:cs="Times New Roman"/>
          <w:lang w:eastAsia="zh-CN"/>
        </w:rPr>
        <w:t>湖南省工业和信息化厅：</w:t>
      </w:r>
    </w:p>
    <w:p w14:paraId="4027ECD8">
      <w:pPr>
        <w:spacing w:before="0" w:after="0"/>
        <w:ind w:firstLine="640"/>
        <w:jc w:val="both"/>
        <w:rPr>
          <w:rFonts w:hint="default" w:ascii="Times New Roman" w:hAnsi="Times New Roman" w:cs="Times New Roman"/>
          <w:lang w:eastAsia="zh-CN"/>
        </w:rPr>
      </w:pPr>
      <w:r>
        <w:rPr>
          <w:rFonts w:ascii="Times New Roman" w:hAnsi="Times New Roman" w:eastAsia="仿宋_GB2312" w:cs="Times New Roman"/>
          <w:lang w:eastAsia="zh-CN"/>
        </w:rPr>
        <w:t>本单位</w:t>
      </w:r>
      <w:r>
        <w:rPr>
          <w:rFonts w:hint="default" w:ascii="Times New Roman" w:hAnsi="Times New Roman" w:eastAsia="仿宋_GB2312" w:cs="Times New Roman"/>
          <w:u w:val="single"/>
          <w:lang w:eastAsia="zh-CN"/>
        </w:rPr>
        <w:t xml:space="preserve">                                                            </w:t>
      </w:r>
      <w:r>
        <w:rPr>
          <w:rFonts w:ascii="Times New Roman" w:hAnsi="Times New Roman" w:eastAsia="仿宋_GB2312" w:cs="Times New Roman"/>
          <w:lang w:eastAsia="zh-CN"/>
        </w:rPr>
        <w:t>（统一社会信用代码：</w:t>
      </w:r>
      <w:r>
        <w:rPr>
          <w:rFonts w:hint="default" w:ascii="Times New Roman" w:hAnsi="Times New Roman" w:eastAsia="仿宋_GB2312" w:cs="Times New Roman"/>
          <w:u w:val="single"/>
          <w:lang w:eastAsia="zh-CN"/>
        </w:rPr>
        <w:t xml:space="preserve">                                                            </w:t>
      </w:r>
      <w:r>
        <w:rPr>
          <w:rFonts w:ascii="Times New Roman" w:hAnsi="Times New Roman" w:eastAsia="仿宋_GB2312" w:cs="Times New Roman"/>
          <w:lang w:eastAsia="zh-CN"/>
        </w:rPr>
        <w:t>），现自愿申请参加湖南省智能机器人产业链链主企业遴选培育，并郑重承诺如下：</w:t>
      </w:r>
    </w:p>
    <w:p w14:paraId="2250B584">
      <w:pPr>
        <w:spacing w:before="0" w:after="0"/>
        <w:ind w:firstLine="640"/>
        <w:jc w:val="both"/>
        <w:rPr>
          <w:rFonts w:hint="default" w:ascii="Times New Roman" w:hAnsi="Times New Roman" w:cs="Times New Roman"/>
          <w:lang w:eastAsia="zh-CN"/>
        </w:rPr>
      </w:pPr>
      <w:r>
        <w:rPr>
          <w:rFonts w:ascii="Times New Roman" w:hAnsi="Times New Roman" w:eastAsia="仿宋_GB2312" w:cs="Times New Roman"/>
          <w:lang w:eastAsia="zh-CN"/>
        </w:rPr>
        <w:t>（一）所提交申报表、财务报表、佐证材料等全部申报材料真实、准确、完整，无隐瞒、遗漏和虚假记载；</w:t>
      </w:r>
    </w:p>
    <w:p w14:paraId="3DD4861E">
      <w:pPr>
        <w:spacing w:before="0" w:after="0"/>
        <w:ind w:firstLine="640"/>
        <w:jc w:val="both"/>
        <w:rPr>
          <w:rFonts w:hint="default" w:ascii="Times New Roman" w:hAnsi="Times New Roman" w:cs="Times New Roman"/>
          <w:lang w:eastAsia="zh-CN"/>
        </w:rPr>
      </w:pPr>
      <w:r>
        <w:rPr>
          <w:rFonts w:ascii="Times New Roman" w:hAnsi="Times New Roman" w:eastAsia="仿宋_GB2312" w:cs="Times New Roman"/>
          <w:lang w:eastAsia="zh-CN"/>
        </w:rPr>
        <w:t>（二）本单位近2年无严重失信行为，未发生重大安全、质量及环境污染等事故，未发生偷税漏税等违法违规行为；</w:t>
      </w:r>
    </w:p>
    <w:p w14:paraId="3B37766E">
      <w:pPr>
        <w:spacing w:before="0" w:after="0"/>
        <w:ind w:firstLine="640"/>
        <w:jc w:val="both"/>
        <w:rPr>
          <w:rFonts w:hint="default" w:ascii="Times New Roman" w:hAnsi="Times New Roman" w:cs="Times New Roman"/>
          <w:lang w:eastAsia="zh-CN"/>
        </w:rPr>
      </w:pPr>
      <w:r>
        <w:rPr>
          <w:rFonts w:ascii="Times New Roman" w:hAnsi="Times New Roman" w:eastAsia="仿宋_GB2312" w:cs="Times New Roman"/>
          <w:lang w:eastAsia="zh-CN"/>
        </w:rPr>
        <w:t>（三）严格遵守申报、评审和考察工作纪律，不弄虚作假，不请托打招呼，不提供不实信息；</w:t>
      </w:r>
    </w:p>
    <w:p w14:paraId="0453F63A">
      <w:pPr>
        <w:spacing w:before="0" w:after="0"/>
        <w:ind w:firstLine="640"/>
        <w:jc w:val="both"/>
        <w:rPr>
          <w:rFonts w:hint="default" w:ascii="Times New Roman" w:hAnsi="Times New Roman" w:cs="Times New Roman"/>
          <w:lang w:eastAsia="zh-CN"/>
        </w:rPr>
      </w:pPr>
      <w:r>
        <w:rPr>
          <w:rFonts w:ascii="Times New Roman" w:hAnsi="Times New Roman" w:eastAsia="仿宋_GB2312" w:cs="Times New Roman"/>
          <w:lang w:eastAsia="zh-CN"/>
        </w:rPr>
        <w:t>（四）如入选培育库或获评链主企业</w:t>
      </w:r>
      <w:r>
        <w:rPr>
          <w:rFonts w:hint="default" w:ascii="Times New Roman" w:hAnsi="Times New Roman" w:eastAsia="仿宋_GB2312" w:cs="Times New Roman"/>
          <w:lang w:eastAsia="zh-CN"/>
        </w:rPr>
        <w:t>培育对象</w:t>
      </w:r>
      <w:r>
        <w:rPr>
          <w:rFonts w:ascii="Times New Roman" w:hAnsi="Times New Roman" w:eastAsia="仿宋_GB2312" w:cs="Times New Roman"/>
          <w:lang w:eastAsia="zh-CN"/>
        </w:rPr>
        <w:t>，认真履行链主企业</w:t>
      </w:r>
      <w:r>
        <w:rPr>
          <w:rFonts w:hint="default" w:ascii="Times New Roman" w:hAnsi="Times New Roman" w:eastAsia="仿宋_GB2312" w:cs="Times New Roman"/>
          <w:lang w:eastAsia="zh-CN"/>
        </w:rPr>
        <w:t>培育对象</w:t>
      </w:r>
      <w:r>
        <w:rPr>
          <w:rFonts w:ascii="Times New Roman" w:hAnsi="Times New Roman" w:eastAsia="仿宋_GB2312" w:cs="Times New Roman"/>
          <w:lang w:eastAsia="zh-CN"/>
        </w:rPr>
        <w:t>职责，发挥资源整合、技术引领和产业带动作用，自觉接受动态管理，配合有关部门监督检查；</w:t>
      </w:r>
    </w:p>
    <w:p w14:paraId="67680436">
      <w:pPr>
        <w:spacing w:before="0" w:after="0"/>
        <w:ind w:firstLine="640"/>
        <w:jc w:val="both"/>
        <w:rPr>
          <w:rFonts w:hint="default" w:ascii="Times New Roman" w:hAnsi="Times New Roman" w:cs="Times New Roman"/>
          <w:lang w:eastAsia="zh-CN"/>
        </w:rPr>
      </w:pPr>
      <w:r>
        <w:rPr>
          <w:rFonts w:ascii="Times New Roman" w:hAnsi="Times New Roman" w:eastAsia="仿宋_GB2312" w:cs="Times New Roman"/>
          <w:lang w:eastAsia="zh-CN"/>
        </w:rPr>
        <w:t>（五）如违反上述承诺，自愿接受取消申报资格、移出培育库等处理，并承担由此产生的一切责任。</w:t>
      </w:r>
    </w:p>
    <w:p w14:paraId="0A89A651">
      <w:pPr>
        <w:spacing w:before="0" w:after="0"/>
        <w:ind w:firstLine="640"/>
        <w:jc w:val="both"/>
        <w:rPr>
          <w:rFonts w:hint="default" w:ascii="Times New Roman" w:hAnsi="Times New Roman" w:cs="Times New Roman"/>
          <w:lang w:eastAsia="zh-CN"/>
        </w:rPr>
      </w:pPr>
      <w:r>
        <w:rPr>
          <w:rFonts w:ascii="Times New Roman" w:hAnsi="Times New Roman" w:eastAsia="仿宋_GB2312" w:cs="Times New Roman"/>
          <w:lang w:eastAsia="zh-CN"/>
        </w:rPr>
        <w:t>特此承诺。</w:t>
      </w:r>
    </w:p>
    <w:p w14:paraId="1E397215">
      <w:pPr>
        <w:spacing w:before="0" w:after="0"/>
        <w:jc w:val="center"/>
        <w:rPr>
          <w:rFonts w:hint="default" w:ascii="Times New Roman" w:hAnsi="Times New Roman" w:eastAsia="仿宋_GB2312" w:cs="Times New Roman"/>
          <w:lang w:eastAsia="zh-CN"/>
        </w:rPr>
      </w:pPr>
      <w:r>
        <w:rPr>
          <w:rFonts w:ascii="Times New Roman" w:hAnsi="Times New Roman" w:eastAsia="仿宋_GB2312" w:cs="Times New Roman"/>
          <w:lang w:eastAsia="zh-CN"/>
        </w:rPr>
        <w:t>承诺单位（盖章）：</w:t>
      </w:r>
      <w:r>
        <w:rPr>
          <w:rFonts w:hint="default" w:ascii="Times New Roman" w:hAnsi="Times New Roman" w:eastAsia="仿宋_GB2312" w:cs="Times New Roman"/>
          <w:u w:val="single"/>
          <w:lang w:eastAsia="zh-CN"/>
        </w:rPr>
        <w:t xml:space="preserve">                                                            </w:t>
      </w:r>
    </w:p>
    <w:p w14:paraId="378A7F98">
      <w:pPr>
        <w:spacing w:before="0" w:after="0"/>
        <w:ind w:firstLine="0"/>
        <w:jc w:val="right"/>
        <w:rPr>
          <w:rFonts w:ascii="Times New Roman" w:hAnsi="Times New Roman" w:eastAsia="仿宋_GB2312" w:cs="Times New Roman"/>
          <w:lang w:eastAsia="zh-CN"/>
        </w:rPr>
      </w:pPr>
      <w:r>
        <w:rPr>
          <w:rFonts w:ascii="Times New Roman" w:hAnsi="Times New Roman" w:eastAsia="仿宋_GB2312" w:cs="Times New Roman"/>
          <w:lang w:eastAsia="zh-CN"/>
        </w:rPr>
        <w:t>　　　　年　　月　　日</w:t>
      </w:r>
    </w:p>
    <w:p w14:paraId="5A57E86D">
      <w:pPr>
        <w:rPr>
          <w:rFonts w:hint="default" w:ascii="Times New Roman" w:hAnsi="Times New Roman" w:cs="Times New Roman"/>
          <w:lang w:eastAsia="zh-CN"/>
        </w:rPr>
        <w:sectPr>
          <w:headerReference r:id="rId6" w:type="first"/>
          <w:footerReference r:id="rId9" w:type="first"/>
          <w:headerReference r:id="rId5" w:type="default"/>
          <w:footerReference r:id="rId7" w:type="default"/>
          <w:footerReference r:id="rId8" w:type="even"/>
          <w:pgSz w:w="11906" w:h="16838"/>
          <w:pgMar w:top="2098" w:right="1247" w:bottom="1417" w:left="1587" w:header="720" w:footer="680" w:gutter="0"/>
          <w:pgBorders>
            <w:top w:val="none" w:sz="0" w:space="0"/>
            <w:left w:val="none" w:sz="0" w:space="0"/>
            <w:bottom w:val="none" w:sz="0" w:space="0"/>
            <w:right w:val="none" w:sz="0" w:space="0"/>
          </w:pgBorders>
          <w:pgNumType w:fmt="decimal"/>
          <w:cols w:space="720" w:num="1"/>
          <w:docGrid w:linePitch="360" w:charSpace="0"/>
        </w:sectPr>
      </w:pPr>
    </w:p>
    <w:p w14:paraId="5F0AA619">
      <w:pPr>
        <w:spacing w:before="0" w:after="0"/>
        <w:ind w:firstLine="640" w:firstLineChars="200"/>
        <w:jc w:val="both"/>
        <w:rPr>
          <w:rFonts w:ascii="Times New Roman" w:hAnsi="Times New Roman" w:eastAsia="黑体" w:cs="Times New Roman"/>
          <w:lang w:eastAsia="zh-CN"/>
        </w:rPr>
      </w:pPr>
      <w:r>
        <w:rPr>
          <w:rFonts w:hint="default" w:ascii="Times New Roman" w:hAnsi="Times New Roman" w:eastAsia="黑体" w:cs="Times New Roman"/>
          <w:lang w:eastAsia="zh-CN"/>
        </w:rPr>
        <w:t>八、湖南省智能机器人产业链链主企业培育对象推荐名单汇总表</w:t>
      </w:r>
    </w:p>
    <w:tbl>
      <w:tblPr>
        <w:tblStyle w:val="4"/>
        <w:tblW w:w="146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4"/>
        <w:gridCol w:w="1531"/>
        <w:gridCol w:w="1531"/>
        <w:gridCol w:w="1531"/>
        <w:gridCol w:w="1531"/>
        <w:gridCol w:w="1645"/>
        <w:gridCol w:w="1645"/>
        <w:gridCol w:w="1417"/>
        <w:gridCol w:w="1531"/>
        <w:gridCol w:w="1531"/>
      </w:tblGrid>
      <w:tr w14:paraId="461C2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5" w:hRule="atLeast"/>
          <w:jc w:val="center"/>
        </w:trPr>
        <w:tc>
          <w:tcPr>
            <w:tcW w:w="794" w:type="dxa"/>
            <w:vAlign w:val="center"/>
          </w:tcPr>
          <w:p w14:paraId="7F579692">
            <w:pPr>
              <w:spacing w:before="0" w:after="0" w:line="400" w:lineRule="exact"/>
              <w:jc w:val="center"/>
              <w:rPr>
                <w:rFonts w:hint="default" w:ascii="Times New Roman" w:hAnsi="Times New Roman" w:cs="Times New Roman"/>
                <w:sz w:val="28"/>
                <w:szCs w:val="28"/>
              </w:rPr>
            </w:pPr>
            <w:r>
              <w:rPr>
                <w:rFonts w:ascii="Times New Roman" w:hAnsi="Times New Roman" w:eastAsia="黑体" w:cs="Times New Roman"/>
                <w:sz w:val="28"/>
                <w:szCs w:val="28"/>
              </w:rPr>
              <w:t>序号</w:t>
            </w:r>
          </w:p>
        </w:tc>
        <w:tc>
          <w:tcPr>
            <w:tcW w:w="1531" w:type="dxa"/>
            <w:vAlign w:val="center"/>
          </w:tcPr>
          <w:p w14:paraId="17B7D537">
            <w:pPr>
              <w:spacing w:before="0" w:after="0" w:line="400" w:lineRule="exact"/>
              <w:jc w:val="center"/>
              <w:rPr>
                <w:rFonts w:hint="default" w:ascii="Times New Roman" w:hAnsi="Times New Roman" w:cs="Times New Roman"/>
                <w:sz w:val="28"/>
                <w:szCs w:val="28"/>
              </w:rPr>
            </w:pPr>
            <w:r>
              <w:rPr>
                <w:rFonts w:ascii="Times New Roman" w:hAnsi="Times New Roman" w:eastAsia="黑体" w:cs="Times New Roman"/>
                <w:sz w:val="28"/>
                <w:szCs w:val="28"/>
              </w:rPr>
              <w:t>企业名称</w:t>
            </w:r>
          </w:p>
        </w:tc>
        <w:tc>
          <w:tcPr>
            <w:tcW w:w="1531" w:type="dxa"/>
            <w:vAlign w:val="center"/>
          </w:tcPr>
          <w:p w14:paraId="17045411">
            <w:pPr>
              <w:spacing w:before="0" w:after="0" w:line="400" w:lineRule="exact"/>
              <w:jc w:val="center"/>
              <w:rPr>
                <w:rFonts w:hint="default" w:ascii="Times New Roman" w:hAnsi="Times New Roman" w:cs="Times New Roman"/>
                <w:sz w:val="28"/>
                <w:szCs w:val="28"/>
              </w:rPr>
            </w:pPr>
            <w:r>
              <w:rPr>
                <w:rFonts w:ascii="Times New Roman" w:hAnsi="Times New Roman" w:eastAsia="黑体" w:cs="Times New Roman"/>
                <w:sz w:val="28"/>
                <w:szCs w:val="28"/>
              </w:rPr>
              <w:t>统一社会信用代码</w:t>
            </w:r>
          </w:p>
        </w:tc>
        <w:tc>
          <w:tcPr>
            <w:tcW w:w="1531" w:type="dxa"/>
            <w:vAlign w:val="center"/>
          </w:tcPr>
          <w:p w14:paraId="21D75B7D">
            <w:pPr>
              <w:spacing w:before="0" w:after="0" w:line="400" w:lineRule="exact"/>
              <w:jc w:val="center"/>
              <w:rPr>
                <w:rFonts w:hint="default" w:ascii="Times New Roman" w:hAnsi="Times New Roman" w:cs="Times New Roman"/>
                <w:sz w:val="28"/>
                <w:szCs w:val="28"/>
              </w:rPr>
            </w:pPr>
            <w:r>
              <w:rPr>
                <w:rFonts w:ascii="Times New Roman" w:hAnsi="Times New Roman" w:eastAsia="黑体" w:cs="Times New Roman"/>
                <w:sz w:val="28"/>
                <w:szCs w:val="28"/>
              </w:rPr>
              <w:t>注册地（市州）</w:t>
            </w:r>
          </w:p>
        </w:tc>
        <w:tc>
          <w:tcPr>
            <w:tcW w:w="1531" w:type="dxa"/>
            <w:vAlign w:val="center"/>
          </w:tcPr>
          <w:p w14:paraId="470AFEC0">
            <w:pPr>
              <w:spacing w:before="0" w:after="0" w:line="400" w:lineRule="exact"/>
              <w:jc w:val="center"/>
              <w:rPr>
                <w:rFonts w:hint="default" w:ascii="Times New Roman" w:hAnsi="Times New Roman" w:cs="Times New Roman"/>
                <w:sz w:val="28"/>
                <w:szCs w:val="28"/>
              </w:rPr>
            </w:pPr>
            <w:r>
              <w:rPr>
                <w:rFonts w:ascii="Times New Roman" w:hAnsi="Times New Roman" w:eastAsia="黑体" w:cs="Times New Roman"/>
                <w:sz w:val="28"/>
                <w:szCs w:val="28"/>
              </w:rPr>
              <w:t>所属领域</w:t>
            </w:r>
          </w:p>
        </w:tc>
        <w:tc>
          <w:tcPr>
            <w:tcW w:w="1645" w:type="dxa"/>
            <w:vAlign w:val="center"/>
          </w:tcPr>
          <w:p w14:paraId="5B6C6DE1">
            <w:pPr>
              <w:spacing w:before="0" w:after="0" w:line="40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所属领域</w:t>
            </w:r>
          </w:p>
          <w:p w14:paraId="2A2071A5">
            <w:pPr>
              <w:spacing w:before="0" w:after="0" w:line="40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环节</w:t>
            </w:r>
          </w:p>
        </w:tc>
        <w:tc>
          <w:tcPr>
            <w:tcW w:w="1645" w:type="dxa"/>
            <w:vAlign w:val="center"/>
          </w:tcPr>
          <w:p w14:paraId="6F02B183">
            <w:pPr>
              <w:spacing w:before="0" w:after="0" w:line="400" w:lineRule="exact"/>
              <w:jc w:val="center"/>
              <w:rPr>
                <w:rFonts w:hint="default" w:ascii="Times New Roman" w:hAnsi="Times New Roman" w:cs="Times New Roman"/>
                <w:sz w:val="28"/>
                <w:szCs w:val="28"/>
                <w:lang w:eastAsia="zh-CN"/>
              </w:rPr>
            </w:pPr>
            <w:r>
              <w:rPr>
                <w:rFonts w:ascii="Times New Roman" w:hAnsi="Times New Roman" w:eastAsia="黑体" w:cs="Times New Roman"/>
                <w:sz w:val="28"/>
                <w:szCs w:val="28"/>
                <w:lang w:eastAsia="zh-CN"/>
              </w:rPr>
              <w:t>上年度主营业务收入（万元）</w:t>
            </w:r>
          </w:p>
        </w:tc>
        <w:tc>
          <w:tcPr>
            <w:tcW w:w="1417" w:type="dxa"/>
            <w:vAlign w:val="center"/>
          </w:tcPr>
          <w:p w14:paraId="40CB3FC1">
            <w:pPr>
              <w:spacing w:before="0" w:after="0" w:line="400" w:lineRule="exact"/>
              <w:jc w:val="center"/>
              <w:rPr>
                <w:rFonts w:hint="default" w:ascii="Times New Roman" w:hAnsi="Times New Roman" w:cs="Times New Roman"/>
                <w:sz w:val="28"/>
                <w:szCs w:val="28"/>
              </w:rPr>
            </w:pPr>
            <w:r>
              <w:rPr>
                <w:rFonts w:ascii="Times New Roman" w:hAnsi="Times New Roman" w:eastAsia="黑体" w:cs="Times New Roman"/>
                <w:sz w:val="28"/>
                <w:szCs w:val="28"/>
              </w:rPr>
              <w:t>研发投入强度（%）</w:t>
            </w:r>
          </w:p>
        </w:tc>
        <w:tc>
          <w:tcPr>
            <w:tcW w:w="1531" w:type="dxa"/>
            <w:vAlign w:val="center"/>
          </w:tcPr>
          <w:p w14:paraId="5D3F6A57">
            <w:pPr>
              <w:spacing w:before="0" w:after="0" w:line="400" w:lineRule="exact"/>
              <w:jc w:val="center"/>
              <w:rPr>
                <w:rFonts w:hint="default" w:ascii="Times New Roman" w:hAnsi="Times New Roman" w:cs="Times New Roman"/>
                <w:sz w:val="28"/>
                <w:szCs w:val="28"/>
                <w:lang w:eastAsia="zh-CN"/>
              </w:rPr>
            </w:pPr>
            <w:r>
              <w:rPr>
                <w:rFonts w:ascii="Times New Roman" w:hAnsi="Times New Roman" w:eastAsia="黑体" w:cs="Times New Roman"/>
                <w:sz w:val="28"/>
                <w:szCs w:val="28"/>
                <w:lang w:eastAsia="zh-CN"/>
              </w:rPr>
              <w:t>带动配套企业数（家）</w:t>
            </w:r>
          </w:p>
        </w:tc>
        <w:tc>
          <w:tcPr>
            <w:tcW w:w="1531" w:type="dxa"/>
            <w:vAlign w:val="center"/>
          </w:tcPr>
          <w:p w14:paraId="44F3E77C">
            <w:pPr>
              <w:spacing w:before="0" w:after="0" w:line="400" w:lineRule="exact"/>
              <w:jc w:val="center"/>
              <w:rPr>
                <w:rFonts w:hint="default" w:ascii="Times New Roman" w:hAnsi="Times New Roman" w:cs="Times New Roman"/>
                <w:sz w:val="28"/>
                <w:szCs w:val="28"/>
              </w:rPr>
            </w:pPr>
            <w:r>
              <w:rPr>
                <w:rFonts w:ascii="Times New Roman" w:hAnsi="Times New Roman" w:eastAsia="黑体" w:cs="Times New Roman"/>
                <w:sz w:val="28"/>
                <w:szCs w:val="28"/>
              </w:rPr>
              <w:t>联系人及联系电话</w:t>
            </w:r>
          </w:p>
        </w:tc>
      </w:tr>
      <w:tr w14:paraId="51EC4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94" w:type="dxa"/>
            <w:vAlign w:val="center"/>
          </w:tcPr>
          <w:p w14:paraId="46A6DD95">
            <w:pPr>
              <w:spacing w:before="0" w:after="0" w:line="400" w:lineRule="exact"/>
              <w:jc w:val="center"/>
              <w:rPr>
                <w:rFonts w:hint="default" w:ascii="Times New Roman" w:hAnsi="Times New Roman" w:cs="Times New Roman"/>
                <w:sz w:val="28"/>
                <w:szCs w:val="28"/>
              </w:rPr>
            </w:pPr>
          </w:p>
        </w:tc>
        <w:tc>
          <w:tcPr>
            <w:tcW w:w="1531" w:type="dxa"/>
            <w:vAlign w:val="center"/>
          </w:tcPr>
          <w:p w14:paraId="6373A483">
            <w:pPr>
              <w:spacing w:before="0" w:after="0" w:line="400" w:lineRule="exact"/>
              <w:jc w:val="center"/>
              <w:rPr>
                <w:rFonts w:hint="default" w:ascii="Times New Roman" w:hAnsi="Times New Roman" w:cs="Times New Roman"/>
                <w:sz w:val="28"/>
                <w:szCs w:val="28"/>
              </w:rPr>
            </w:pPr>
          </w:p>
        </w:tc>
        <w:tc>
          <w:tcPr>
            <w:tcW w:w="1531" w:type="dxa"/>
            <w:vAlign w:val="center"/>
          </w:tcPr>
          <w:p w14:paraId="59D99906">
            <w:pPr>
              <w:spacing w:before="0" w:after="0" w:line="400" w:lineRule="exact"/>
              <w:jc w:val="center"/>
              <w:rPr>
                <w:rFonts w:hint="default" w:ascii="Times New Roman" w:hAnsi="Times New Roman" w:cs="Times New Roman"/>
                <w:sz w:val="28"/>
                <w:szCs w:val="28"/>
              </w:rPr>
            </w:pPr>
          </w:p>
        </w:tc>
        <w:tc>
          <w:tcPr>
            <w:tcW w:w="1531" w:type="dxa"/>
            <w:vAlign w:val="center"/>
          </w:tcPr>
          <w:p w14:paraId="4266FB14">
            <w:pPr>
              <w:spacing w:before="0" w:after="0" w:line="400" w:lineRule="exact"/>
              <w:jc w:val="center"/>
              <w:rPr>
                <w:rFonts w:hint="default" w:ascii="Times New Roman" w:hAnsi="Times New Roman" w:cs="Times New Roman"/>
                <w:sz w:val="28"/>
                <w:szCs w:val="28"/>
              </w:rPr>
            </w:pPr>
          </w:p>
        </w:tc>
        <w:tc>
          <w:tcPr>
            <w:tcW w:w="1531" w:type="dxa"/>
            <w:vAlign w:val="center"/>
          </w:tcPr>
          <w:p w14:paraId="6A86AC96">
            <w:pPr>
              <w:spacing w:before="0" w:after="0" w:line="400" w:lineRule="exact"/>
              <w:jc w:val="center"/>
              <w:rPr>
                <w:rFonts w:hint="default" w:ascii="Times New Roman" w:hAnsi="Times New Roman" w:cs="Times New Roman"/>
                <w:sz w:val="28"/>
                <w:szCs w:val="28"/>
              </w:rPr>
            </w:pPr>
          </w:p>
        </w:tc>
        <w:tc>
          <w:tcPr>
            <w:tcW w:w="1645" w:type="dxa"/>
            <w:vAlign w:val="center"/>
          </w:tcPr>
          <w:p w14:paraId="7B03F735">
            <w:pPr>
              <w:spacing w:before="0" w:after="0" w:line="400" w:lineRule="exact"/>
              <w:jc w:val="center"/>
              <w:rPr>
                <w:rFonts w:hint="default" w:ascii="Times New Roman" w:hAnsi="Times New Roman" w:cs="Times New Roman"/>
                <w:sz w:val="28"/>
                <w:szCs w:val="28"/>
              </w:rPr>
            </w:pPr>
          </w:p>
        </w:tc>
        <w:tc>
          <w:tcPr>
            <w:tcW w:w="1645" w:type="dxa"/>
            <w:vAlign w:val="center"/>
          </w:tcPr>
          <w:p w14:paraId="0986D3B6">
            <w:pPr>
              <w:spacing w:before="0" w:after="0" w:line="400" w:lineRule="exact"/>
              <w:jc w:val="center"/>
              <w:rPr>
                <w:rFonts w:hint="default" w:ascii="Times New Roman" w:hAnsi="Times New Roman" w:cs="Times New Roman"/>
                <w:sz w:val="28"/>
                <w:szCs w:val="28"/>
              </w:rPr>
            </w:pPr>
          </w:p>
        </w:tc>
        <w:tc>
          <w:tcPr>
            <w:tcW w:w="1417" w:type="dxa"/>
            <w:vAlign w:val="center"/>
          </w:tcPr>
          <w:p w14:paraId="506E79A1">
            <w:pPr>
              <w:spacing w:before="0" w:after="0" w:line="400" w:lineRule="exact"/>
              <w:jc w:val="center"/>
              <w:rPr>
                <w:rFonts w:hint="default" w:ascii="Times New Roman" w:hAnsi="Times New Roman" w:cs="Times New Roman"/>
                <w:sz w:val="28"/>
                <w:szCs w:val="28"/>
              </w:rPr>
            </w:pPr>
          </w:p>
        </w:tc>
        <w:tc>
          <w:tcPr>
            <w:tcW w:w="1531" w:type="dxa"/>
            <w:vAlign w:val="center"/>
          </w:tcPr>
          <w:p w14:paraId="4DF3B197">
            <w:pPr>
              <w:spacing w:before="0" w:after="0" w:line="400" w:lineRule="exact"/>
              <w:jc w:val="center"/>
              <w:rPr>
                <w:rFonts w:hint="default" w:ascii="Times New Roman" w:hAnsi="Times New Roman" w:cs="Times New Roman"/>
                <w:sz w:val="28"/>
                <w:szCs w:val="28"/>
              </w:rPr>
            </w:pPr>
          </w:p>
        </w:tc>
        <w:tc>
          <w:tcPr>
            <w:tcW w:w="1531" w:type="dxa"/>
            <w:vAlign w:val="center"/>
          </w:tcPr>
          <w:p w14:paraId="2E62DC94">
            <w:pPr>
              <w:spacing w:before="0" w:after="0" w:line="400" w:lineRule="exact"/>
              <w:jc w:val="center"/>
              <w:rPr>
                <w:rFonts w:hint="default" w:ascii="Times New Roman" w:hAnsi="Times New Roman" w:cs="Times New Roman"/>
                <w:sz w:val="28"/>
                <w:szCs w:val="28"/>
              </w:rPr>
            </w:pPr>
          </w:p>
        </w:tc>
      </w:tr>
      <w:tr w14:paraId="4B831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94" w:type="dxa"/>
            <w:vAlign w:val="center"/>
          </w:tcPr>
          <w:p w14:paraId="603C0A49">
            <w:pPr>
              <w:spacing w:before="0" w:after="0" w:line="400" w:lineRule="exact"/>
              <w:jc w:val="center"/>
              <w:rPr>
                <w:rFonts w:hint="default" w:ascii="Times New Roman" w:hAnsi="Times New Roman" w:cs="Times New Roman"/>
                <w:sz w:val="28"/>
                <w:szCs w:val="28"/>
              </w:rPr>
            </w:pPr>
          </w:p>
        </w:tc>
        <w:tc>
          <w:tcPr>
            <w:tcW w:w="1531" w:type="dxa"/>
            <w:vAlign w:val="center"/>
          </w:tcPr>
          <w:p w14:paraId="50E12AB0">
            <w:pPr>
              <w:spacing w:before="0" w:after="0" w:line="400" w:lineRule="exact"/>
              <w:jc w:val="center"/>
              <w:rPr>
                <w:rFonts w:hint="default" w:ascii="Times New Roman" w:hAnsi="Times New Roman" w:cs="Times New Roman"/>
                <w:sz w:val="28"/>
                <w:szCs w:val="28"/>
              </w:rPr>
            </w:pPr>
          </w:p>
        </w:tc>
        <w:tc>
          <w:tcPr>
            <w:tcW w:w="1531" w:type="dxa"/>
            <w:vAlign w:val="center"/>
          </w:tcPr>
          <w:p w14:paraId="4A1940D5">
            <w:pPr>
              <w:spacing w:before="0" w:after="0" w:line="400" w:lineRule="exact"/>
              <w:jc w:val="center"/>
              <w:rPr>
                <w:rFonts w:hint="default" w:ascii="Times New Roman" w:hAnsi="Times New Roman" w:cs="Times New Roman"/>
                <w:sz w:val="28"/>
                <w:szCs w:val="28"/>
              </w:rPr>
            </w:pPr>
          </w:p>
        </w:tc>
        <w:tc>
          <w:tcPr>
            <w:tcW w:w="1531" w:type="dxa"/>
            <w:vAlign w:val="center"/>
          </w:tcPr>
          <w:p w14:paraId="23273D89">
            <w:pPr>
              <w:spacing w:before="0" w:after="0" w:line="400" w:lineRule="exact"/>
              <w:jc w:val="center"/>
              <w:rPr>
                <w:rFonts w:hint="default" w:ascii="Times New Roman" w:hAnsi="Times New Roman" w:cs="Times New Roman"/>
                <w:sz w:val="28"/>
                <w:szCs w:val="28"/>
              </w:rPr>
            </w:pPr>
          </w:p>
        </w:tc>
        <w:tc>
          <w:tcPr>
            <w:tcW w:w="1531" w:type="dxa"/>
            <w:vAlign w:val="center"/>
          </w:tcPr>
          <w:p w14:paraId="57E4F6D3">
            <w:pPr>
              <w:spacing w:before="0" w:after="0" w:line="400" w:lineRule="exact"/>
              <w:jc w:val="center"/>
              <w:rPr>
                <w:rFonts w:hint="default" w:ascii="Times New Roman" w:hAnsi="Times New Roman" w:cs="Times New Roman"/>
                <w:sz w:val="28"/>
                <w:szCs w:val="28"/>
              </w:rPr>
            </w:pPr>
          </w:p>
        </w:tc>
        <w:tc>
          <w:tcPr>
            <w:tcW w:w="1645" w:type="dxa"/>
            <w:vAlign w:val="center"/>
          </w:tcPr>
          <w:p w14:paraId="14A2BEFA">
            <w:pPr>
              <w:spacing w:before="0" w:after="0" w:line="400" w:lineRule="exact"/>
              <w:jc w:val="center"/>
              <w:rPr>
                <w:rFonts w:hint="default" w:ascii="Times New Roman" w:hAnsi="Times New Roman" w:cs="Times New Roman"/>
                <w:sz w:val="28"/>
                <w:szCs w:val="28"/>
              </w:rPr>
            </w:pPr>
          </w:p>
        </w:tc>
        <w:tc>
          <w:tcPr>
            <w:tcW w:w="1645" w:type="dxa"/>
            <w:vAlign w:val="center"/>
          </w:tcPr>
          <w:p w14:paraId="0CC65D10">
            <w:pPr>
              <w:spacing w:before="0" w:after="0" w:line="400" w:lineRule="exact"/>
              <w:jc w:val="center"/>
              <w:rPr>
                <w:rFonts w:hint="default" w:ascii="Times New Roman" w:hAnsi="Times New Roman" w:cs="Times New Roman"/>
                <w:sz w:val="28"/>
                <w:szCs w:val="28"/>
              </w:rPr>
            </w:pPr>
          </w:p>
        </w:tc>
        <w:tc>
          <w:tcPr>
            <w:tcW w:w="1417" w:type="dxa"/>
            <w:vAlign w:val="center"/>
          </w:tcPr>
          <w:p w14:paraId="4FAA803B">
            <w:pPr>
              <w:spacing w:before="0" w:after="0" w:line="400" w:lineRule="exact"/>
              <w:jc w:val="center"/>
              <w:rPr>
                <w:rFonts w:hint="default" w:ascii="Times New Roman" w:hAnsi="Times New Roman" w:cs="Times New Roman"/>
                <w:sz w:val="28"/>
                <w:szCs w:val="28"/>
              </w:rPr>
            </w:pPr>
          </w:p>
        </w:tc>
        <w:tc>
          <w:tcPr>
            <w:tcW w:w="1531" w:type="dxa"/>
            <w:vAlign w:val="center"/>
          </w:tcPr>
          <w:p w14:paraId="0E451B0A">
            <w:pPr>
              <w:spacing w:before="0" w:after="0" w:line="400" w:lineRule="exact"/>
              <w:jc w:val="center"/>
              <w:rPr>
                <w:rFonts w:hint="default" w:ascii="Times New Roman" w:hAnsi="Times New Roman" w:cs="Times New Roman"/>
                <w:sz w:val="28"/>
                <w:szCs w:val="28"/>
              </w:rPr>
            </w:pPr>
          </w:p>
        </w:tc>
        <w:tc>
          <w:tcPr>
            <w:tcW w:w="1531" w:type="dxa"/>
            <w:vAlign w:val="center"/>
          </w:tcPr>
          <w:p w14:paraId="02001501">
            <w:pPr>
              <w:spacing w:before="0" w:after="0" w:line="400" w:lineRule="exact"/>
              <w:jc w:val="center"/>
              <w:rPr>
                <w:rFonts w:hint="default" w:ascii="Times New Roman" w:hAnsi="Times New Roman" w:cs="Times New Roman"/>
                <w:sz w:val="28"/>
                <w:szCs w:val="28"/>
              </w:rPr>
            </w:pPr>
          </w:p>
        </w:tc>
      </w:tr>
    </w:tbl>
    <w:p w14:paraId="7919E185">
      <w:pPr>
        <w:spacing w:line="400" w:lineRule="exact"/>
        <w:ind w:left="480" w:hanging="480"/>
        <w:rPr>
          <w:rFonts w:hint="default" w:ascii="Times New Roman" w:hAnsi="Times New Roman" w:cs="Times New Roman"/>
          <w:lang w:eastAsia="zh-CN"/>
        </w:rPr>
      </w:pPr>
      <w:r>
        <w:rPr>
          <w:rFonts w:ascii="Times New Roman" w:hAnsi="Times New Roman" w:eastAsia="仿宋_GB2312" w:cs="Times New Roman"/>
          <w:sz w:val="24"/>
          <w:lang w:eastAsia="zh-CN"/>
        </w:rPr>
        <w:t>注：1.按推荐优先顺序排序；</w:t>
      </w:r>
    </w:p>
    <w:p w14:paraId="6E149C46">
      <w:pPr>
        <w:spacing w:line="400" w:lineRule="exact"/>
        <w:ind w:left="480"/>
        <w:rPr>
          <w:rFonts w:hint="default" w:ascii="Times New Roman" w:hAnsi="Times New Roman" w:cs="Times New Roman"/>
          <w:lang w:eastAsia="zh-CN"/>
        </w:rPr>
      </w:pPr>
      <w:r>
        <w:rPr>
          <w:rFonts w:ascii="Times New Roman" w:hAnsi="Times New Roman" w:eastAsia="仿宋_GB2312" w:cs="Times New Roman"/>
          <w:sz w:val="24"/>
          <w:lang w:eastAsia="zh-CN"/>
        </w:rPr>
        <w:t>2.所属领域填写工业机器人、服务消费机器人、特种作业机器人，所属环节填写整机制造、核心零部件、关键材料、软件算法</w:t>
      </w:r>
      <w:bookmarkStart w:id="0" w:name="_GoBack"/>
      <w:bookmarkEnd w:id="0"/>
      <w:r>
        <w:rPr>
          <w:rFonts w:ascii="Times New Roman" w:hAnsi="Times New Roman" w:eastAsia="仿宋_GB2312" w:cs="Times New Roman"/>
          <w:sz w:val="24"/>
          <w:lang w:eastAsia="zh-CN"/>
        </w:rPr>
        <w:t>、系统集成与应用服务；</w:t>
      </w:r>
    </w:p>
    <w:p w14:paraId="2B4E57FB">
      <w:pPr>
        <w:spacing w:line="400" w:lineRule="exact"/>
        <w:ind w:left="480"/>
        <w:rPr>
          <w:rFonts w:hint="default" w:ascii="Times New Roman" w:hAnsi="Times New Roman" w:cs="Times New Roman"/>
          <w:lang w:eastAsia="zh-CN"/>
        </w:rPr>
      </w:pPr>
      <w:r>
        <w:rPr>
          <w:rFonts w:ascii="Times New Roman" w:hAnsi="Times New Roman" w:eastAsia="仿宋_GB2312" w:cs="Times New Roman"/>
          <w:sz w:val="24"/>
          <w:lang w:eastAsia="zh-CN"/>
        </w:rPr>
        <w:t>3.研发投入强度为上年度研发投入占主营业务收入比重；</w:t>
      </w:r>
    </w:p>
    <w:p w14:paraId="4E7C8B69">
      <w:pPr>
        <w:spacing w:line="400" w:lineRule="exact"/>
        <w:ind w:left="480"/>
      </w:pPr>
      <w:r>
        <w:rPr>
          <w:rFonts w:ascii="Times New Roman" w:hAnsi="Times New Roman" w:eastAsia="仿宋_GB2312" w:cs="Times New Roman"/>
          <w:sz w:val="24"/>
          <w:lang w:eastAsia="zh-CN"/>
        </w:rPr>
        <w:t>4.带动配套企业数为省内产业链上下游配套企业数量；</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65543">
    <w:pPr>
      <w:spacing w:line="240" w:lineRule="auto"/>
      <w:ind w:right="280"/>
      <w:jc w:val="left"/>
      <w:rPr>
        <w:rFonts w:hint="eastAsia"/>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E245C">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AE245C">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CDF6B">
    <w:pPr>
      <w:spacing w:line="240" w:lineRule="auto"/>
      <w:ind w:left="280"/>
      <w:rPr>
        <w:rFonts w:hint="eastAsia"/>
      </w:rPr>
    </w:pPr>
    <w:r>
      <w:rPr>
        <w:rFonts w:ascii="Times New Roman" w:hAnsi="Times New Roman" w:eastAsia="宋体"/>
        <w:sz w:val="28"/>
      </w:rPr>
      <w:t>—</w:t>
    </w:r>
    <w:r>
      <w:rPr>
        <w:rFonts w:ascii="宋体" w:hAnsi="宋体" w:eastAsia="宋体"/>
      </w:rPr>
      <w:fldChar w:fldCharType="begin"/>
    </w:r>
    <w:r>
      <w:rPr>
        <w:rFonts w:ascii="宋体" w:hAnsi="宋体" w:eastAsia="宋体"/>
      </w:rPr>
      <w:instrText xml:space="preserve"> PAGE </w:instrText>
    </w:r>
    <w:r>
      <w:rPr>
        <w:rFonts w:ascii="宋体" w:hAnsi="宋体" w:eastAsia="宋体"/>
      </w:rPr>
      <w:fldChar w:fldCharType="end"/>
    </w:r>
    <w:r>
      <w:rPr>
        <w:rFonts w:ascii="Times New Roman" w:hAnsi="Times New Roman" w:eastAsia="宋体"/>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44227">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ECA4A">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0FDE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5A25286B"/>
    <w:rsid w:val="47B63534"/>
    <w:rsid w:val="5A252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560" w:lineRule="exact"/>
    </w:pPr>
    <w:rPr>
      <w:rFonts w:ascii="仿宋" w:hAnsi="仿宋" w:eastAsia="仿宋" w:cstheme="minorBidi"/>
      <w:sz w:val="32"/>
      <w:szCs w:val="22"/>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680"/>
        <w:tab w:val="right" w:pos="9360"/>
      </w:tabs>
      <w:spacing w:after="0" w:line="240" w:lineRule="auto"/>
    </w:pPr>
  </w:style>
  <w:style w:type="paragraph" w:styleId="3">
    <w:name w:val="header"/>
    <w:basedOn w:val="1"/>
    <w:unhideWhenUsed/>
    <w:qFormat/>
    <w:uiPriority w:val="99"/>
    <w:pPr>
      <w:tabs>
        <w:tab w:val="center" w:pos="4680"/>
        <w:tab w:val="right" w:pos="9360"/>
      </w:tabs>
      <w:spacing w:after="0" w:line="240" w:lineRule="auto"/>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2026-09-01T02:50:00Z</dcterms:created>
  <dc:creator>杨祖德</dc:creator>
  <cp:lastModifiedBy>杨祖德</cp:lastModifiedBy>
  <dcterms:modified xsi:type="dcterms:W3CDTF">2026-09-01T02:50:43Z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AF31C084CD8E4369835433465CD76BBC_11</vt:lpwstr>
  </property>
</Properties>
</file>