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A0CD">
      <w:pPr>
        <w:tabs>
          <w:tab w:val="left" w:pos="7655"/>
          <w:tab w:val="left" w:pos="8505"/>
        </w:tabs>
        <w:spacing w:line="600" w:lineRule="exact"/>
        <w:jc w:val="left"/>
        <w:rPr>
          <w:rFonts w:eastAsia="黑体"/>
          <w:sz w:val="44"/>
          <w:szCs w:val="44"/>
        </w:rPr>
      </w:pPr>
      <w:r>
        <w:rPr>
          <w:rFonts w:eastAsia="黑体"/>
          <w:kern w:val="0"/>
          <w:sz w:val="32"/>
          <w:szCs w:val="32"/>
        </w:rPr>
        <w:t>附件2</w:t>
      </w:r>
    </w:p>
    <w:p w14:paraId="48C23888">
      <w:pPr>
        <w:tabs>
          <w:tab w:val="left" w:pos="7655"/>
          <w:tab w:val="left" w:pos="8505"/>
        </w:tabs>
        <w:spacing w:line="600" w:lineRule="exact"/>
        <w:jc w:val="center"/>
        <w:rPr>
          <w:rFonts w:eastAsia="黑体"/>
          <w:sz w:val="44"/>
          <w:szCs w:val="44"/>
        </w:rPr>
      </w:pPr>
    </w:p>
    <w:p w14:paraId="5D51798E">
      <w:pPr>
        <w:tabs>
          <w:tab w:val="left" w:pos="7655"/>
          <w:tab w:val="left" w:pos="8505"/>
        </w:tabs>
        <w:spacing w:line="600" w:lineRule="exact"/>
        <w:jc w:val="center"/>
        <w:rPr>
          <w:rFonts w:eastAsia="黑体"/>
          <w:sz w:val="44"/>
          <w:szCs w:val="44"/>
        </w:rPr>
      </w:pPr>
    </w:p>
    <w:p w14:paraId="1DF5FD54">
      <w:pPr>
        <w:tabs>
          <w:tab w:val="left" w:pos="7655"/>
          <w:tab w:val="left" w:pos="8505"/>
        </w:tabs>
        <w:spacing w:line="600" w:lineRule="exact"/>
        <w:jc w:val="center"/>
        <w:rPr>
          <w:rFonts w:eastAsia="黑体"/>
          <w:sz w:val="44"/>
          <w:szCs w:val="44"/>
        </w:rPr>
      </w:pPr>
    </w:p>
    <w:p w14:paraId="1C512080">
      <w:pPr>
        <w:tabs>
          <w:tab w:val="left" w:pos="7655"/>
          <w:tab w:val="left" w:pos="8505"/>
        </w:tabs>
        <w:spacing w:line="600" w:lineRule="exact"/>
        <w:jc w:val="center"/>
        <w:rPr>
          <w:rFonts w:eastAsia="黑体"/>
          <w:sz w:val="44"/>
          <w:szCs w:val="44"/>
        </w:rPr>
      </w:pPr>
      <w:bookmarkStart w:id="0" w:name="_GoBack"/>
      <w:r>
        <w:rPr>
          <w:rFonts w:eastAsia="黑体"/>
          <w:sz w:val="44"/>
          <w:szCs w:val="44"/>
        </w:rPr>
        <w:t>护航新型工业化网络安全成效突出地区</w:t>
      </w:r>
    </w:p>
    <w:p w14:paraId="6ADD6888">
      <w:pPr>
        <w:tabs>
          <w:tab w:val="left" w:pos="7655"/>
          <w:tab w:val="left" w:pos="8505"/>
        </w:tabs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申报表</w:t>
      </w:r>
    </w:p>
    <w:bookmarkEnd w:id="0"/>
    <w:p w14:paraId="0DED5DB0">
      <w:pPr>
        <w:tabs>
          <w:tab w:val="left" w:pos="7655"/>
          <w:tab w:val="left" w:pos="8505"/>
        </w:tabs>
        <w:spacing w:line="600" w:lineRule="exact"/>
        <w:jc w:val="center"/>
        <w:rPr>
          <w:rFonts w:eastAsia="黑体"/>
          <w:sz w:val="44"/>
          <w:szCs w:val="44"/>
        </w:rPr>
      </w:pPr>
    </w:p>
    <w:p w14:paraId="17D60918"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eastAsia="黑体"/>
          <w:sz w:val="44"/>
          <w:szCs w:val="44"/>
        </w:rPr>
      </w:pPr>
    </w:p>
    <w:p w14:paraId="641AF08D"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eastAsia="黑体"/>
          <w:sz w:val="44"/>
          <w:szCs w:val="44"/>
        </w:rPr>
      </w:pPr>
    </w:p>
    <w:p w14:paraId="690BA527">
      <w:pPr>
        <w:pStyle w:val="6"/>
        <w:spacing w:line="600" w:lineRule="exact"/>
        <w:rPr>
          <w:rFonts w:hint="default" w:eastAsia="黑体"/>
        </w:rPr>
      </w:pPr>
    </w:p>
    <w:p w14:paraId="68AB59CF">
      <w:pPr>
        <w:spacing w:line="600" w:lineRule="exact"/>
        <w:ind w:left="840" w:leftChars="400"/>
        <w:rPr>
          <w:rFonts w:eastAsia="黑体"/>
          <w:sz w:val="32"/>
          <w:u w:val="single"/>
        </w:rPr>
      </w:pPr>
      <w:r>
        <w:rPr>
          <w:rFonts w:eastAsia="黑体"/>
          <w:sz w:val="32"/>
        </w:rPr>
        <w:t>申  报  单  位：</w:t>
      </w:r>
      <w:r>
        <w:rPr>
          <w:rFonts w:eastAsia="黑体"/>
          <w:sz w:val="32"/>
          <w:u w:val="single"/>
        </w:rPr>
        <w:t xml:space="preserve">        （加盖单位公章）            </w:t>
      </w:r>
    </w:p>
    <w:p w14:paraId="1EE126AF">
      <w:pPr>
        <w:spacing w:line="600" w:lineRule="exact"/>
        <w:ind w:left="840" w:leftChars="400"/>
        <w:rPr>
          <w:rFonts w:eastAsia="黑体"/>
          <w:sz w:val="32"/>
          <w:u w:val="single"/>
        </w:rPr>
      </w:pPr>
      <w:r>
        <w:rPr>
          <w:rFonts w:eastAsia="黑体"/>
          <w:sz w:val="32"/>
        </w:rPr>
        <w:t>申  报  日  期：</w:t>
      </w:r>
      <w:r>
        <w:rPr>
          <w:rFonts w:eastAsia="黑体"/>
          <w:sz w:val="32"/>
          <w:u w:val="single"/>
        </w:rPr>
        <w:t xml:space="preserve">        </w:t>
      </w:r>
      <w:r>
        <w:rPr>
          <w:rFonts w:eastAsia="黑体"/>
          <w:sz w:val="32"/>
        </w:rPr>
        <w:t>年</w:t>
      </w:r>
      <w:r>
        <w:rPr>
          <w:rFonts w:eastAsia="黑体"/>
          <w:sz w:val="32"/>
          <w:u w:val="single"/>
        </w:rPr>
        <w:t xml:space="preserve">       </w:t>
      </w:r>
      <w:r>
        <w:rPr>
          <w:rFonts w:eastAsia="黑体"/>
          <w:sz w:val="32"/>
        </w:rPr>
        <w:t>月</w:t>
      </w:r>
      <w:r>
        <w:rPr>
          <w:rFonts w:eastAsia="黑体"/>
          <w:sz w:val="32"/>
          <w:u w:val="single"/>
        </w:rPr>
        <w:t xml:space="preserve">          </w:t>
      </w:r>
      <w:r>
        <w:rPr>
          <w:rFonts w:eastAsia="黑体"/>
          <w:sz w:val="32"/>
        </w:rPr>
        <w:t>日</w:t>
      </w:r>
    </w:p>
    <w:p w14:paraId="36355991">
      <w:pPr>
        <w:spacing w:line="600" w:lineRule="exact"/>
        <w:jc w:val="left"/>
        <w:rPr>
          <w:rFonts w:eastAsia="黑体"/>
          <w:sz w:val="30"/>
          <w:szCs w:val="30"/>
        </w:rPr>
      </w:pPr>
    </w:p>
    <w:p w14:paraId="5B50F401">
      <w:pPr>
        <w:pStyle w:val="6"/>
        <w:spacing w:line="600" w:lineRule="exact"/>
        <w:jc w:val="left"/>
        <w:rPr>
          <w:rFonts w:hint="default" w:eastAsia="黑体"/>
          <w:sz w:val="30"/>
          <w:szCs w:val="30"/>
        </w:rPr>
      </w:pPr>
    </w:p>
    <w:p w14:paraId="4C9F4254">
      <w:pPr>
        <w:pStyle w:val="6"/>
        <w:spacing w:line="600" w:lineRule="exact"/>
        <w:jc w:val="left"/>
        <w:rPr>
          <w:rFonts w:hint="default" w:eastAsia="黑体"/>
          <w:sz w:val="30"/>
          <w:szCs w:val="30"/>
        </w:rPr>
      </w:pPr>
    </w:p>
    <w:p w14:paraId="5278554E">
      <w:pPr>
        <w:pStyle w:val="6"/>
        <w:spacing w:line="600" w:lineRule="exact"/>
        <w:jc w:val="left"/>
        <w:rPr>
          <w:rFonts w:hint="default" w:eastAsia="黑体"/>
          <w:sz w:val="30"/>
          <w:szCs w:val="30"/>
        </w:rPr>
      </w:pPr>
    </w:p>
    <w:p w14:paraId="3AE66247">
      <w:pPr>
        <w:spacing w:line="600" w:lineRule="exact"/>
        <w:jc w:val="center"/>
        <w:rPr>
          <w:rFonts w:eastAsia="黑体"/>
          <w:bCs/>
          <w:sz w:val="40"/>
          <w:szCs w:val="36"/>
        </w:rPr>
      </w:pPr>
      <w:r>
        <w:rPr>
          <w:rFonts w:eastAsia="黑体"/>
          <w:bCs/>
          <w:sz w:val="40"/>
          <w:szCs w:val="36"/>
          <w:lang w:val="en"/>
        </w:rPr>
        <w:t>湖南省工业和信息化厅、湖南省通信管理局</w:t>
      </w:r>
      <w:r>
        <w:rPr>
          <w:rFonts w:eastAsia="黑体"/>
          <w:bCs/>
          <w:sz w:val="40"/>
          <w:szCs w:val="36"/>
        </w:rPr>
        <w:t>编制</w:t>
      </w:r>
    </w:p>
    <w:p w14:paraId="3E9CF4F5">
      <w:pPr>
        <w:spacing w:line="600" w:lineRule="exact"/>
        <w:ind w:firstLine="880"/>
        <w:jc w:val="center"/>
        <w:rPr>
          <w:rFonts w:eastAsia="黑体"/>
          <w:sz w:val="32"/>
          <w:szCs w:val="32"/>
        </w:rPr>
      </w:pPr>
    </w:p>
    <w:p w14:paraId="7E18B455">
      <w:pPr>
        <w:spacing w:line="600" w:lineRule="exact"/>
        <w:ind w:firstLine="880"/>
        <w:jc w:val="center"/>
        <w:rPr>
          <w:rFonts w:eastAsia="黑体"/>
          <w:sz w:val="32"/>
          <w:szCs w:val="32"/>
        </w:rPr>
        <w:sectPr>
          <w:pgSz w:w="11906" w:h="16838"/>
          <w:pgMar w:top="2098" w:right="1247" w:bottom="1417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699F52CB">
      <w:pPr>
        <w:pStyle w:val="3"/>
        <w:spacing w:after="0" w:line="600" w:lineRule="exact"/>
        <w:rPr>
          <w:rFonts w:ascii="Times New Roman" w:hAnsi="Times New Roman"/>
        </w:rPr>
      </w:pPr>
    </w:p>
    <w:p w14:paraId="1BFED662">
      <w:pPr>
        <w:pStyle w:val="3"/>
        <w:spacing w:after="0" w:line="600" w:lineRule="exact"/>
        <w:rPr>
          <w:rFonts w:ascii="Times New Roman" w:hAnsi="Times New Roman"/>
        </w:rPr>
      </w:pPr>
    </w:p>
    <w:p w14:paraId="69FAC484"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填 表 须 知</w:t>
      </w:r>
    </w:p>
    <w:p w14:paraId="09635FA1"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 xml:space="preserve"> </w:t>
      </w:r>
    </w:p>
    <w:p w14:paraId="23EB0B0A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一、申报单位应仔细阅读成效突出地区遴选工作有关说明，如实、详细地填写每一部分内容。</w:t>
      </w:r>
    </w:p>
    <w:p w14:paraId="630B4103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二、除另有说明外，申报表单位基本信息部分不得空缺，申报书要求提供证明材料的，请在申报书附件处进行补充。</w:t>
      </w:r>
    </w:p>
    <w:p w14:paraId="3D26D85A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三、纸质版申报材料要求盖章处，须加盖公章，复印无效，申报材料（含附件）需加盖骑缝章。</w:t>
      </w:r>
    </w:p>
    <w:p w14:paraId="34DC0F0F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四、电子版材料内容、格式、附件应与纸质版材料一致。</w:t>
      </w:r>
    </w:p>
    <w:p w14:paraId="2858818F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五、申报单位对提供参评的全部资料的真实性负责。</w:t>
      </w:r>
    </w:p>
    <w:p w14:paraId="5C16BBD0">
      <w:pPr>
        <w:widowControl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sz w:val="32"/>
        </w:rPr>
        <w:br w:type="page"/>
      </w:r>
      <w:r>
        <w:rPr>
          <w:rFonts w:eastAsia="黑体"/>
          <w:color w:val="000000"/>
          <w:sz w:val="32"/>
          <w:szCs w:val="32"/>
        </w:rPr>
        <w:t>一、申报单位基本情况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1905"/>
        <w:gridCol w:w="1851"/>
        <w:gridCol w:w="607"/>
        <w:gridCol w:w="2458"/>
      </w:tblGrid>
      <w:tr w14:paraId="7F45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shd w:val="clear" w:color="auto" w:fill="auto"/>
            <w:noWrap w:val="0"/>
            <w:vAlign w:val="center"/>
          </w:tcPr>
          <w:p w14:paraId="0DF84439">
            <w:pPr>
              <w:pStyle w:val="2"/>
              <w:spacing w:line="560" w:lineRule="exact"/>
              <w:jc w:val="center"/>
              <w:rPr>
                <w:rFonts w:asci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申报单位名称</w:t>
            </w:r>
          </w:p>
        </w:tc>
        <w:tc>
          <w:tcPr>
            <w:tcW w:w="6214" w:type="dxa"/>
            <w:gridSpan w:val="4"/>
            <w:shd w:val="clear" w:color="auto" w:fill="auto"/>
            <w:noWrap w:val="0"/>
            <w:vAlign w:val="top"/>
          </w:tcPr>
          <w:p w14:paraId="60521C8D">
            <w:pPr>
              <w:pStyle w:val="2"/>
              <w:spacing w:line="560" w:lineRule="exact"/>
              <w:jc w:val="center"/>
              <w:rPr>
                <w:rFonts w:asci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eastAsia="楷体_GB2312"/>
                <w:position w:val="6"/>
                <w:sz w:val="28"/>
                <w:szCs w:val="28"/>
              </w:rPr>
              <w:t>（请填写全称）</w:t>
            </w:r>
          </w:p>
        </w:tc>
      </w:tr>
      <w:tr w14:paraId="17F7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shd w:val="clear" w:color="auto" w:fill="auto"/>
            <w:noWrap w:val="0"/>
            <w:vAlign w:val="center"/>
          </w:tcPr>
          <w:p w14:paraId="42BD5EAC">
            <w:pPr>
              <w:pStyle w:val="2"/>
              <w:spacing w:line="56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负责人</w:t>
            </w:r>
          </w:p>
        </w:tc>
        <w:tc>
          <w:tcPr>
            <w:tcW w:w="1736" w:type="dxa"/>
            <w:shd w:val="clear" w:color="auto" w:fill="auto"/>
            <w:noWrap w:val="0"/>
            <w:vAlign w:val="top"/>
          </w:tcPr>
          <w:p w14:paraId="3F3CADE5">
            <w:pPr>
              <w:pStyle w:val="2"/>
              <w:spacing w:line="56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noWrap w:val="0"/>
            <w:vAlign w:val="top"/>
          </w:tcPr>
          <w:p w14:paraId="00EE17F4">
            <w:pPr>
              <w:pStyle w:val="2"/>
              <w:spacing w:line="56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职务</w:t>
            </w:r>
          </w:p>
        </w:tc>
        <w:tc>
          <w:tcPr>
            <w:tcW w:w="2792" w:type="dxa"/>
            <w:gridSpan w:val="2"/>
            <w:shd w:val="clear" w:color="auto" w:fill="auto"/>
            <w:noWrap w:val="0"/>
            <w:vAlign w:val="top"/>
          </w:tcPr>
          <w:p w14:paraId="7E4DD738">
            <w:pPr>
              <w:pStyle w:val="2"/>
              <w:spacing w:line="56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</w:p>
        </w:tc>
      </w:tr>
      <w:tr w14:paraId="07F94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vMerge w:val="restart"/>
            <w:shd w:val="clear" w:color="auto" w:fill="auto"/>
            <w:noWrap w:val="0"/>
            <w:vAlign w:val="center"/>
          </w:tcPr>
          <w:p w14:paraId="444E3D53">
            <w:pPr>
              <w:pStyle w:val="2"/>
              <w:spacing w:line="560" w:lineRule="exact"/>
              <w:jc w:val="center"/>
              <w:rPr>
                <w:rFonts w:asci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联系人</w:t>
            </w:r>
          </w:p>
        </w:tc>
        <w:tc>
          <w:tcPr>
            <w:tcW w:w="1736" w:type="dxa"/>
            <w:shd w:val="clear" w:color="auto" w:fill="auto"/>
            <w:noWrap w:val="0"/>
            <w:vAlign w:val="top"/>
          </w:tcPr>
          <w:p w14:paraId="5D941579">
            <w:pPr>
              <w:pStyle w:val="2"/>
              <w:spacing w:line="560" w:lineRule="exact"/>
              <w:rPr>
                <w:rFonts w:asci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姓名</w:t>
            </w:r>
          </w:p>
        </w:tc>
        <w:tc>
          <w:tcPr>
            <w:tcW w:w="4478" w:type="dxa"/>
            <w:gridSpan w:val="3"/>
            <w:shd w:val="clear" w:color="auto" w:fill="auto"/>
            <w:noWrap w:val="0"/>
            <w:vAlign w:val="top"/>
          </w:tcPr>
          <w:p w14:paraId="1A5F6BA4">
            <w:pPr>
              <w:pStyle w:val="2"/>
              <w:spacing w:line="560" w:lineRule="exact"/>
              <w:rPr>
                <w:rFonts w:ascii="Times New Roman" w:eastAsia="黑体"/>
                <w:color w:val="000000"/>
                <w:sz w:val="32"/>
                <w:szCs w:val="32"/>
              </w:rPr>
            </w:pPr>
          </w:p>
        </w:tc>
      </w:tr>
      <w:tr w14:paraId="3957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308" w:type="dxa"/>
            <w:vMerge w:val="continue"/>
            <w:shd w:val="clear" w:color="auto" w:fill="auto"/>
            <w:noWrap w:val="0"/>
            <w:vAlign w:val="center"/>
          </w:tcPr>
          <w:p w14:paraId="78843DE5">
            <w:pPr>
              <w:pStyle w:val="2"/>
              <w:spacing w:line="560" w:lineRule="exact"/>
              <w:jc w:val="center"/>
              <w:rPr>
                <w:rFonts w:ascii="Times New Roman" w:eastAsia="黑体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shd w:val="clear" w:color="auto" w:fill="auto"/>
            <w:noWrap w:val="0"/>
            <w:vAlign w:val="top"/>
          </w:tcPr>
          <w:p w14:paraId="5B2C77AA">
            <w:pPr>
              <w:pStyle w:val="2"/>
              <w:spacing w:line="560" w:lineRule="exact"/>
              <w:rPr>
                <w:rFonts w:asci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部门及职务</w:t>
            </w:r>
          </w:p>
        </w:tc>
        <w:tc>
          <w:tcPr>
            <w:tcW w:w="4478" w:type="dxa"/>
            <w:gridSpan w:val="3"/>
            <w:shd w:val="clear" w:color="auto" w:fill="auto"/>
            <w:noWrap w:val="0"/>
            <w:vAlign w:val="top"/>
          </w:tcPr>
          <w:p w14:paraId="087FB599">
            <w:pPr>
              <w:pStyle w:val="2"/>
              <w:spacing w:line="560" w:lineRule="exact"/>
              <w:rPr>
                <w:rFonts w:ascii="Times New Roman" w:eastAsia="黑体"/>
                <w:color w:val="000000"/>
                <w:sz w:val="32"/>
                <w:szCs w:val="32"/>
              </w:rPr>
            </w:pPr>
          </w:p>
        </w:tc>
      </w:tr>
      <w:tr w14:paraId="29C0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308" w:type="dxa"/>
            <w:vMerge w:val="continue"/>
            <w:shd w:val="clear" w:color="auto" w:fill="auto"/>
            <w:noWrap w:val="0"/>
            <w:vAlign w:val="center"/>
          </w:tcPr>
          <w:p w14:paraId="0765B128">
            <w:pPr>
              <w:pStyle w:val="2"/>
              <w:spacing w:line="560" w:lineRule="exact"/>
              <w:jc w:val="center"/>
              <w:rPr>
                <w:rFonts w:ascii="Times New Roman" w:eastAsia="黑体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shd w:val="clear" w:color="auto" w:fill="auto"/>
            <w:noWrap w:val="0"/>
            <w:vAlign w:val="top"/>
          </w:tcPr>
          <w:p w14:paraId="50F59741">
            <w:pPr>
              <w:pStyle w:val="2"/>
              <w:spacing w:line="560" w:lineRule="exact"/>
              <w:rPr>
                <w:rFonts w:asci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4478" w:type="dxa"/>
            <w:gridSpan w:val="3"/>
            <w:shd w:val="clear" w:color="auto" w:fill="auto"/>
            <w:noWrap w:val="0"/>
            <w:vAlign w:val="top"/>
          </w:tcPr>
          <w:p w14:paraId="6DFDFA1F">
            <w:pPr>
              <w:pStyle w:val="2"/>
              <w:spacing w:line="560" w:lineRule="exact"/>
              <w:rPr>
                <w:rFonts w:ascii="Times New Roman" w:eastAsia="黑体"/>
                <w:color w:val="000000"/>
                <w:sz w:val="32"/>
                <w:szCs w:val="32"/>
              </w:rPr>
            </w:pPr>
          </w:p>
        </w:tc>
      </w:tr>
      <w:tr w14:paraId="4098A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308" w:type="dxa"/>
            <w:vMerge w:val="continue"/>
            <w:shd w:val="clear" w:color="auto" w:fill="auto"/>
            <w:noWrap w:val="0"/>
            <w:vAlign w:val="center"/>
          </w:tcPr>
          <w:p w14:paraId="6B19A46A">
            <w:pPr>
              <w:pStyle w:val="2"/>
              <w:spacing w:line="560" w:lineRule="exact"/>
              <w:jc w:val="center"/>
              <w:rPr>
                <w:rFonts w:ascii="Times New Roman" w:eastAsia="黑体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shd w:val="clear" w:color="auto" w:fill="auto"/>
            <w:noWrap w:val="0"/>
            <w:vAlign w:val="top"/>
          </w:tcPr>
          <w:p w14:paraId="590E928A">
            <w:pPr>
              <w:pStyle w:val="2"/>
              <w:spacing w:line="560" w:lineRule="exact"/>
              <w:rPr>
                <w:rFonts w:asci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邮箱地址</w:t>
            </w:r>
          </w:p>
        </w:tc>
        <w:tc>
          <w:tcPr>
            <w:tcW w:w="4478" w:type="dxa"/>
            <w:gridSpan w:val="3"/>
            <w:shd w:val="clear" w:color="auto" w:fill="auto"/>
            <w:noWrap w:val="0"/>
            <w:vAlign w:val="top"/>
          </w:tcPr>
          <w:p w14:paraId="3F75A6DC">
            <w:pPr>
              <w:pStyle w:val="2"/>
              <w:spacing w:line="560" w:lineRule="exact"/>
              <w:rPr>
                <w:rFonts w:ascii="Times New Roman" w:eastAsia="黑体"/>
                <w:color w:val="000000"/>
                <w:sz w:val="32"/>
                <w:szCs w:val="32"/>
              </w:rPr>
            </w:pPr>
          </w:p>
        </w:tc>
      </w:tr>
      <w:tr w14:paraId="2DB0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shd w:val="clear" w:color="auto" w:fill="auto"/>
            <w:noWrap w:val="0"/>
            <w:vAlign w:val="center"/>
          </w:tcPr>
          <w:p w14:paraId="269E57C4">
            <w:pPr>
              <w:pStyle w:val="2"/>
              <w:spacing w:line="560" w:lineRule="exact"/>
              <w:rPr>
                <w:rFonts w:asci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是否组织开展工业互联网安全分类分级管理</w:t>
            </w:r>
          </w:p>
        </w:tc>
        <w:tc>
          <w:tcPr>
            <w:tcW w:w="1736" w:type="dxa"/>
            <w:shd w:val="clear" w:color="auto" w:fill="auto"/>
            <w:noWrap w:val="0"/>
            <w:vAlign w:val="center"/>
          </w:tcPr>
          <w:p w14:paraId="66BABF40">
            <w:pPr>
              <w:pStyle w:val="2"/>
              <w:spacing w:line="560" w:lineRule="exact"/>
              <w:rPr>
                <w:rFonts w:ascii="Times New Roman" w:eastAsia="仿宋_GB2312"/>
                <w:position w:val="6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shd w:val="clear" w:color="auto" w:fill="auto"/>
            <w:noWrap w:val="0"/>
            <w:vAlign w:val="top"/>
          </w:tcPr>
          <w:p w14:paraId="2735B328">
            <w:pPr>
              <w:pStyle w:val="2"/>
              <w:spacing w:line="560" w:lineRule="exact"/>
              <w:rPr>
                <w:rFonts w:asci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是否建立属地工业领域网络安全重点企业清单</w:t>
            </w:r>
          </w:p>
        </w:tc>
        <w:tc>
          <w:tcPr>
            <w:tcW w:w="2239" w:type="dxa"/>
            <w:shd w:val="clear" w:color="auto" w:fill="auto"/>
            <w:noWrap w:val="0"/>
            <w:vAlign w:val="top"/>
          </w:tcPr>
          <w:p w14:paraId="13F27C33">
            <w:pPr>
              <w:pStyle w:val="2"/>
              <w:spacing w:line="560" w:lineRule="exact"/>
              <w:rPr>
                <w:rFonts w:ascii="Times New Roman" w:eastAsia="仿宋_GB2312"/>
                <w:position w:val="6"/>
                <w:sz w:val="28"/>
                <w:szCs w:val="28"/>
              </w:rPr>
            </w:pPr>
          </w:p>
        </w:tc>
      </w:tr>
      <w:tr w14:paraId="2D31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8" w:type="dxa"/>
            <w:shd w:val="clear" w:color="auto" w:fill="auto"/>
            <w:noWrap w:val="0"/>
            <w:vAlign w:val="center"/>
          </w:tcPr>
          <w:p w14:paraId="039F1A90">
            <w:pPr>
              <w:spacing w:line="560" w:lineRule="exact"/>
              <w:jc w:val="center"/>
              <w:rPr>
                <w:rFonts w:eastAsia="Microsoft YaHei UI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申报方向</w:t>
            </w:r>
          </w:p>
        </w:tc>
        <w:tc>
          <w:tcPr>
            <w:tcW w:w="6214" w:type="dxa"/>
            <w:gridSpan w:val="4"/>
            <w:shd w:val="clear" w:color="auto" w:fill="auto"/>
            <w:noWrap w:val="0"/>
            <w:vAlign w:val="center"/>
          </w:tcPr>
          <w:p w14:paraId="0E383ACE">
            <w:pPr>
              <w:widowControl/>
              <w:spacing w:line="56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□总体成效突出地区</w:t>
            </w:r>
          </w:p>
          <w:p w14:paraId="2E382E38">
            <w:pPr>
              <w:widowControl/>
              <w:spacing w:line="56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□安全管理成效突出地区</w:t>
            </w:r>
          </w:p>
          <w:p w14:paraId="4F07EFBD">
            <w:pPr>
              <w:widowControl/>
              <w:spacing w:line="56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□服务赋能成效突出地区</w:t>
            </w:r>
          </w:p>
        </w:tc>
      </w:tr>
      <w:tr w14:paraId="6CC4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shd w:val="clear" w:color="auto" w:fill="auto"/>
            <w:noWrap w:val="0"/>
            <w:vAlign w:val="center"/>
          </w:tcPr>
          <w:p w14:paraId="0ECF828E">
            <w:pPr>
              <w:pStyle w:val="2"/>
              <w:spacing w:line="56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重点任务</w:t>
            </w:r>
          </w:p>
          <w:p w14:paraId="0D49823E">
            <w:pPr>
              <w:pStyle w:val="2"/>
              <w:spacing w:line="56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完成情况</w:t>
            </w:r>
          </w:p>
          <w:p w14:paraId="10B22EE1">
            <w:pPr>
              <w:pStyle w:val="2"/>
              <w:spacing w:line="56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（结合实际，根据申报方向填报对应内容）</w:t>
            </w:r>
          </w:p>
        </w:tc>
        <w:tc>
          <w:tcPr>
            <w:tcW w:w="6214" w:type="dxa"/>
            <w:gridSpan w:val="4"/>
            <w:shd w:val="clear" w:color="auto" w:fill="auto"/>
            <w:noWrap w:val="0"/>
            <w:vAlign w:val="top"/>
          </w:tcPr>
          <w:p w14:paraId="1BD7E9AA">
            <w:pPr>
              <w:spacing w:line="560" w:lineRule="exact"/>
              <w:rPr>
                <w:rFonts w:eastAsia="仿宋_GB2312"/>
                <w:b/>
                <w:bCs/>
                <w:position w:val="6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position w:val="6"/>
                <w:sz w:val="28"/>
                <w:szCs w:val="28"/>
              </w:rPr>
              <w:t>一、安全管理成效</w:t>
            </w:r>
          </w:p>
          <w:p w14:paraId="611F0075">
            <w:pPr>
              <w:spacing w:line="56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1.三级工业互联网企业____家（请附名单），二级工业互联网企业____家，一级工业互联网企业____家。工业互联网安全分类分级包含自主定级、定级核查、分级防护、符合性评测、安全整改等环节，其中完成符合性评测的企业____家，完成“五步走”全环节工作的企业____家</w:t>
            </w:r>
          </w:p>
          <w:p w14:paraId="3C9A8FAD">
            <w:pPr>
              <w:spacing w:line="56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2.车联网网络安全防护定级备案企业____家（请附名单），完成防护、评测等工作的企业____家</w:t>
            </w:r>
          </w:p>
          <w:p w14:paraId="57B80D27">
            <w:pPr>
              <w:widowControl/>
              <w:spacing w:line="560" w:lineRule="exact"/>
              <w:rPr>
                <w:rFonts w:eastAsia="仿宋_GB2312"/>
                <w:b/>
                <w:bCs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3.组织____家企业开展工业控制系统网络安全评估试点，发现企业安全风险____项，整改____项</w:t>
            </w:r>
          </w:p>
          <w:p w14:paraId="33A77504">
            <w:pPr>
              <w:spacing w:line="56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4.开展工业领域网络安全风险通报____期/次，通报风险隐患数量____个、完成整改____个，组织相关单位发现、验证、修复工控产品漏洞_____个</w:t>
            </w:r>
          </w:p>
          <w:p w14:paraId="031907F8">
            <w:pPr>
              <w:spacing w:line="56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5.开展____场网络安全政策宣贯培训，覆盖____家相关企业，其中____%为重点行业规上企业</w:t>
            </w:r>
          </w:p>
          <w:p w14:paraId="1D2BBBAF">
            <w:pPr>
              <w:spacing w:line="560" w:lineRule="exact"/>
              <w:rPr>
                <w:rFonts w:eastAsia="仿宋_GB2312"/>
                <w:b/>
                <w:bCs/>
                <w:position w:val="6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position w:val="6"/>
                <w:sz w:val="28"/>
                <w:szCs w:val="28"/>
              </w:rPr>
              <w:t>二、服务赋能成效</w:t>
            </w:r>
          </w:p>
          <w:p w14:paraId="0D838846">
            <w:pPr>
              <w:widowControl/>
              <w:spacing w:line="56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1.开展网络安全监测服务试点，组织____家基础电信企业，监测服务____家重点工业企业、____家车联网企业（请附名单）</w:t>
            </w:r>
          </w:p>
          <w:p w14:paraId="0603ED8C">
            <w:pPr>
              <w:spacing w:line="56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2.开展网络安全保险服务试点，形成____个网络安全保险服务方案（请附名单）</w:t>
            </w:r>
          </w:p>
          <w:p w14:paraId="0E4FCCCF">
            <w:pPr>
              <w:spacing w:line="560" w:lineRule="exact"/>
              <w:rPr>
                <w:rFonts w:eastAsia="仿宋_GB2312"/>
                <w:b/>
                <w:bCs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3.组织开展网络安全体检评估试点，完成____家工业互联网平台企业安全评估（请附名单）</w:t>
            </w:r>
          </w:p>
          <w:p w14:paraId="03A7C356">
            <w:pPr>
              <w:spacing w:line="56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4.持续实施安全“深度行”品牌行动，覆盖____个地市的____家工业企业</w:t>
            </w:r>
          </w:p>
          <w:p w14:paraId="07A1FAEB">
            <w:pPr>
              <w:spacing w:line="56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5.开展“铸网—2024”实网攻防演练，覆盖____家工业互联网企业、____家车联网企业</w:t>
            </w:r>
          </w:p>
          <w:p w14:paraId="0345440A">
            <w:pPr>
              <w:spacing w:line="56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6.举办工业领域网络安全相关赛事，选拔培养____名工业领域网络安全专业人才</w:t>
            </w:r>
          </w:p>
        </w:tc>
      </w:tr>
    </w:tbl>
    <w:p w14:paraId="08AA349C">
      <w:pPr>
        <w:spacing w:line="600" w:lineRule="exact"/>
        <w:ind w:firstLine="640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二、护航行动推进情况及成效</w:t>
      </w:r>
    </w:p>
    <w:p w14:paraId="618FD18B">
      <w:pPr>
        <w:spacing w:line="600" w:lineRule="exact"/>
        <w:ind w:firstLine="640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总体成效突出地区方向</w:t>
      </w:r>
      <w:r>
        <w:rPr>
          <w:rFonts w:eastAsia="仿宋_GB2312"/>
          <w:sz w:val="32"/>
          <w:szCs w:val="32"/>
        </w:rPr>
        <w:t>，重点梳理介绍护航行动四方面、十四项重点任务全部工作开展情况及成效。</w:t>
      </w:r>
      <w:r>
        <w:rPr>
          <w:rFonts w:eastAsia="黑体"/>
          <w:sz w:val="32"/>
          <w:szCs w:val="32"/>
        </w:rPr>
        <w:t>安全管理成效突出地区方向</w:t>
      </w:r>
      <w:r>
        <w:rPr>
          <w:rFonts w:eastAsia="仿宋_GB2312"/>
          <w:sz w:val="32"/>
          <w:szCs w:val="32"/>
        </w:rPr>
        <w:t>，重点介绍“新型工业化网络安全重点保障”、“建立适应新型工业化的制度机制”两方面、七项任务开展情况及成效。</w:t>
      </w:r>
      <w:r>
        <w:rPr>
          <w:rFonts w:eastAsia="黑体"/>
          <w:sz w:val="32"/>
          <w:szCs w:val="32"/>
        </w:rPr>
        <w:t>服务赋能成效突出地区方向，</w:t>
      </w:r>
      <w:r>
        <w:rPr>
          <w:rFonts w:eastAsia="仿宋_GB2312"/>
          <w:sz w:val="32"/>
          <w:szCs w:val="32"/>
        </w:rPr>
        <w:t>重点介绍“创新开展新型工业化网络安全服务赋能”和“着力提高新型工业化网络安全支撑水平”两方面、七项任务开展情况及成效。</w:t>
      </w:r>
    </w:p>
    <w:p w14:paraId="343E3738">
      <w:pPr>
        <w:pStyle w:val="3"/>
        <w:spacing w:after="0" w:line="60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（一）工业领域网络安全工作基础</w:t>
      </w:r>
    </w:p>
    <w:p w14:paraId="03CF0FA2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6"/>
        </w:rPr>
        <w:t>简述属地工业领域网络安全政策文件制定发布、分类分级管理工作实施、技术监测手段建设服务、人才选拔培养等工作基础。</w:t>
      </w:r>
    </w:p>
    <w:p w14:paraId="53E9C846">
      <w:pPr>
        <w:pStyle w:val="3"/>
        <w:numPr>
          <w:ilvl w:val="0"/>
          <w:numId w:val="1"/>
        </w:numPr>
        <w:spacing w:after="0" w:line="60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护航行动重点任务开展情况</w:t>
      </w:r>
    </w:p>
    <w:p w14:paraId="48B87639">
      <w:pPr>
        <w:pStyle w:val="3"/>
        <w:spacing w:after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“新型工业化网络安全重点保障”有关工作情况。包括推进制造业重点产业链企业网络安全风险防范工作情况；实施工业互联网安全分类分级管理，推动企业落实自主定级、分级防护、符合性评测、安全整改等全环节工作情况；开展车联网安全防护管理，推动车联网服务平台企业开展定级备案、防护评测等工作情况；组织实施工业控制系统网络安全评估试点等工作情况。覆盖属地产业链重点企业、行业龙头企业等，建立完善工业领域网络安全重点企业清单情况。</w:t>
      </w:r>
    </w:p>
    <w:p w14:paraId="723FBA38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“建立适应新型工业化的制度机制”有关工作情况。包括属地工业领域网络安全风险通报、工控产品漏洞治理等机制建设情况，通报风险隐患数量、频次、方式、涉及企业以及闭环处置等情况；属地工业领域网络安全宣贯培训情况，覆盖企业数量或人次、覆盖本地区规上企业占比等。</w:t>
      </w:r>
    </w:p>
    <w:p w14:paraId="7B3A1A76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“创新开展新型工业化网络安全服务赋能”有关工作情况。包括网络安全监测服务试点、保险服务试点、体检评估试点等开展情况，服务方式、覆盖企业、帮助企业发现风险、消除隐患、提升防护水平等情况；工业领域网络安全典型应用示范培育等情况。</w:t>
      </w:r>
    </w:p>
    <w:p w14:paraId="135885E9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“着力提高新型工业化网络安全支撑水平”有关工作情况。包括“深度行”品牌行动、“铸网—2024”演练、网络安全赛事等活动开展情况，活动参与企业规模、组织方式、支撑提升企业安全意识技能、选拔培养安全人才等情况。</w:t>
      </w:r>
    </w:p>
    <w:p w14:paraId="774E4C39">
      <w:pPr>
        <w:pStyle w:val="3"/>
        <w:spacing w:after="0" w:line="60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（三）总体成效</w:t>
      </w:r>
    </w:p>
    <w:p w14:paraId="5B5A0EDC">
      <w:pPr>
        <w:pStyle w:val="3"/>
        <w:spacing w:after="0" w:line="600" w:lineRule="exact"/>
        <w:ind w:firstLine="640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总结深化安全管理服务、指导企业防护能力提升等方面的总体成效，包括服务企业数量、发现消除风险隐患数量、形成的典型案例等；梳理护航行动对促进本地区制造业数字化转型、高质量发展的支撑服务作用。</w:t>
      </w:r>
    </w:p>
    <w:p w14:paraId="131E952F">
      <w:pPr>
        <w:pStyle w:val="3"/>
        <w:spacing w:after="0" w:line="60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（四）工作举措和创新做法</w:t>
      </w:r>
    </w:p>
    <w:p w14:paraId="7EF6BD8F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推进护航行动的做法举措和特色亮点，包括相关政策文件制定或发布、工作机制建设、考核激励措施、资金项目支持等。需补充相关文件、案例或数据等证明材料进行说明。</w:t>
      </w:r>
    </w:p>
    <w:p w14:paraId="5F997234">
      <w:pPr>
        <w:pStyle w:val="3"/>
        <w:spacing w:after="0" w:line="60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（五）其他需补充说明的事项</w:t>
      </w:r>
    </w:p>
    <w:p w14:paraId="27FD639C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235AA3DE">
      <w:pPr>
        <w:spacing w:line="600" w:lineRule="exact"/>
        <w:ind w:firstLine="640" w:firstLineChars="200"/>
        <w:rPr>
          <w:rFonts w:eastAsia="仿宋_GB2312"/>
          <w:sz w:val="32"/>
          <w:szCs w:val="32"/>
        </w:rPr>
        <w:sectPr>
          <w:pgSz w:w="11906" w:h="16838"/>
          <w:pgMar w:top="2098" w:right="1247" w:bottom="1417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w:t>附件：相关证明材料</w:t>
      </w:r>
    </w:p>
    <w:p w14:paraId="5A6F3E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7DA06"/>
    <w:multiLevelType w:val="singleLevel"/>
    <w:tmpl w:val="02B7DA0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BF217FB"/>
    <w:rsid w:val="5BF2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Body Text"/>
    <w:basedOn w:val="1"/>
    <w:uiPriority w:val="0"/>
    <w:pPr>
      <w:keepNext w:val="0"/>
      <w:keepLines w:val="0"/>
      <w:widowControl w:val="0"/>
      <w:suppressLineNumbers w:val="0"/>
      <w:spacing w:before="0" w:beforeAutospacing="0" w:after="140" w:afterAutospacing="0" w:line="273" w:lineRule="auto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customStyle="1" w:styleId="6">
    <w:name w:val="正文1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2024-12-16T06:38:00Z</dcterms:created>
  <dc:creator>杨祖德</dc:creator>
  <cp:lastModifiedBy>杨祖德</cp:lastModifiedBy>
  <dcterms:modified xsi:type="dcterms:W3CDTF">2024-12-16T06:38:45Z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7B8A57B164704E8DB557ED3236DCC494_11</vt:lpwstr>
  </property>
</Properties>
</file>