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0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年度工作总结提纲</w:t>
      </w:r>
    </w:p>
    <w:bookmarkEnd w:id="0"/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一、总结内容</w:t>
      </w:r>
    </w:p>
    <w:p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对照评价办法，总结考评年度平台工作（包括但不限于以下内容）</w:t>
      </w:r>
    </w:p>
    <w:p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1、主要经营指标（营业收入、成本以及利润等）。</w:t>
      </w:r>
    </w:p>
    <w:p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、开展工作及取得成效，重点突出“智赋万企”行动、中小企业商业价值信用贷款改革试点工作、其他各类服务活动开展情况（含公益性服务）、开展“一起益企”中小企业服务行动，中小企业服务月活动情况。</w:t>
      </w:r>
    </w:p>
    <w:p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3、主要困难及问题（列举1-2个具体问题）。</w:t>
      </w:r>
    </w:p>
    <w:p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4、明年工作打算：目标、思路及工作重点。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二、报送要求</w:t>
      </w:r>
    </w:p>
    <w:p>
      <w:pPr>
        <w:spacing w:line="57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1、材料要求：</w:t>
      </w:r>
      <w:r>
        <w:rPr>
          <w:rFonts w:ascii="Times New Roman" w:hAnsi="Times New Roman" w:eastAsia="仿宋"/>
          <w:sz w:val="32"/>
          <w:szCs w:val="32"/>
        </w:rPr>
        <w:t>简明扼要，文字精炼，条理清楚，层次分明，数据准确。要突出亮点，找准特点，提炼观点。篇幅不超过1500字。</w:t>
      </w:r>
    </w:p>
    <w:p>
      <w:pPr>
        <w:spacing w:line="570" w:lineRule="exact"/>
        <w:ind w:firstLine="640" w:firstLineChars="200"/>
        <w:rPr>
          <w:rFonts w:ascii="Times New Roman" w:hAnsi="Times New Roman" w:eastAsia="仿宋"/>
          <w:kern w:val="21"/>
          <w:sz w:val="32"/>
          <w:szCs w:val="32"/>
          <w:shd w:val="clear" w:color="auto" w:fill="FFFFFF"/>
        </w:rPr>
      </w:pPr>
      <w:r>
        <w:rPr>
          <w:rFonts w:ascii="Times New Roman" w:hAnsi="Times New Roman" w:eastAsia="楷体"/>
          <w:sz w:val="32"/>
          <w:szCs w:val="32"/>
        </w:rPr>
        <w:t>2、附件内容：</w:t>
      </w:r>
      <w:r>
        <w:rPr>
          <w:rFonts w:ascii="Times New Roman" w:hAnsi="Times New Roman" w:eastAsia="仿宋"/>
          <w:sz w:val="32"/>
          <w:szCs w:val="32"/>
        </w:rPr>
        <w:t>获得评价指标中指定的国家、省级权威媒体（报刊、电视）报道的新闻图片、视频；获得国家、省级荣誉资质相关证明资料；获得当地主要负责人肯定性批示、调研、出席平台活动等相关证明材料；平台年度财务报表（有市场化服务业务收入平台提供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FCD04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2024-04-16T09:06:31Z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