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eastAsia="方正黑体简体" w:cs="Times New Roman"/>
          <w:szCs w:val="32"/>
        </w:rPr>
      </w:pPr>
    </w:p>
    <w:p>
      <w:pPr>
        <w:kinsoku/>
        <w:overflowPunct/>
        <w:autoSpaceDE/>
        <w:autoSpaceDN/>
        <w:adjustRightInd/>
        <w:snapToGrid/>
        <w:spacing w:line="580" w:lineRule="exact"/>
        <w:ind w:firstLine="0" w:firstLineChars="0"/>
        <w:jc w:val="center"/>
        <w:rPr>
          <w:rFonts w:eastAsia="方正小标宋简体" w:cs="Times New Roman"/>
          <w:sz w:val="46"/>
          <w:szCs w:val="40"/>
        </w:rPr>
      </w:pPr>
    </w:p>
    <w:p>
      <w:pPr>
        <w:kinsoku/>
        <w:overflowPunct/>
        <w:autoSpaceDE/>
        <w:autoSpaceDN/>
        <w:adjustRightInd/>
        <w:snapToGrid/>
        <w:spacing w:line="580" w:lineRule="exact"/>
        <w:ind w:firstLine="0" w:firstLineChars="0"/>
        <w:jc w:val="center"/>
        <w:rPr>
          <w:rFonts w:eastAsia="宋体" w:cs="Times New Roman"/>
          <w:sz w:val="46"/>
          <w:szCs w:val="40"/>
        </w:rPr>
      </w:pPr>
      <w:r>
        <w:rPr>
          <w:rFonts w:hint="eastAsia" w:eastAsia="方正小标宋简体" w:cs="Times New Roman"/>
          <w:sz w:val="46"/>
          <w:szCs w:val="40"/>
        </w:rPr>
        <w:t>20</w:t>
      </w:r>
      <w:r>
        <w:rPr>
          <w:rFonts w:hint="eastAsia" w:eastAsia="方正小标宋简体" w:cs="Times New Roman"/>
          <w:sz w:val="46"/>
          <w:szCs w:val="40"/>
          <w:lang w:val="en-US" w:eastAsia="zh-CN"/>
        </w:rPr>
        <w:t>2</w:t>
      </w:r>
      <w:r>
        <w:rPr>
          <w:rFonts w:hint="default" w:eastAsia="方正小标宋简体" w:cs="Times New Roman"/>
          <w:sz w:val="46"/>
          <w:szCs w:val="40"/>
          <w:lang w:val="en" w:eastAsia="zh-CN"/>
        </w:rPr>
        <w:t>3</w:t>
      </w:r>
      <w:r>
        <w:rPr>
          <w:rFonts w:hint="eastAsia" w:eastAsia="方正小标宋简体" w:cs="Times New Roman"/>
          <w:sz w:val="46"/>
          <w:szCs w:val="40"/>
        </w:rPr>
        <w:t>年湖南省</w:t>
      </w:r>
      <w:r>
        <w:rPr>
          <w:rFonts w:hint="eastAsia" w:eastAsia="方正小标宋简体" w:cs="Times New Roman"/>
          <w:sz w:val="46"/>
          <w:szCs w:val="40"/>
          <w:lang w:val="en-US" w:eastAsia="zh-CN"/>
        </w:rPr>
        <w:t>先进制造业高地建设</w:t>
      </w:r>
      <w:r>
        <w:rPr>
          <w:rFonts w:hint="eastAsia" w:eastAsia="方正小标宋简体" w:cs="Times New Roman"/>
          <w:sz w:val="46"/>
          <w:szCs w:val="40"/>
        </w:rPr>
        <w:t>专项资金重点新材料</w:t>
      </w:r>
      <w:bookmarkStart w:id="0" w:name="_GoBack"/>
      <w:bookmarkEnd w:id="0"/>
      <w:r>
        <w:rPr>
          <w:rFonts w:hint="eastAsia" w:eastAsia="方正小标宋简体" w:cs="Times New Roman"/>
          <w:sz w:val="46"/>
          <w:szCs w:val="40"/>
        </w:rPr>
        <w:t>首批次应用示范奖励项目</w:t>
      </w:r>
    </w:p>
    <w:p>
      <w:pPr>
        <w:kinsoku/>
        <w:overflowPunct/>
        <w:autoSpaceDE/>
        <w:autoSpaceDN/>
        <w:adjustRightInd/>
        <w:snapToGrid/>
        <w:spacing w:line="500" w:lineRule="exact"/>
        <w:ind w:firstLine="0" w:firstLineChars="0"/>
        <w:jc w:val="center"/>
        <w:rPr>
          <w:rFonts w:eastAsia="华文新魏" w:cs="Times New Roman"/>
          <w:b/>
          <w:w w:val="150"/>
          <w:sz w:val="80"/>
          <w:szCs w:val="80"/>
        </w:rPr>
      </w:pPr>
    </w:p>
    <w:p>
      <w:pPr>
        <w:kinsoku/>
        <w:overflowPunct/>
        <w:autoSpaceDE/>
        <w:autoSpaceDN/>
        <w:adjustRightInd/>
        <w:snapToGrid/>
        <w:spacing w:line="1300" w:lineRule="exact"/>
        <w:ind w:firstLine="0" w:firstLineChars="0"/>
        <w:jc w:val="center"/>
        <w:rPr>
          <w:rFonts w:eastAsia="华文新魏" w:cs="Times New Roman"/>
          <w:b/>
          <w:w w:val="150"/>
          <w:sz w:val="80"/>
          <w:szCs w:val="80"/>
        </w:rPr>
      </w:pPr>
      <w:r>
        <w:rPr>
          <w:rFonts w:eastAsia="华文新魏" w:cs="Times New Roman"/>
          <w:b/>
          <w:w w:val="150"/>
          <w:sz w:val="80"/>
          <w:szCs w:val="80"/>
        </w:rPr>
        <w:t>申</w:t>
      </w:r>
    </w:p>
    <w:p>
      <w:pPr>
        <w:kinsoku/>
        <w:overflowPunct/>
        <w:autoSpaceDE/>
        <w:autoSpaceDN/>
        <w:adjustRightInd/>
        <w:snapToGrid/>
        <w:spacing w:line="1300" w:lineRule="exact"/>
        <w:ind w:firstLine="0" w:firstLineChars="0"/>
        <w:jc w:val="center"/>
        <w:rPr>
          <w:rFonts w:eastAsia="华文新魏" w:cs="Times New Roman"/>
          <w:b/>
          <w:w w:val="150"/>
          <w:sz w:val="80"/>
          <w:szCs w:val="80"/>
        </w:rPr>
      </w:pPr>
      <w:r>
        <w:rPr>
          <w:rFonts w:eastAsia="华文新魏" w:cs="Times New Roman"/>
          <w:b/>
          <w:w w:val="150"/>
          <w:sz w:val="80"/>
          <w:szCs w:val="80"/>
        </w:rPr>
        <w:t>请</w:t>
      </w:r>
    </w:p>
    <w:p>
      <w:pPr>
        <w:kinsoku/>
        <w:overflowPunct/>
        <w:autoSpaceDE/>
        <w:autoSpaceDN/>
        <w:adjustRightInd/>
        <w:snapToGrid/>
        <w:spacing w:line="1300" w:lineRule="exact"/>
        <w:ind w:firstLine="0" w:firstLineChars="0"/>
        <w:jc w:val="center"/>
        <w:rPr>
          <w:rFonts w:eastAsia="华文新魏" w:cs="Times New Roman"/>
          <w:b/>
          <w:w w:val="150"/>
          <w:sz w:val="80"/>
          <w:szCs w:val="80"/>
        </w:rPr>
      </w:pPr>
      <w:r>
        <w:rPr>
          <w:rFonts w:eastAsia="华文新魏" w:cs="Times New Roman"/>
          <w:b/>
          <w:w w:val="150"/>
          <w:sz w:val="80"/>
          <w:szCs w:val="80"/>
        </w:rPr>
        <w:t>报</w:t>
      </w:r>
    </w:p>
    <w:p>
      <w:pPr>
        <w:kinsoku/>
        <w:overflowPunct/>
        <w:autoSpaceDE/>
        <w:autoSpaceDN/>
        <w:adjustRightInd/>
        <w:snapToGrid/>
        <w:spacing w:line="1300" w:lineRule="exact"/>
        <w:ind w:firstLine="0" w:firstLineChars="0"/>
        <w:jc w:val="center"/>
        <w:rPr>
          <w:rFonts w:eastAsia="华文新魏" w:cs="Times New Roman"/>
          <w:sz w:val="80"/>
          <w:szCs w:val="80"/>
        </w:rPr>
      </w:pPr>
      <w:r>
        <w:rPr>
          <w:rFonts w:eastAsia="华文新魏" w:cs="Times New Roman"/>
          <w:b/>
          <w:w w:val="150"/>
          <w:sz w:val="80"/>
          <w:szCs w:val="80"/>
        </w:rPr>
        <w:t>告</w:t>
      </w:r>
    </w:p>
    <w:p>
      <w:pPr>
        <w:kinsoku/>
        <w:overflowPunct/>
        <w:autoSpaceDE/>
        <w:autoSpaceDN/>
        <w:adjustRightInd/>
        <w:snapToGrid/>
        <w:spacing w:line="580" w:lineRule="exact"/>
        <w:ind w:firstLine="0" w:firstLineChars="0"/>
        <w:jc w:val="center"/>
        <w:rPr>
          <w:rFonts w:eastAsia="方正小标宋简体" w:cs="Times New Roman"/>
          <w:sz w:val="44"/>
          <w:szCs w:val="44"/>
        </w:rPr>
      </w:pPr>
    </w:p>
    <w:p>
      <w:pPr>
        <w:kinsoku/>
        <w:overflowPunct/>
        <w:autoSpaceDE/>
        <w:autoSpaceDN/>
        <w:adjustRightInd/>
        <w:snapToGrid/>
        <w:spacing w:line="500" w:lineRule="exact"/>
        <w:ind w:firstLine="640" w:firstLineChars="0"/>
        <w:rPr>
          <w:rFonts w:eastAsia="方正黑体简体" w:cs="Times New Roman"/>
          <w:szCs w:val="32"/>
        </w:rPr>
      </w:pPr>
      <w:r>
        <w:rPr>
          <w:rFonts w:eastAsia="方正黑体简体" w:cs="Times New Roman"/>
          <w:szCs w:val="32"/>
        </w:rPr>
        <w:t>申报单位</w:t>
      </w:r>
      <w:r>
        <w:rPr>
          <w:rFonts w:hint="eastAsia" w:eastAsia="方正黑体简体" w:cs="Times New Roman"/>
          <w:szCs w:val="32"/>
        </w:rPr>
        <w:t>（盖章）</w:t>
      </w:r>
      <w:r>
        <w:rPr>
          <w:rFonts w:eastAsia="方正黑体简体" w:cs="Times New Roman"/>
          <w:szCs w:val="32"/>
        </w:rPr>
        <w:t>：</w:t>
      </w:r>
    </w:p>
    <w:p>
      <w:pPr>
        <w:kinsoku/>
        <w:overflowPunct/>
        <w:autoSpaceDE/>
        <w:autoSpaceDN/>
        <w:adjustRightInd/>
        <w:snapToGrid/>
        <w:spacing w:line="500" w:lineRule="exact"/>
        <w:ind w:firstLine="64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所在市县：</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申报产品名称：</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黑体" w:hAnsi="黑体" w:eastAsia="黑体" w:cs="黑体"/>
          <w:szCs w:val="32"/>
        </w:rPr>
        <w:t>生产企业</w:t>
      </w:r>
      <w:r>
        <w:rPr>
          <w:rFonts w:hint="eastAsia" w:ascii="方正仿宋简体" w:hAnsi="仿宋_GB2312" w:eastAsia="方正仿宋简体" w:cs="仿宋_GB2312"/>
          <w:szCs w:val="32"/>
        </w:rPr>
        <w:t>：</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法人代表：               联系电话：</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联系人：                 手机号码：</w:t>
      </w:r>
    </w:p>
    <w:p>
      <w:pPr>
        <w:tabs>
          <w:tab w:val="clear" w:pos="0"/>
        </w:tabs>
        <w:kinsoku/>
        <w:overflowPunct/>
        <w:autoSpaceDE/>
        <w:autoSpaceDN/>
        <w:adjustRightInd/>
        <w:snapToGrid/>
        <w:spacing w:line="500" w:lineRule="exact"/>
        <w:ind w:left="640" w:leftChars="200" w:firstLine="0" w:firstLineChars="0"/>
        <w:rPr>
          <w:rFonts w:eastAsia="方正黑体简体" w:cs="Times New Roman"/>
          <w:szCs w:val="32"/>
        </w:rPr>
      </w:pPr>
      <w:r>
        <w:rPr>
          <w:rFonts w:hint="eastAsia" w:eastAsia="方正黑体简体" w:cs="Times New Roman"/>
          <w:szCs w:val="32"/>
        </w:rPr>
        <w:t>应用企业</w:t>
      </w:r>
      <w:r>
        <w:rPr>
          <w:rFonts w:hint="eastAsia" w:ascii="仿宋_GB2312" w:hAnsi="仿宋_GB2312" w:cs="仿宋_GB2312"/>
          <w:szCs w:val="32"/>
        </w:rPr>
        <w:t>：</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法人代表：               联系电话：</w:t>
      </w:r>
    </w:p>
    <w:p>
      <w:pPr>
        <w:kinsoku/>
        <w:overflowPunct/>
        <w:autoSpaceDE/>
        <w:autoSpaceDN/>
        <w:adjustRightInd/>
        <w:snapToGrid/>
        <w:spacing w:line="500" w:lineRule="exact"/>
        <w:ind w:firstLine="640"/>
        <w:rPr>
          <w:rFonts w:ascii="方正仿宋简体" w:eastAsia="方正仿宋简体" w:cs="Times New Roman"/>
          <w:szCs w:val="32"/>
        </w:rPr>
      </w:pPr>
      <w:r>
        <w:rPr>
          <w:rFonts w:hint="eastAsia" w:ascii="方正仿宋简体" w:hAnsi="仿宋_GB2312" w:eastAsia="方正仿宋简体" w:cs="仿宋_GB2312"/>
          <w:szCs w:val="32"/>
        </w:rPr>
        <w:t>联系人：                 手机号码：</w:t>
      </w:r>
    </w:p>
    <w:p>
      <w:pPr>
        <w:kinsoku/>
        <w:overflowPunct/>
        <w:autoSpaceDE/>
        <w:autoSpaceDN/>
        <w:adjustRightInd/>
        <w:snapToGrid/>
        <w:ind w:firstLine="0" w:firstLineChars="0"/>
        <w:jc w:val="center"/>
        <w:rPr>
          <w:rFonts w:eastAsia="方正仿宋简体" w:cs="Times New Roman"/>
          <w:sz w:val="28"/>
          <w:szCs w:val="28"/>
        </w:rPr>
      </w:pPr>
      <w:r>
        <w:rPr>
          <w:rFonts w:eastAsia="方正仿宋简体" w:cs="Times New Roman"/>
          <w:sz w:val="28"/>
          <w:szCs w:val="28"/>
        </w:rPr>
        <w:br w:type="page"/>
      </w:r>
    </w:p>
    <w:p>
      <w:pPr>
        <w:kinsoku/>
        <w:overflowPunct/>
        <w:autoSpaceDE/>
        <w:autoSpaceDN/>
        <w:adjustRightInd/>
        <w:snapToGrid/>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目  录</w:t>
      </w:r>
    </w:p>
    <w:p>
      <w:pPr>
        <w:kinsoku/>
        <w:overflowPunct/>
        <w:autoSpaceDE/>
        <w:autoSpaceDN/>
        <w:adjustRightInd/>
        <w:snapToGrid/>
        <w:ind w:firstLine="600"/>
        <w:rPr>
          <w:rFonts w:eastAsia="黑体" w:cs="Times New Roman"/>
          <w:sz w:val="30"/>
          <w:szCs w:val="30"/>
        </w:rPr>
      </w:pP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一、重点新材料首批次应用示范奖励项目申报表</w:t>
      </w: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二、重点新材料首批次应用示范奖励项目申请报告书</w:t>
      </w: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三、需要提供的相关附件</w:t>
      </w: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四、编制申请报告的注意事项</w:t>
      </w:r>
    </w:p>
    <w:p>
      <w:pPr>
        <w:kinsoku/>
        <w:overflowPunct/>
        <w:autoSpaceDE/>
        <w:autoSpaceDN/>
        <w:adjustRightInd/>
        <w:snapToGrid/>
        <w:spacing w:line="620" w:lineRule="exact"/>
        <w:ind w:firstLine="720"/>
        <w:rPr>
          <w:rFonts w:ascii="方正黑体简体" w:eastAsia="方正黑体简体" w:cs="Times New Roman"/>
          <w:color w:val="000000"/>
          <w:szCs w:val="32"/>
        </w:rPr>
      </w:pPr>
      <w:r>
        <w:rPr>
          <w:rFonts w:eastAsia="宋体" w:cs="Times New Roman"/>
          <w:sz w:val="36"/>
          <w:szCs w:val="36"/>
        </w:rPr>
        <w:br w:type="page"/>
      </w:r>
      <w:r>
        <w:rPr>
          <w:rFonts w:hint="eastAsia" w:ascii="方正黑体简体" w:eastAsia="方正黑体简体" w:cs="Times New Roman"/>
          <w:color w:val="000000"/>
          <w:szCs w:val="32"/>
        </w:rPr>
        <w:t>一、重点新材料首批次应用示范奖励项目申报表</w:t>
      </w:r>
    </w:p>
    <w:tbl>
      <w:tblPr>
        <w:tblStyle w:val="13"/>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71"/>
        <w:gridCol w:w="1590"/>
        <w:gridCol w:w="1100"/>
        <w:gridCol w:w="953"/>
        <w:gridCol w:w="879"/>
        <w:gridCol w:w="1137"/>
        <w:gridCol w:w="1466"/>
        <w:gridCol w:w="379"/>
        <w:gridCol w:w="11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17"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申报单位名称</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restart"/>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生产企业基本情况</w:t>
            </w: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企业名称</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法人代表</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联系电话</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78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机构代码</w:t>
            </w:r>
          </w:p>
        </w:tc>
        <w:tc>
          <w:tcPr>
            <w:tcW w:w="80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注册资本</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 xml:space="preserve">  万元</w:t>
            </w: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总资产</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78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资产负债率</w:t>
            </w:r>
          </w:p>
        </w:tc>
        <w:tc>
          <w:tcPr>
            <w:tcW w:w="80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vMerge w:val="restart"/>
            <w:tcBorders>
              <w:top w:val="single" w:color="auto" w:sz="4" w:space="0"/>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技术研发机构建设水平（打勾）</w:t>
            </w:r>
          </w:p>
        </w:tc>
        <w:tc>
          <w:tcPr>
            <w:tcW w:w="592" w:type="pct"/>
            <w:vMerge w:val="restart"/>
            <w:tcBorders>
              <w:top w:val="single" w:color="auto" w:sz="4" w:space="0"/>
              <w:left w:val="single" w:color="auto" w:sz="4" w:space="0"/>
              <w:right w:val="single" w:color="auto" w:sz="4" w:space="0"/>
            </w:tcBorders>
            <w:vAlign w:val="center"/>
          </w:tcPr>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sym w:font="Wingdings 2" w:char="00A3"/>
            </w:r>
            <w:r>
              <w:rPr>
                <w:rFonts w:eastAsia="方正仿宋简体" w:cs="Times New Roman"/>
                <w:sz w:val="21"/>
                <w:szCs w:val="21"/>
              </w:rPr>
              <w:t>国家级</w:t>
            </w:r>
          </w:p>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sym w:font="Wingdings 2" w:char="00A3"/>
            </w:r>
            <w:r>
              <w:rPr>
                <w:rFonts w:eastAsia="方正仿宋简体" w:cs="Times New Roman"/>
                <w:sz w:val="21"/>
                <w:szCs w:val="21"/>
              </w:rPr>
              <w:t>省</w:t>
            </w:r>
            <w:r>
              <w:rPr>
                <w:rFonts w:hint="eastAsia" w:eastAsia="方正仿宋简体" w:cs="Times New Roman"/>
                <w:sz w:val="21"/>
                <w:szCs w:val="21"/>
              </w:rPr>
              <w:t xml:space="preserve">  </w:t>
            </w:r>
            <w:r>
              <w:rPr>
                <w:rFonts w:eastAsia="方正仿宋简体" w:cs="Times New Roman"/>
                <w:sz w:val="21"/>
                <w:szCs w:val="21"/>
              </w:rPr>
              <w:t>级</w:t>
            </w:r>
          </w:p>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sym w:font="Wingdings 2" w:char="00A3"/>
            </w:r>
            <w:r>
              <w:rPr>
                <w:rFonts w:eastAsia="方正仿宋简体" w:cs="Times New Roman"/>
                <w:sz w:val="21"/>
                <w:szCs w:val="21"/>
              </w:rPr>
              <w:t>市</w:t>
            </w:r>
            <w:r>
              <w:rPr>
                <w:rFonts w:hint="eastAsia" w:eastAsia="方正仿宋简体" w:cs="Times New Roman"/>
                <w:sz w:val="21"/>
                <w:szCs w:val="21"/>
              </w:rPr>
              <w:t xml:space="preserve">  </w:t>
            </w:r>
            <w:r>
              <w:rPr>
                <w:rFonts w:eastAsia="方正仿宋简体" w:cs="Times New Roman"/>
                <w:sz w:val="21"/>
                <w:szCs w:val="21"/>
              </w:rPr>
              <w:t>级</w:t>
            </w: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专利申请数</w:t>
            </w:r>
          </w:p>
        </w:tc>
        <w:tc>
          <w:tcPr>
            <w:tcW w:w="2204" w:type="pct"/>
            <w:gridSpan w:val="4"/>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t>总数：</w:t>
            </w:r>
            <w:r>
              <w:rPr>
                <w:rFonts w:eastAsia="方正仿宋简体" w:cs="Times New Roman"/>
                <w:sz w:val="21"/>
                <w:szCs w:val="21"/>
                <w:u w:val="single"/>
              </w:rPr>
              <w:t xml:space="preserve">     </w:t>
            </w:r>
            <w:r>
              <w:rPr>
                <w:rFonts w:eastAsia="方正仿宋简体" w:cs="Times New Roman"/>
                <w:sz w:val="21"/>
                <w:szCs w:val="21"/>
              </w:rPr>
              <w:t xml:space="preserve">个。其中发明专利 </w:t>
            </w:r>
            <w:r>
              <w:rPr>
                <w:rFonts w:eastAsia="方正仿宋简体" w:cs="Times New Roman"/>
                <w:sz w:val="21"/>
                <w:szCs w:val="21"/>
                <w:u w:val="single"/>
              </w:rPr>
              <w:t xml:space="preserve">    </w:t>
            </w:r>
            <w:r>
              <w:rPr>
                <w:rFonts w:eastAsia="方正仿宋简体" w:cs="Times New Roman"/>
                <w:sz w:val="21"/>
                <w:szCs w:val="21"/>
              </w:rPr>
              <w:t>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592"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专利授权数</w:t>
            </w:r>
          </w:p>
        </w:tc>
        <w:tc>
          <w:tcPr>
            <w:tcW w:w="2204" w:type="pct"/>
            <w:gridSpan w:val="4"/>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t>总数：</w:t>
            </w:r>
            <w:r>
              <w:rPr>
                <w:rFonts w:eastAsia="方正仿宋简体" w:cs="Times New Roman"/>
                <w:sz w:val="21"/>
                <w:szCs w:val="21"/>
                <w:u w:val="single"/>
              </w:rPr>
              <w:t xml:space="preserve">     </w:t>
            </w:r>
            <w:r>
              <w:rPr>
                <w:rFonts w:eastAsia="方正仿宋简体" w:cs="Times New Roman"/>
                <w:sz w:val="21"/>
                <w:szCs w:val="21"/>
              </w:rPr>
              <w:t xml:space="preserve">个。其中发明专利 </w:t>
            </w:r>
            <w:r>
              <w:rPr>
                <w:rFonts w:eastAsia="方正仿宋简体" w:cs="Times New Roman"/>
                <w:sz w:val="21"/>
                <w:szCs w:val="21"/>
                <w:u w:val="single"/>
              </w:rPr>
              <w:t xml:space="preserve">    </w:t>
            </w:r>
            <w:r>
              <w:rPr>
                <w:rFonts w:eastAsia="方正仿宋简体" w:cs="Times New Roman"/>
                <w:sz w:val="21"/>
                <w:szCs w:val="21"/>
              </w:rPr>
              <w:t>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1"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vMerge w:val="continue"/>
            <w:tcBorders>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592" w:type="pct"/>
            <w:vMerge w:val="continue"/>
            <w:tcBorders>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2591" w:type="pct"/>
            <w:gridSpan w:val="5"/>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202</w:t>
            </w:r>
            <w:r>
              <w:rPr>
                <w:rFonts w:hint="default" w:eastAsia="方正仿宋简体" w:cs="Times New Roman"/>
                <w:sz w:val="21"/>
                <w:szCs w:val="21"/>
                <w:lang w:val="en" w:eastAsia="zh-CN"/>
              </w:rPr>
              <w:t>2</w:t>
            </w:r>
            <w:r>
              <w:rPr>
                <w:rFonts w:eastAsia="方正仿宋简体" w:cs="Times New Roman"/>
                <w:sz w:val="21"/>
                <w:szCs w:val="21"/>
              </w:rPr>
              <w:t>年度技术开发费/销售收入（R&amp;D、预计）</w:t>
            </w:r>
          </w:p>
        </w:tc>
        <w:tc>
          <w:tcPr>
            <w:tcW w:w="59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4638" w:type="pct"/>
            <w:gridSpan w:val="8"/>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202</w:t>
            </w:r>
            <w:r>
              <w:rPr>
                <w:rFonts w:hint="default" w:eastAsia="方正仿宋简体" w:cs="Times New Roman"/>
                <w:sz w:val="21"/>
                <w:szCs w:val="21"/>
                <w:lang w:val="en" w:eastAsia="zh-CN"/>
              </w:rPr>
              <w:t>2</w:t>
            </w:r>
            <w:r>
              <w:rPr>
                <w:rFonts w:hint="eastAsia" w:eastAsia="方正仿宋简体" w:cs="Times New Roman"/>
                <w:sz w:val="21"/>
                <w:szCs w:val="21"/>
              </w:rPr>
              <w:t>年</w:t>
            </w:r>
            <w:r>
              <w:rPr>
                <w:rFonts w:eastAsia="方正仿宋简体" w:cs="Times New Roman"/>
                <w:sz w:val="21"/>
                <w:szCs w:val="21"/>
              </w:rPr>
              <w:t>生产经营情况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销售收入</w:t>
            </w: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主体税种纳税额</w:t>
            </w: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利润</w:t>
            </w:r>
          </w:p>
        </w:tc>
        <w:tc>
          <w:tcPr>
            <w:tcW w:w="1592"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技术人员数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1592"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主要产品</w:t>
            </w: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生产能力</w:t>
            </w: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实际产量</w:t>
            </w:r>
          </w:p>
        </w:tc>
        <w:tc>
          <w:tcPr>
            <w:tcW w:w="99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国内市场占有率</w:t>
            </w:r>
          </w:p>
        </w:tc>
        <w:tc>
          <w:tcPr>
            <w:tcW w:w="59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行业排名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9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59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9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59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restart"/>
            <w:tcBorders>
              <w:top w:val="single" w:color="auto" w:sz="4" w:space="0"/>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应用单位基本情况</w:t>
            </w: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企业名称</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法人代表</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联系电话</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78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机构代码</w:t>
            </w:r>
          </w:p>
        </w:tc>
        <w:tc>
          <w:tcPr>
            <w:tcW w:w="80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注册资本</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lang w:val="en-US" w:eastAsia="zh-CN"/>
              </w:rPr>
              <w:t>202</w:t>
            </w:r>
            <w:r>
              <w:rPr>
                <w:rFonts w:hint="default" w:eastAsia="方正仿宋简体" w:cs="Times New Roman"/>
                <w:sz w:val="21"/>
                <w:szCs w:val="21"/>
                <w:lang w:val="en" w:eastAsia="zh-CN"/>
              </w:rPr>
              <w:t>2</w:t>
            </w:r>
            <w:r>
              <w:rPr>
                <w:rFonts w:hint="eastAsia" w:eastAsia="方正仿宋简体" w:cs="Times New Roman"/>
                <w:sz w:val="21"/>
                <w:szCs w:val="21"/>
                <w:lang w:val="en-US" w:eastAsia="zh-CN"/>
              </w:rPr>
              <w:t>年末</w:t>
            </w:r>
            <w:r>
              <w:rPr>
                <w:rFonts w:hint="eastAsia" w:eastAsia="方正仿宋简体" w:cs="Times New Roman"/>
                <w:sz w:val="21"/>
                <w:szCs w:val="21"/>
              </w:rPr>
              <w:t>总资产</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789"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资产负债率</w:t>
            </w:r>
          </w:p>
        </w:tc>
        <w:tc>
          <w:tcPr>
            <w:tcW w:w="80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61" w:type="pct"/>
            <w:vMerge w:val="continue"/>
            <w:tcBorders>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主营业务</w:t>
            </w:r>
          </w:p>
        </w:tc>
        <w:tc>
          <w:tcPr>
            <w:tcW w:w="1578"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40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202</w:t>
            </w:r>
            <w:r>
              <w:rPr>
                <w:rFonts w:hint="default" w:eastAsia="方正仿宋简体" w:cs="Times New Roman"/>
                <w:sz w:val="21"/>
                <w:szCs w:val="21"/>
                <w:lang w:val="en" w:eastAsia="zh-CN"/>
              </w:rPr>
              <w:t>2</w:t>
            </w:r>
            <w:r>
              <w:rPr>
                <w:rFonts w:hint="eastAsia" w:eastAsia="方正仿宋简体" w:cs="Times New Roman"/>
                <w:sz w:val="21"/>
                <w:szCs w:val="21"/>
              </w:rPr>
              <w:t>年</w:t>
            </w:r>
            <w:r>
              <w:rPr>
                <w:rFonts w:eastAsia="方正仿宋简体" w:cs="Times New Roman"/>
                <w:sz w:val="21"/>
                <w:szCs w:val="21"/>
              </w:rPr>
              <w:t>主营业务收入</w:t>
            </w:r>
          </w:p>
        </w:tc>
        <w:tc>
          <w:tcPr>
            <w:tcW w:w="80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eastAsia="方正仿宋简体" w:cs="Times New Roman"/>
                <w:sz w:val="21"/>
                <w:szCs w:val="21"/>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restart"/>
            <w:tcBorders>
              <w:top w:val="single" w:color="auto" w:sz="4" w:space="0"/>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申</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报</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产</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品</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基</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本</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情</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况</w:t>
            </w:r>
          </w:p>
        </w:tc>
        <w:tc>
          <w:tcPr>
            <w:tcW w:w="855"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产品名称</w:t>
            </w:r>
          </w:p>
        </w:tc>
        <w:tc>
          <w:tcPr>
            <w:tcW w:w="1578"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产品</w:t>
            </w:r>
            <w:r>
              <w:rPr>
                <w:rFonts w:hint="eastAsia" w:eastAsia="方正仿宋简体" w:cs="Times New Roman"/>
                <w:sz w:val="21"/>
                <w:szCs w:val="21"/>
                <w:lang w:eastAsia="zh-CN"/>
              </w:rPr>
              <w:t>方向</w:t>
            </w:r>
          </w:p>
        </w:tc>
        <w:tc>
          <w:tcPr>
            <w:tcW w:w="1592"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hint="default" w:eastAsia="方正仿宋简体" w:cs="Times New Roman"/>
                <w:sz w:val="21"/>
                <w:szCs w:val="21"/>
                <w:lang w:val="en" w:eastAsia="zh-CN"/>
              </w:rPr>
            </w:pPr>
            <w:r>
              <w:rPr>
                <w:rFonts w:hint="eastAsia" w:eastAsia="方正仿宋简体" w:cs="Times New Roman"/>
                <w:sz w:val="21"/>
                <w:szCs w:val="21"/>
                <w:lang w:eastAsia="zh-CN"/>
              </w:rPr>
              <w:t>（填写《湖南省首批次重点新材料产品方向指南（2023年）》中产品方向）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5" w:hRule="atLeast"/>
          <w:jc w:val="center"/>
        </w:trPr>
        <w:tc>
          <w:tcPr>
            <w:tcW w:w="361" w:type="pct"/>
            <w:vMerge w:val="continue"/>
            <w:tcBorders>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left"/>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napToGrid w:val="0"/>
                <w:spacing w:val="-20"/>
                <w:sz w:val="21"/>
                <w:szCs w:val="21"/>
              </w:rPr>
            </w:pPr>
            <w:r>
              <w:rPr>
                <w:rFonts w:eastAsia="方正仿宋简体" w:cs="Times New Roman"/>
                <w:sz w:val="21"/>
                <w:szCs w:val="21"/>
              </w:rPr>
              <w:t>技术水平（可多选）</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zCs w:val="32"/>
              </w:rPr>
            </w:pPr>
            <w:r>
              <w:rPr>
                <w:rFonts w:eastAsia="方正仿宋简体" w:cs="Times New Roman"/>
                <w:szCs w:val="32"/>
              </w:rPr>
              <w:sym w:font="Wingdings 2" w:char="00A3"/>
            </w:r>
            <w:r>
              <w:rPr>
                <w:rFonts w:eastAsia="方正仿宋简体" w:cs="Times New Roman"/>
                <w:sz w:val="21"/>
                <w:szCs w:val="21"/>
              </w:rPr>
              <w:t xml:space="preserve">国际领先         </w:t>
            </w:r>
            <w:r>
              <w:rPr>
                <w:rFonts w:eastAsia="方正仿宋简体" w:cs="Times New Roman"/>
                <w:szCs w:val="32"/>
              </w:rPr>
              <w:sym w:font="Wingdings 2" w:char="00A3"/>
            </w:r>
            <w:r>
              <w:rPr>
                <w:rFonts w:eastAsia="方正仿宋简体" w:cs="Times New Roman"/>
                <w:sz w:val="21"/>
                <w:szCs w:val="21"/>
              </w:rPr>
              <w:t xml:space="preserve">国内领先          </w:t>
            </w:r>
            <w:r>
              <w:rPr>
                <w:rFonts w:eastAsia="方正仿宋简体" w:cs="Times New Roman"/>
                <w:szCs w:val="32"/>
              </w:rPr>
              <w:sym w:font="Wingdings 2" w:char="00A3"/>
            </w:r>
            <w:r>
              <w:rPr>
                <w:rFonts w:eastAsia="方正仿宋简体" w:cs="Times New Roman"/>
                <w:sz w:val="21"/>
                <w:szCs w:val="21"/>
              </w:rPr>
              <w:t>填补国内空白</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Cs w:val="32"/>
              </w:rPr>
              <w:sym w:font="Wingdings 2" w:char="00A3"/>
            </w:r>
            <w:r>
              <w:rPr>
                <w:rFonts w:eastAsia="方正仿宋简体" w:cs="Times New Roman"/>
                <w:sz w:val="21"/>
                <w:szCs w:val="21"/>
              </w:rPr>
              <w:t xml:space="preserve">填补省内空白     </w:t>
            </w:r>
            <w:r>
              <w:rPr>
                <w:rFonts w:eastAsia="方正仿宋简体" w:cs="Times New Roman"/>
                <w:szCs w:val="32"/>
              </w:rPr>
              <w:sym w:font="Wingdings 2" w:char="00A3"/>
            </w:r>
            <w:r>
              <w:rPr>
                <w:rFonts w:eastAsia="方正仿宋简体" w:cs="Times New Roman"/>
                <w:sz w:val="21"/>
                <w:szCs w:val="21"/>
              </w:rPr>
              <w:t xml:space="preserve">完全替代进口      </w:t>
            </w:r>
            <w:r>
              <w:rPr>
                <w:rFonts w:eastAsia="方正仿宋简体" w:cs="Times New Roman"/>
                <w:szCs w:val="32"/>
              </w:rPr>
              <w:sym w:font="Wingdings 2" w:char="00A3"/>
            </w:r>
            <w:r>
              <w:rPr>
                <w:rFonts w:eastAsia="方正仿宋简体" w:cs="Times New Roman"/>
                <w:sz w:val="21"/>
                <w:szCs w:val="21"/>
              </w:rPr>
              <w:t>部分替代进口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1" w:type="pct"/>
            <w:vMerge w:val="continue"/>
            <w:tcBorders>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left"/>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首批次使用时间</w:t>
            </w:r>
          </w:p>
        </w:tc>
        <w:tc>
          <w:tcPr>
            <w:tcW w:w="1578"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20xx年xx月-20xx年xx月</w:t>
            </w:r>
          </w:p>
        </w:tc>
        <w:tc>
          <w:tcPr>
            <w:tcW w:w="140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首批次销售金额</w:t>
            </w:r>
          </w:p>
        </w:tc>
        <w:tc>
          <w:tcPr>
            <w:tcW w:w="803"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eastAsia="方正仿宋简体" w:cs="Times New Roman"/>
                <w:sz w:val="21"/>
                <w:szCs w:val="21"/>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46" w:hRule="atLeast"/>
          <w:jc w:val="center"/>
        </w:trPr>
        <w:tc>
          <w:tcPr>
            <w:tcW w:w="361" w:type="pct"/>
            <w:vMerge w:val="continue"/>
            <w:tcBorders>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left"/>
              <w:rPr>
                <w:rFonts w:eastAsia="方正仿宋简体" w:cs="Times New Roman"/>
                <w:sz w:val="21"/>
                <w:szCs w:val="21"/>
              </w:rPr>
            </w:pPr>
          </w:p>
        </w:tc>
        <w:tc>
          <w:tcPr>
            <w:tcW w:w="855" w:type="pct"/>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rPr>
                <w:rFonts w:eastAsia="方正仿宋简体" w:cs="Times New Roman"/>
                <w:sz w:val="21"/>
                <w:szCs w:val="21"/>
              </w:rPr>
            </w:pPr>
            <w:r>
              <w:rPr>
                <w:rFonts w:eastAsia="方正仿宋简体" w:cs="Times New Roman"/>
                <w:sz w:val="21"/>
                <w:szCs w:val="21"/>
              </w:rPr>
              <w:t>产品主要性能、技术经济指标、相应专利及获奖、主要用途情况</w:t>
            </w:r>
          </w:p>
        </w:tc>
        <w:tc>
          <w:tcPr>
            <w:tcW w:w="3782" w:type="pct"/>
            <w:gridSpan w:val="7"/>
            <w:tcBorders>
              <w:top w:val="single" w:color="auto" w:sz="4" w:space="0"/>
              <w:left w:val="single" w:color="auto" w:sz="4" w:space="0"/>
              <w:bottom w:val="single" w:color="auto" w:sz="4" w:space="0"/>
              <w:right w:val="single" w:color="auto" w:sz="4" w:space="0"/>
            </w:tcBorders>
          </w:tcPr>
          <w:p>
            <w:pPr>
              <w:kinsoku/>
              <w:overflowPunct/>
              <w:autoSpaceDE/>
              <w:autoSpaceDN/>
              <w:adjustRightInd/>
              <w:spacing w:line="300" w:lineRule="exact"/>
              <w:ind w:firstLine="0" w:firstLineChars="0"/>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6" w:hRule="atLeast"/>
          <w:jc w:val="center"/>
        </w:trPr>
        <w:tc>
          <w:tcPr>
            <w:tcW w:w="2795" w:type="pct"/>
            <w:gridSpan w:val="5"/>
            <w:tcBorders>
              <w:top w:val="single" w:color="auto" w:sz="4" w:space="0"/>
              <w:left w:val="single" w:color="auto" w:sz="4" w:space="0"/>
              <w:bottom w:val="single" w:color="auto" w:sz="4" w:space="0"/>
              <w:right w:val="single" w:color="auto" w:sz="4" w:space="0"/>
            </w:tcBorders>
          </w:tcPr>
          <w:p>
            <w:pPr>
              <w:widowControl/>
              <w:kinsoku/>
              <w:overflowPunct/>
              <w:autoSpaceDE/>
              <w:autoSpaceDN/>
              <w:adjustRightInd/>
              <w:snapToGrid/>
              <w:spacing w:line="300" w:lineRule="exact"/>
              <w:ind w:firstLine="0" w:firstLineChars="0"/>
              <w:rPr>
                <w:rFonts w:eastAsia="方正仿宋简体" w:cs="Times New Roman"/>
                <w:sz w:val="21"/>
                <w:szCs w:val="21"/>
              </w:rPr>
            </w:pPr>
            <w:r>
              <w:rPr>
                <w:rFonts w:hint="eastAsia" w:eastAsia="方正仿宋简体" w:cs="Times New Roman"/>
                <w:sz w:val="21"/>
                <w:szCs w:val="21"/>
              </w:rPr>
              <w:t>生产企业真实性承诺（盖章）：</w:t>
            </w:r>
          </w:p>
          <w:p>
            <w:pPr>
              <w:widowControl/>
              <w:kinsoku/>
              <w:overflowPunct/>
              <w:autoSpaceDE/>
              <w:autoSpaceDN/>
              <w:adjustRightInd/>
              <w:snapToGrid/>
              <w:spacing w:line="300" w:lineRule="exact"/>
              <w:rPr>
                <w:rFonts w:eastAsia="方正仿宋简体" w:cs="Times New Roman"/>
                <w:sz w:val="21"/>
                <w:szCs w:val="21"/>
              </w:rPr>
            </w:pPr>
            <w:r>
              <w:rPr>
                <w:rFonts w:hint="eastAsia" w:eastAsia="方正仿宋简体" w:cs="Times New Roman"/>
                <w:sz w:val="21"/>
                <w:szCs w:val="21"/>
              </w:rPr>
              <w:t>我单位生产的新材料产品系首次在本申报期内（20</w:t>
            </w:r>
            <w:r>
              <w:rPr>
                <w:rFonts w:hint="eastAsia" w:eastAsia="方正仿宋简体" w:cs="Times New Roman"/>
                <w:sz w:val="21"/>
                <w:szCs w:val="21"/>
                <w:lang w:val="en-US" w:eastAsia="zh-CN"/>
              </w:rPr>
              <w:t>2</w:t>
            </w:r>
            <w:r>
              <w:rPr>
                <w:rFonts w:hint="default" w:eastAsia="方正仿宋简体" w:cs="Times New Roman"/>
                <w:sz w:val="21"/>
                <w:szCs w:val="21"/>
                <w:lang w:val="en" w:eastAsia="zh-CN"/>
              </w:rPr>
              <w:t>2</w:t>
            </w:r>
            <w:r>
              <w:rPr>
                <w:rFonts w:hint="eastAsia" w:eastAsia="方正仿宋简体" w:cs="Times New Roman"/>
                <w:sz w:val="21"/>
                <w:szCs w:val="21"/>
              </w:rPr>
              <w:t>年1月-</w:t>
            </w:r>
            <w:r>
              <w:rPr>
                <w:rFonts w:eastAsia="方正仿宋简体" w:cs="Times New Roman"/>
                <w:sz w:val="21"/>
                <w:szCs w:val="21"/>
              </w:rPr>
              <w:t>202</w:t>
            </w:r>
            <w:r>
              <w:rPr>
                <w:rFonts w:hint="default" w:eastAsia="方正仿宋简体" w:cs="Times New Roman"/>
                <w:sz w:val="21"/>
                <w:szCs w:val="21"/>
                <w:lang w:val="en" w:eastAsia="zh-CN"/>
              </w:rPr>
              <w:t>2</w:t>
            </w:r>
            <w:r>
              <w:rPr>
                <w:rFonts w:eastAsia="方正仿宋简体" w:cs="Times New Roman"/>
                <w:sz w:val="21"/>
                <w:szCs w:val="21"/>
              </w:rPr>
              <w:t>年1</w:t>
            </w:r>
            <w:r>
              <w:rPr>
                <w:rFonts w:hint="eastAsia" w:eastAsia="方正仿宋简体" w:cs="Times New Roman"/>
                <w:sz w:val="21"/>
                <w:szCs w:val="21"/>
                <w:lang w:val="en-US" w:eastAsia="zh-CN"/>
              </w:rPr>
              <w:t>2</w:t>
            </w:r>
            <w:r>
              <w:rPr>
                <w:rFonts w:hint="eastAsia" w:eastAsia="方正仿宋简体" w:cs="Times New Roman"/>
                <w:sz w:val="21"/>
                <w:szCs w:val="21"/>
              </w:rPr>
              <w:t>月）推广使用。</w:t>
            </w:r>
          </w:p>
          <w:p>
            <w:pPr>
              <w:widowControl/>
              <w:kinsoku/>
              <w:overflowPunct/>
              <w:autoSpaceDE/>
              <w:autoSpaceDN/>
              <w:adjustRightInd/>
              <w:snapToGrid/>
              <w:spacing w:line="300" w:lineRule="exact"/>
              <w:rPr>
                <w:rFonts w:eastAsia="方正仿宋简体" w:cs="Times New Roman"/>
                <w:sz w:val="21"/>
                <w:szCs w:val="21"/>
              </w:rPr>
            </w:pPr>
          </w:p>
          <w:p>
            <w:pPr>
              <w:widowControl/>
              <w:kinsoku/>
              <w:wordWrap w:val="0"/>
              <w:overflowPunct/>
              <w:autoSpaceDE/>
              <w:autoSpaceDN/>
              <w:adjustRightInd/>
              <w:snapToGri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 xml:space="preserve">    年    月    日</w:t>
            </w:r>
          </w:p>
        </w:tc>
        <w:tc>
          <w:tcPr>
            <w:tcW w:w="2204" w:type="pct"/>
            <w:gridSpan w:val="4"/>
            <w:tcBorders>
              <w:top w:val="single" w:color="auto" w:sz="4" w:space="0"/>
              <w:left w:val="single" w:color="auto" w:sz="4" w:space="0"/>
              <w:bottom w:val="single" w:color="auto" w:sz="4" w:space="0"/>
              <w:right w:val="single" w:color="auto" w:sz="4" w:space="0"/>
            </w:tcBorders>
          </w:tcPr>
          <w:p>
            <w:pPr>
              <w:kinsoku/>
              <w:overflowPunct/>
              <w:autoSpaceDE/>
              <w:autoSpaceDN/>
              <w:adjustRightInd/>
              <w:spacing w:line="300" w:lineRule="exact"/>
              <w:ind w:firstLine="0" w:firstLineChars="0"/>
              <w:rPr>
                <w:rFonts w:eastAsia="方正仿宋简体" w:cs="Times New Roman"/>
                <w:sz w:val="21"/>
                <w:szCs w:val="21"/>
              </w:rPr>
            </w:pPr>
            <w:r>
              <w:rPr>
                <w:rFonts w:hint="eastAsia" w:eastAsia="方正仿宋简体" w:cs="Times New Roman"/>
                <w:sz w:val="21"/>
                <w:szCs w:val="21"/>
              </w:rPr>
              <w:t>应用单位真实性承诺（盖章）：</w:t>
            </w:r>
          </w:p>
          <w:p>
            <w:pPr>
              <w:kinsoku/>
              <w:overflowPunct/>
              <w:autoSpaceDE/>
              <w:autoSpaceDN/>
              <w:adjustRightInd/>
              <w:spacing w:line="300" w:lineRule="exact"/>
              <w:rPr>
                <w:rFonts w:eastAsia="方正仿宋简体" w:cs="Times New Roman"/>
                <w:sz w:val="21"/>
                <w:szCs w:val="21"/>
              </w:rPr>
            </w:pPr>
            <w:r>
              <w:rPr>
                <w:rFonts w:hint="eastAsia" w:eastAsia="方正仿宋简体" w:cs="Times New Roman"/>
                <w:sz w:val="21"/>
                <w:szCs w:val="21"/>
              </w:rPr>
              <w:t>我单位确于本申报期内（20</w:t>
            </w:r>
            <w:r>
              <w:rPr>
                <w:rFonts w:hint="eastAsia" w:eastAsia="方正仿宋简体" w:cs="Times New Roman"/>
                <w:sz w:val="21"/>
                <w:szCs w:val="21"/>
                <w:lang w:val="en-US" w:eastAsia="zh-CN"/>
              </w:rPr>
              <w:t>2</w:t>
            </w:r>
            <w:r>
              <w:rPr>
                <w:rFonts w:hint="default" w:eastAsia="方正仿宋简体" w:cs="Times New Roman"/>
                <w:sz w:val="21"/>
                <w:szCs w:val="21"/>
                <w:lang w:val="en" w:eastAsia="zh-CN"/>
              </w:rPr>
              <w:t>2</w:t>
            </w:r>
            <w:r>
              <w:rPr>
                <w:rFonts w:hint="eastAsia" w:eastAsia="方正仿宋简体" w:cs="Times New Roman"/>
                <w:sz w:val="21"/>
                <w:szCs w:val="21"/>
              </w:rPr>
              <w:t>年1月-</w:t>
            </w:r>
            <w:r>
              <w:rPr>
                <w:rFonts w:eastAsia="方正仿宋简体" w:cs="Times New Roman"/>
                <w:sz w:val="21"/>
                <w:szCs w:val="21"/>
              </w:rPr>
              <w:t>202</w:t>
            </w:r>
            <w:r>
              <w:rPr>
                <w:rFonts w:hint="default" w:eastAsia="方正仿宋简体" w:cs="Times New Roman"/>
                <w:sz w:val="21"/>
                <w:szCs w:val="21"/>
                <w:lang w:val="en" w:eastAsia="zh-CN"/>
              </w:rPr>
              <w:t>2</w:t>
            </w:r>
            <w:r>
              <w:rPr>
                <w:rFonts w:eastAsia="方正仿宋简体" w:cs="Times New Roman"/>
                <w:sz w:val="21"/>
                <w:szCs w:val="21"/>
              </w:rPr>
              <w:t>年1</w:t>
            </w:r>
            <w:r>
              <w:rPr>
                <w:rFonts w:hint="eastAsia" w:eastAsia="方正仿宋简体" w:cs="Times New Roman"/>
                <w:sz w:val="21"/>
                <w:szCs w:val="21"/>
                <w:lang w:val="en-US" w:eastAsia="zh-CN"/>
              </w:rPr>
              <w:t>2</w:t>
            </w:r>
            <w:r>
              <w:rPr>
                <w:rFonts w:hint="eastAsia" w:eastAsia="方正仿宋简体" w:cs="Times New Roman"/>
                <w:sz w:val="21"/>
                <w:szCs w:val="21"/>
              </w:rPr>
              <w:t>月）采购使用该生产企业的新材料产品。</w:t>
            </w:r>
          </w:p>
          <w:p>
            <w:pPr>
              <w:kinsoku/>
              <w:wordWrap w:val="0"/>
              <w:overflowPunct/>
              <w:autoSpaceDE/>
              <w:autoSpaceDN/>
              <w:adjustRightInd/>
              <w:spacing w:line="300" w:lineRule="exact"/>
              <w:jc w:val="right"/>
              <w:rPr>
                <w:rFonts w:eastAsia="方正仿宋简体" w:cs="Times New Roman"/>
                <w:sz w:val="21"/>
                <w:szCs w:val="21"/>
              </w:rPr>
            </w:pPr>
            <w:r>
              <w:rPr>
                <w:rFonts w:hint="eastAsia" w:eastAsia="方正仿宋简体" w:cs="Times New Roman"/>
                <w:sz w:val="21"/>
                <w:szCs w:val="21"/>
              </w:rPr>
              <w:t xml:space="preserve">    年    月    日</w:t>
            </w:r>
          </w:p>
        </w:tc>
      </w:tr>
    </w:tbl>
    <w:p>
      <w:pPr>
        <w:rPr>
          <w:rFonts w:hint="eastAsia" w:ascii="方正黑体简体" w:eastAsia="方正黑体简体" w:cs="Times New Roman"/>
          <w:color w:val="000000"/>
          <w:szCs w:val="32"/>
        </w:rPr>
      </w:pPr>
      <w:r>
        <w:rPr>
          <w:rFonts w:hint="eastAsia" w:ascii="方正黑体简体" w:eastAsia="方正黑体简体" w:cs="Times New Roman"/>
          <w:color w:val="000000"/>
          <w:szCs w:val="32"/>
        </w:rPr>
        <w:br w:type="page"/>
      </w:r>
    </w:p>
    <w:p>
      <w:pPr>
        <w:kinsoku/>
        <w:overflowPunct/>
        <w:autoSpaceDE/>
        <w:autoSpaceDN/>
        <w:adjustRightInd/>
        <w:snapToGrid/>
        <w:ind w:firstLine="640"/>
        <w:rPr>
          <w:rFonts w:eastAsia="方正仿宋简体" w:cs="Times New Roman"/>
          <w:color w:val="000000"/>
          <w:szCs w:val="32"/>
        </w:rPr>
      </w:pPr>
      <w:r>
        <w:rPr>
          <w:rFonts w:hint="eastAsia" w:ascii="方正黑体简体" w:eastAsia="方正黑体简体" w:cs="Times New Roman"/>
          <w:color w:val="000000"/>
          <w:szCs w:val="32"/>
        </w:rPr>
        <w:t>二、重点新材料首批次应用示范奖励项目申请报告书</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（一）申报企业和应用企业基本情况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（二）申报首批次应用示范奖励的理由</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（三）申报产品的国内外发展现状及趋势</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（四）申报产品的技术开发及产业化水平</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1、开发背景、人才和技术支撑情况；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2、开发过程及测试、鉴定情况；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3、生产工艺及主要设备；</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4、重点关键技术及该技术的突破对推动本行业技术进步的作用和意义；</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5、产品知识产权状况和品牌建设情况；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6、产品原理、结构、性能指标等方面与国内外同类产品的比较情况。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（五）申报产品发展市场前景</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1、市场定位</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2、供需预测</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3、市场份额</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4、竞争优势</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（六）申报产品的经济效益和社会效益分析</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（七）申报产品的技术经济总体评价</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（八）申报产品的首批次应用情况</w:t>
      </w:r>
    </w:p>
    <w:p>
      <w:pPr>
        <w:kinsoku/>
        <w:overflowPunct/>
        <w:autoSpaceDE/>
        <w:autoSpaceDN/>
        <w:adjustRightInd/>
        <w:snapToGrid/>
        <w:ind w:firstLine="640"/>
        <w:rPr>
          <w:rFonts w:ascii="方正黑体简体" w:eastAsia="方正黑体简体" w:cs="Times New Roman"/>
          <w:color w:val="000000"/>
          <w:szCs w:val="32"/>
        </w:rPr>
      </w:pPr>
      <w:r>
        <w:rPr>
          <w:rFonts w:hint="eastAsia" w:ascii="方正黑体简体" w:eastAsia="方正黑体简体" w:cs="Times New Roman"/>
          <w:color w:val="000000"/>
          <w:szCs w:val="32"/>
        </w:rPr>
        <w:t>三、需要提供的相关附件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1、重点新材料产品具有自主知识产权的有效证明文件（授权发明专利）。</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2、具有相应资质的机构出具的重点新材料产品检索查新报告或产品鉴定书。</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3、具有相应资质的检测机构出具的产品检测报告。</w:t>
      </w:r>
    </w:p>
    <w:p>
      <w:pPr>
        <w:kinsoku/>
        <w:overflowPunct/>
        <w:autoSpaceDE/>
        <w:autoSpaceDN/>
        <w:adjustRightInd/>
        <w:snapToGrid/>
        <w:ind w:firstLine="640"/>
        <w:rPr>
          <w:rFonts w:hint="eastAsia" w:eastAsia="方正仿宋简体" w:cs="Times New Roman"/>
          <w:color w:val="000000"/>
          <w:szCs w:val="32"/>
        </w:rPr>
      </w:pPr>
      <w:r>
        <w:rPr>
          <w:rFonts w:hint="eastAsia" w:eastAsia="方正仿宋简体" w:cs="Times New Roman"/>
          <w:color w:val="000000"/>
          <w:szCs w:val="32"/>
        </w:rPr>
        <w:t>4、重点新材料产品首批次购销合同及发票复印件。</w:t>
      </w:r>
    </w:p>
    <w:p>
      <w:pPr>
        <w:kinsoku/>
        <w:overflowPunct/>
        <w:autoSpaceDE/>
        <w:autoSpaceDN/>
        <w:adjustRightInd/>
        <w:snapToGrid/>
        <w:ind w:firstLine="640"/>
        <w:rPr>
          <w:rFonts w:hint="eastAsia" w:eastAsia="方正仿宋简体" w:cs="Times New Roman"/>
          <w:color w:val="000000"/>
          <w:szCs w:val="32"/>
          <w:lang w:val="en-US" w:eastAsia="zh-CN"/>
        </w:rPr>
      </w:pPr>
      <w:r>
        <w:rPr>
          <w:rFonts w:hint="eastAsia" w:eastAsia="方正仿宋简体" w:cs="Times New Roman"/>
          <w:color w:val="000000"/>
          <w:szCs w:val="32"/>
          <w:lang w:val="en-US" w:eastAsia="zh-CN"/>
        </w:rPr>
        <w:t>5、当地税务部门开具的2022年度主体税种纳税凭证。</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lang w:val="en-US" w:eastAsia="zh-CN"/>
        </w:rPr>
        <w:t>6</w:t>
      </w:r>
      <w:r>
        <w:rPr>
          <w:rFonts w:hint="eastAsia" w:eastAsia="方正仿宋简体" w:cs="Times New Roman"/>
          <w:color w:val="000000"/>
          <w:szCs w:val="32"/>
        </w:rPr>
        <w:t>、申请企业法人营业执照副本、机构代码证及税务登记复印件。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lang w:val="en-US" w:eastAsia="zh-CN"/>
        </w:rPr>
        <w:t>7</w:t>
      </w:r>
      <w:r>
        <w:rPr>
          <w:rFonts w:hint="eastAsia" w:eastAsia="方正仿宋简体" w:cs="Times New Roman"/>
          <w:color w:val="000000"/>
          <w:szCs w:val="32"/>
        </w:rPr>
        <w:t>、湖南省新材料企业认定证书复印件。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lang w:val="en-US" w:eastAsia="zh-CN"/>
        </w:rPr>
        <w:t>8</w:t>
      </w:r>
      <w:r>
        <w:rPr>
          <w:rFonts w:hint="eastAsia" w:eastAsia="方正仿宋简体" w:cs="Times New Roman"/>
          <w:color w:val="000000"/>
          <w:szCs w:val="32"/>
        </w:rPr>
        <w:t>、申请材料真实性承诺书。</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lang w:val="en-US" w:eastAsia="zh-CN"/>
        </w:rPr>
        <w:t>9</w:t>
      </w:r>
      <w:r>
        <w:rPr>
          <w:rFonts w:hint="eastAsia" w:eastAsia="方正仿宋简体" w:cs="Times New Roman"/>
          <w:color w:val="000000"/>
          <w:szCs w:val="32"/>
        </w:rPr>
        <w:t>、产品实物照片等其他材料。</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lang w:val="en-US" w:eastAsia="zh-CN"/>
        </w:rPr>
        <w:t>10</w:t>
      </w:r>
      <w:r>
        <w:rPr>
          <w:rFonts w:hint="eastAsia" w:eastAsia="方正仿宋简体" w:cs="Times New Roman"/>
          <w:color w:val="000000"/>
          <w:szCs w:val="32"/>
        </w:rPr>
        <w:t>、其它可证明企业素质、产品技术水平等相关辅助性材料。</w:t>
      </w:r>
    </w:p>
    <w:p>
      <w:pPr>
        <w:kinsoku/>
        <w:overflowPunct/>
        <w:autoSpaceDE/>
        <w:autoSpaceDN/>
        <w:adjustRightInd/>
        <w:snapToGrid/>
        <w:ind w:firstLine="640"/>
        <w:rPr>
          <w:rFonts w:ascii="方正黑体简体" w:eastAsia="方正黑体简体" w:cs="Times New Roman"/>
          <w:color w:val="000000"/>
          <w:szCs w:val="32"/>
        </w:rPr>
      </w:pPr>
      <w:r>
        <w:rPr>
          <w:rFonts w:hint="eastAsia" w:ascii="方正黑体简体" w:eastAsia="方正黑体简体" w:cs="Times New Roman"/>
          <w:color w:val="000000"/>
          <w:szCs w:val="32"/>
        </w:rPr>
        <w:t>四、编制申请报告的注意事项</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1、所有申报内容需按照要求如实填写，不得缺项漏项。</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2、申请材料真实性承诺书等附件资料，应以扫描图片形式置入本奖励资金申请报告，且要求字迹及公章清晰。</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3、申请材料真实性承诺书格式如下：</w:t>
      </w:r>
    </w:p>
    <w:p>
      <w:pPr>
        <w:rPr>
          <w:rFonts w:hint="eastAsia" w:eastAsia="方正仿宋简体" w:cs="Times New Roman"/>
          <w:color w:val="000000"/>
          <w:szCs w:val="32"/>
        </w:rPr>
      </w:pPr>
      <w:r>
        <w:rPr>
          <w:rFonts w:hint="eastAsia" w:eastAsia="方正仿宋简体" w:cs="Times New Roman"/>
          <w:color w:val="000000"/>
          <w:szCs w:val="32"/>
        </w:rPr>
        <w:br w:type="page"/>
      </w:r>
    </w:p>
    <w:p>
      <w:pPr>
        <w:kinsoku/>
        <w:overflowPunct/>
        <w:autoSpaceDE/>
        <w:autoSpaceDN/>
        <w:adjustRightInd/>
        <w:snapToGrid/>
        <w:ind w:firstLine="0" w:firstLineChars="0"/>
        <w:rPr>
          <w:rFonts w:eastAsia="方正仿宋简体" w:cs="Times New Roman"/>
          <w:color w:val="000000"/>
          <w:szCs w:val="32"/>
        </w:rPr>
      </w:pPr>
      <w:r>
        <w:rPr>
          <w:rFonts w:hint="eastAsia" w:eastAsia="方正仿宋简体" w:cs="Times New Roman"/>
          <w:color w:val="000000"/>
          <w:szCs w:val="32"/>
        </w:rPr>
        <w:t>省工信厅、省财政厅：</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我单位承诺：此次申报的湖南省重点新材料产品首批次应用示范奖励资金项目“                       ”，所提交的申报材料内容和所附资料均真实、合法。如有不实之处，愿负相应的法律责任，并承担由此产生的一切后果</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特此承诺！</w:t>
      </w:r>
    </w:p>
    <w:p>
      <w:pPr>
        <w:kinsoku/>
        <w:overflowPunct/>
        <w:autoSpaceDE/>
        <w:autoSpaceDN/>
        <w:adjustRightInd/>
        <w:snapToGrid/>
        <w:ind w:firstLine="640"/>
        <w:rPr>
          <w:rFonts w:hint="eastAsia" w:eastAsia="方正仿宋简体" w:cs="Times New Roman"/>
          <w:color w:val="000000"/>
          <w:szCs w:val="32"/>
        </w:rPr>
      </w:pP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单位（盖章）       　 单位法定代表人（签字）</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 xml:space="preserve">                            年    月   日</w:t>
      </w:r>
    </w:p>
    <w:p>
      <w:pPr>
        <w:kinsoku/>
        <w:overflowPunct/>
        <w:autoSpaceDE/>
        <w:autoSpaceDN/>
        <w:adjustRightInd/>
        <w:snapToGrid/>
        <w:ind w:firstLine="640"/>
      </w:pPr>
    </w:p>
    <w:sectPr>
      <w:pgSz w:w="11906" w:h="16838"/>
      <w:pgMar w:top="2098" w:right="1247" w:bottom="1417" w:left="1587" w:header="851" w:footer="85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AE9C16"/>
    <w:multiLevelType w:val="multilevel"/>
    <w:tmpl w:val="CAAE9C16"/>
    <w:lvl w:ilvl="0" w:tentative="0">
      <w:start w:val="1"/>
      <w:numFmt w:val="chineseCounting"/>
      <w:suff w:val="nothing"/>
      <w:lvlText w:val="%1、"/>
      <w:lvlJc w:val="left"/>
      <w:pPr>
        <w:tabs>
          <w:tab w:val="left" w:pos="0"/>
        </w:tabs>
        <w:ind w:left="0" w:firstLine="0"/>
      </w:pPr>
      <w:rPr>
        <w:rFonts w:hint="eastAsia" w:ascii="Times New Roman" w:hAnsi="Times New Roman" w:eastAsia="黑体" w:cs="黑体"/>
        <w:snapToGrid w:val="0"/>
        <w:sz w:val="32"/>
        <w:szCs w:val="32"/>
      </w:rPr>
    </w:lvl>
    <w:lvl w:ilvl="1" w:tentative="0">
      <w:start w:val="1"/>
      <w:numFmt w:val="chineseCounting"/>
      <w:pStyle w:val="3"/>
      <w:suff w:val="nothing"/>
      <w:lvlText w:val="（%2）"/>
      <w:lvlJc w:val="left"/>
      <w:pPr>
        <w:ind w:left="0" w:firstLine="0"/>
      </w:pPr>
      <w:rPr>
        <w:rFonts w:hint="eastAsia" w:ascii="宋体" w:hAnsi="宋体" w:eastAsia="宋体" w:cs="宋体"/>
        <w:sz w:val="32"/>
        <w:szCs w:val="32"/>
      </w:rPr>
    </w:lvl>
    <w:lvl w:ilvl="2" w:tentative="0">
      <w:start w:val="1"/>
      <w:numFmt w:val="decimal"/>
      <w:pStyle w:val="4"/>
      <w:suff w:val="nothing"/>
      <w:lvlText w:val="%3、"/>
      <w:lvlJc w:val="left"/>
      <w:pPr>
        <w:ind w:left="0" w:firstLine="0"/>
      </w:pPr>
      <w:rPr>
        <w:rFonts w:hint="eastAsia" w:ascii="宋体" w:hAnsi="宋体" w:eastAsia="宋体" w:cs="宋体"/>
        <w:b/>
        <w:bCs/>
        <w:sz w:val="32"/>
        <w:szCs w:val="32"/>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FF975A50"/>
    <w:multiLevelType w:val="multilevel"/>
    <w:tmpl w:val="FF975A50"/>
    <w:lvl w:ilvl="0" w:tentative="0">
      <w:start w:val="1"/>
      <w:numFmt w:val="chineseCounting"/>
      <w:isLgl/>
      <w:suff w:val="nothing"/>
      <w:lvlText w:val="%1、"/>
      <w:lvlJc w:val="left"/>
      <w:pPr>
        <w:tabs>
          <w:tab w:val="left" w:pos="0"/>
        </w:tabs>
        <w:ind w:left="0" w:firstLine="0"/>
      </w:pPr>
      <w:rPr>
        <w:rFonts w:hint="eastAsia" w:ascii="宋体" w:hAnsi="宋体" w:eastAsia="宋体" w:cs="宋体"/>
        <w:snapToGrid w:val="0"/>
        <w:sz w:val="32"/>
        <w:szCs w:val="32"/>
      </w:rPr>
    </w:lvl>
    <w:lvl w:ilvl="1" w:tentative="0">
      <w:start w:val="1"/>
      <w:numFmt w:val="decimal"/>
      <w:suff w:val="nothing"/>
      <w:lvlText w:val="（%2）"/>
      <w:lvlJc w:val="left"/>
      <w:pPr>
        <w:ind w:left="0" w:firstLine="0"/>
      </w:pPr>
      <w:rPr>
        <w:rFonts w:hint="default" w:ascii="宋体" w:hAnsi="宋体" w:eastAsia="宋体" w:cs="宋体"/>
        <w:sz w:val="32"/>
        <w:szCs w:val="32"/>
      </w:rPr>
    </w:lvl>
    <w:lvl w:ilvl="2" w:tentative="0">
      <w:start w:val="1"/>
      <w:numFmt w:val="decimal"/>
      <w:suff w:val="nothing"/>
      <w:lvlText w:val="%3、"/>
      <w:lvlJc w:val="left"/>
      <w:pPr>
        <w:ind w:left="0" w:firstLine="400"/>
      </w:pPr>
      <w:rPr>
        <w:rFonts w:hint="default" w:ascii="Times New Roman" w:hAnsi="Times New Roman" w:eastAsia="仿宋_GB2312" w:cs="仿宋_GB2312"/>
        <w:b/>
        <w:bCs/>
        <w:sz w:val="32"/>
        <w:szCs w:val="32"/>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021203"/>
    <w:rsid w:val="000627D4"/>
    <w:rsid w:val="001B17B8"/>
    <w:rsid w:val="003D1555"/>
    <w:rsid w:val="003F0F0D"/>
    <w:rsid w:val="004304D6"/>
    <w:rsid w:val="004D70C1"/>
    <w:rsid w:val="005040A3"/>
    <w:rsid w:val="00555B91"/>
    <w:rsid w:val="005F6446"/>
    <w:rsid w:val="006A4CC2"/>
    <w:rsid w:val="00796F07"/>
    <w:rsid w:val="00831EAC"/>
    <w:rsid w:val="008473EB"/>
    <w:rsid w:val="0084768B"/>
    <w:rsid w:val="009F7EC3"/>
    <w:rsid w:val="00AA4D0F"/>
    <w:rsid w:val="00AB3A4A"/>
    <w:rsid w:val="00AD69C7"/>
    <w:rsid w:val="00AE2180"/>
    <w:rsid w:val="00B07CC2"/>
    <w:rsid w:val="00BA380F"/>
    <w:rsid w:val="00BB01E5"/>
    <w:rsid w:val="00BF7F63"/>
    <w:rsid w:val="00CC3EC7"/>
    <w:rsid w:val="00F705B3"/>
    <w:rsid w:val="00FD424F"/>
    <w:rsid w:val="012C5194"/>
    <w:rsid w:val="02021203"/>
    <w:rsid w:val="06EA1A7D"/>
    <w:rsid w:val="083A4C3A"/>
    <w:rsid w:val="111649D4"/>
    <w:rsid w:val="161B5725"/>
    <w:rsid w:val="1B4E3430"/>
    <w:rsid w:val="20E91272"/>
    <w:rsid w:val="21DE4CC1"/>
    <w:rsid w:val="23BD6EC9"/>
    <w:rsid w:val="25061E91"/>
    <w:rsid w:val="272002FE"/>
    <w:rsid w:val="2E49510F"/>
    <w:rsid w:val="2FB6025E"/>
    <w:rsid w:val="36674411"/>
    <w:rsid w:val="38590E50"/>
    <w:rsid w:val="3FBFB1DE"/>
    <w:rsid w:val="4DCC6F56"/>
    <w:rsid w:val="51BF270E"/>
    <w:rsid w:val="587D564E"/>
    <w:rsid w:val="640C1056"/>
    <w:rsid w:val="66851DC6"/>
    <w:rsid w:val="67014AA2"/>
    <w:rsid w:val="6BF34616"/>
    <w:rsid w:val="6E087CA5"/>
    <w:rsid w:val="6E1362D3"/>
    <w:rsid w:val="7B3C5E13"/>
    <w:rsid w:val="7EF412A8"/>
    <w:rsid w:val="AFFD9ECC"/>
    <w:rsid w:val="FAB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kinsoku w:val="0"/>
      <w:overflowPunct w:val="0"/>
      <w:autoSpaceDE w:val="0"/>
      <w:autoSpaceDN w:val="0"/>
      <w:adjustRightInd w:val="0"/>
      <w:snapToGrid w:val="0"/>
      <w:spacing w:line="600" w:lineRule="exact"/>
      <w:ind w:firstLine="42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outlineLvl w:val="0"/>
    </w:pPr>
    <w:rPr>
      <w:rFonts w:eastAsia="方正小标宋简体"/>
      <w:snapToGrid w:val="0"/>
      <w:kern w:val="0"/>
      <w:sz w:val="44"/>
      <w:szCs w:val="44"/>
    </w:rPr>
  </w:style>
  <w:style w:type="paragraph" w:styleId="3">
    <w:name w:val="heading 2"/>
    <w:basedOn w:val="1"/>
    <w:next w:val="1"/>
    <w:semiHidden/>
    <w:unhideWhenUsed/>
    <w:qFormat/>
    <w:uiPriority w:val="0"/>
    <w:pPr>
      <w:keepNext/>
      <w:keepLines/>
      <w:numPr>
        <w:ilvl w:val="1"/>
        <w:numId w:val="1"/>
      </w:numPr>
      <w:spacing w:before="260" w:after="260" w:line="413" w:lineRule="auto"/>
      <w:ind w:firstLineChars="0"/>
      <w:outlineLvl w:val="1"/>
    </w:pPr>
    <w:rPr>
      <w:rFonts w:eastAsia="黑体" w:cs="黑体"/>
      <w:szCs w:val="32"/>
    </w:rPr>
  </w:style>
  <w:style w:type="paragraph" w:styleId="4">
    <w:name w:val="heading 3"/>
    <w:basedOn w:val="1"/>
    <w:next w:val="1"/>
    <w:semiHidden/>
    <w:unhideWhenUsed/>
    <w:qFormat/>
    <w:uiPriority w:val="0"/>
    <w:pPr>
      <w:keepNext/>
      <w:keepLines/>
      <w:numPr>
        <w:ilvl w:val="2"/>
        <w:numId w:val="1"/>
      </w:numPr>
      <w:ind w:firstLineChars="0"/>
      <w:outlineLvl w:val="2"/>
    </w:pPr>
    <w:rPr>
      <w:rFonts w:eastAsia="楷体_GB2312"/>
      <w:b/>
      <w:bCs/>
      <w:szCs w:val="32"/>
    </w:rPr>
  </w:style>
  <w:style w:type="paragraph" w:styleId="5">
    <w:name w:val="heading 4"/>
    <w:basedOn w:val="1"/>
    <w:next w:val="1"/>
    <w:semiHidden/>
    <w:unhideWhenUsed/>
    <w:qFormat/>
    <w:uiPriority w:val="0"/>
    <w:pPr>
      <w:keepNext/>
      <w:keepLines/>
      <w:numPr>
        <w:ilvl w:val="3"/>
        <w:numId w:val="2"/>
      </w:numPr>
      <w:spacing w:before="280" w:after="290" w:line="372" w:lineRule="auto"/>
      <w:ind w:firstLine="0" w:firstLineChars="0"/>
      <w:outlineLvl w:val="3"/>
    </w:pPr>
    <w:rPr>
      <w:b/>
      <w:bCs/>
      <w:kern w:val="0"/>
      <w:szCs w:val="32"/>
    </w:rPr>
  </w:style>
  <w:style w:type="paragraph" w:styleId="6">
    <w:name w:val="heading 5"/>
    <w:basedOn w:val="1"/>
    <w:next w:val="1"/>
    <w:semiHidden/>
    <w:unhideWhenUsed/>
    <w:qFormat/>
    <w:uiPriority w:val="0"/>
    <w:pPr>
      <w:keepNext/>
      <w:keepLines/>
      <w:numPr>
        <w:ilvl w:val="4"/>
        <w:numId w:val="2"/>
      </w:numPr>
      <w:spacing w:before="280" w:after="290" w:line="372" w:lineRule="auto"/>
      <w:ind w:firstLine="0" w:firstLineChars="0"/>
      <w:outlineLvl w:val="4"/>
    </w:pPr>
    <w:rPr>
      <w:b/>
      <w:sz w:val="28"/>
    </w:rPr>
  </w:style>
  <w:style w:type="paragraph" w:styleId="7">
    <w:name w:val="heading 6"/>
    <w:basedOn w:val="1"/>
    <w:next w:val="1"/>
    <w:semiHidden/>
    <w:unhideWhenUsed/>
    <w:qFormat/>
    <w:uiPriority w:val="0"/>
    <w:pPr>
      <w:keepNext/>
      <w:keepLines/>
      <w:numPr>
        <w:ilvl w:val="5"/>
        <w:numId w:val="2"/>
      </w:numPr>
      <w:spacing w:before="240" w:after="64" w:line="317" w:lineRule="auto"/>
      <w:ind w:firstLine="0"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2"/>
      </w:numPr>
      <w:spacing w:before="240" w:after="64" w:line="317" w:lineRule="auto"/>
      <w:ind w:firstLine="0" w:firstLineChars="0"/>
      <w:outlineLvl w:val="6"/>
    </w:pPr>
    <w:rPr>
      <w:b/>
      <w:sz w:val="24"/>
    </w:rPr>
  </w:style>
  <w:style w:type="paragraph" w:styleId="9">
    <w:name w:val="heading 8"/>
    <w:basedOn w:val="1"/>
    <w:next w:val="1"/>
    <w:semiHidden/>
    <w:unhideWhenUsed/>
    <w:qFormat/>
    <w:uiPriority w:val="0"/>
    <w:pPr>
      <w:keepNext/>
      <w:keepLines/>
      <w:numPr>
        <w:ilvl w:val="7"/>
        <w:numId w:val="2"/>
      </w:numPr>
      <w:spacing w:before="240" w:after="64" w:line="317" w:lineRule="auto"/>
      <w:ind w:firstLine="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2"/>
      </w:numPr>
      <w:spacing w:before="240" w:after="64" w:line="317" w:lineRule="auto"/>
      <w:ind w:firstLine="0" w:firstLineChars="0"/>
      <w:outlineLvl w:val="8"/>
    </w:pPr>
    <w:rPr>
      <w:rFonts w:ascii="Arial" w:hAnsi="Arial" w:eastAsia="黑体"/>
      <w:sz w:val="2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2">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长沙盛韵电子科技有限公司</Company>
  <Pages>7</Pages>
  <Words>279</Words>
  <Characters>1596</Characters>
  <Lines>13</Lines>
  <Paragraphs>3</Paragraphs>
  <TotalTime>4</TotalTime>
  <ScaleCrop>false</ScaleCrop>
  <LinksUpToDate>false</LinksUpToDate>
  <CharactersWithSpaces>1872</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2020-10-28T06:42:00Z</dcterms:created>
  <dc:creator>曾巍</dc:creator>
  <cp:lastModifiedBy>彭景</cp:lastModifiedBy>
  <cp:lastPrinted>2023-04-20T09:52:00Z</cp:lastPrinted>
  <dcterms:modified xsi:type="dcterms:W3CDTF">2023-05-04T08:22:10Z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D7EE91118E9048BD819959A50688B1FB</vt:lpwstr>
  </property>
</Properties>
</file>