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9E3" w:rsidRDefault="00B279E3" w:rsidP="00B279E3">
      <w:pPr>
        <w:pStyle w:val="TOC"/>
        <w:snapToGrid w:val="0"/>
        <w:spacing w:before="0" w:line="360" w:lineRule="auto"/>
        <w:ind w:firstLine="1440"/>
        <w:jc w:val="center"/>
        <w:rPr>
          <w:rFonts w:ascii="宋体" w:hAnsi="宋体"/>
          <w:color w:val="auto"/>
          <w:sz w:val="72"/>
        </w:rPr>
      </w:pPr>
    </w:p>
    <w:p w:rsidR="00B279E3" w:rsidRDefault="0015067D" w:rsidP="0015067D">
      <w:pPr>
        <w:pStyle w:val="TOC"/>
        <w:tabs>
          <w:tab w:val="left" w:pos="1761"/>
        </w:tabs>
        <w:snapToGrid w:val="0"/>
        <w:spacing w:before="0" w:line="360" w:lineRule="auto"/>
        <w:ind w:firstLine="1440"/>
        <w:jc w:val="both"/>
        <w:rPr>
          <w:rFonts w:ascii="宋体" w:hAnsi="宋体"/>
          <w:color w:val="auto"/>
          <w:sz w:val="72"/>
        </w:rPr>
      </w:pPr>
      <w:r>
        <w:rPr>
          <w:rFonts w:ascii="宋体" w:hAnsi="宋体"/>
          <w:color w:val="auto"/>
          <w:sz w:val="72"/>
        </w:rPr>
        <w:tab/>
      </w:r>
    </w:p>
    <w:p w:rsidR="00B279E3" w:rsidRDefault="00B279E3" w:rsidP="00B279E3">
      <w:pPr>
        <w:pStyle w:val="TOC"/>
        <w:snapToGrid w:val="0"/>
        <w:spacing w:before="0" w:line="360" w:lineRule="auto"/>
        <w:ind w:firstLine="1440"/>
        <w:jc w:val="center"/>
        <w:rPr>
          <w:rFonts w:ascii="宋体" w:hAnsi="宋体"/>
          <w:color w:val="auto"/>
          <w:sz w:val="72"/>
        </w:rPr>
      </w:pPr>
    </w:p>
    <w:p w:rsidR="00B279E3" w:rsidRDefault="00B279E3" w:rsidP="00B279E3">
      <w:pPr>
        <w:pStyle w:val="TOC"/>
        <w:snapToGrid w:val="0"/>
        <w:spacing w:before="0" w:line="360" w:lineRule="auto"/>
        <w:rPr>
          <w:rFonts w:ascii="宋体" w:hAnsi="宋体"/>
          <w:color w:val="auto"/>
          <w:sz w:val="72"/>
        </w:rPr>
      </w:pPr>
      <w:r>
        <w:rPr>
          <w:rFonts w:ascii="宋体" w:hAnsi="宋体" w:hint="eastAsia"/>
          <w:color w:val="auto"/>
          <w:sz w:val="72"/>
        </w:rPr>
        <w:t>军用技术转民用推广目录</w:t>
      </w:r>
    </w:p>
    <w:p w:rsidR="00B279E3" w:rsidRDefault="00B279E3" w:rsidP="00B279E3">
      <w:pPr>
        <w:pStyle w:val="TOC"/>
        <w:snapToGrid w:val="0"/>
        <w:spacing w:before="0" w:line="360" w:lineRule="auto"/>
        <w:ind w:firstLineChars="444" w:firstLine="2318"/>
        <w:rPr>
          <w:rFonts w:ascii="宋体" w:hAnsi="宋体"/>
          <w:color w:val="auto"/>
          <w:sz w:val="52"/>
        </w:rPr>
      </w:pPr>
      <w:r>
        <w:rPr>
          <w:rFonts w:ascii="宋体" w:hAnsi="宋体" w:hint="eastAsia"/>
          <w:color w:val="auto"/>
          <w:sz w:val="52"/>
        </w:rPr>
        <w:t>（201</w:t>
      </w:r>
      <w:r w:rsidR="00147E0D">
        <w:rPr>
          <w:rFonts w:ascii="宋体" w:hAnsi="宋体" w:hint="eastAsia"/>
          <w:color w:val="auto"/>
          <w:sz w:val="52"/>
        </w:rPr>
        <w:t>8</w:t>
      </w:r>
      <w:r>
        <w:rPr>
          <w:rFonts w:ascii="宋体" w:hAnsi="宋体" w:hint="eastAsia"/>
          <w:color w:val="auto"/>
          <w:sz w:val="52"/>
        </w:rPr>
        <w:t>年度）</w:t>
      </w:r>
    </w:p>
    <w:p w:rsidR="00B279E3" w:rsidRDefault="00B279E3" w:rsidP="00B279E3">
      <w:pPr>
        <w:snapToGrid w:val="0"/>
        <w:spacing w:line="360" w:lineRule="auto"/>
        <w:rPr>
          <w:rFonts w:ascii="宋体" w:hAnsi="宋体"/>
        </w:rPr>
      </w:pPr>
    </w:p>
    <w:p w:rsidR="00B279E3" w:rsidRDefault="00B279E3" w:rsidP="00B279E3">
      <w:pPr>
        <w:snapToGrid w:val="0"/>
        <w:spacing w:line="360" w:lineRule="auto"/>
        <w:rPr>
          <w:rFonts w:ascii="宋体" w:hAnsi="宋体"/>
        </w:rPr>
      </w:pPr>
    </w:p>
    <w:p w:rsidR="00B279E3" w:rsidRDefault="00B279E3" w:rsidP="00B279E3">
      <w:pPr>
        <w:snapToGrid w:val="0"/>
        <w:spacing w:line="360" w:lineRule="auto"/>
        <w:rPr>
          <w:rFonts w:ascii="宋体" w:hAnsi="宋体"/>
        </w:rPr>
      </w:pPr>
    </w:p>
    <w:p w:rsidR="00B279E3" w:rsidRDefault="00B279E3" w:rsidP="00B279E3">
      <w:pPr>
        <w:snapToGrid w:val="0"/>
        <w:spacing w:line="360" w:lineRule="auto"/>
        <w:rPr>
          <w:rFonts w:ascii="宋体" w:hAnsi="宋体"/>
        </w:rPr>
      </w:pPr>
    </w:p>
    <w:p w:rsidR="00B279E3" w:rsidRDefault="00B279E3" w:rsidP="00B279E3">
      <w:pPr>
        <w:snapToGrid w:val="0"/>
        <w:spacing w:line="360" w:lineRule="auto"/>
        <w:rPr>
          <w:rFonts w:ascii="宋体" w:hAnsi="宋体"/>
        </w:rPr>
      </w:pPr>
    </w:p>
    <w:p w:rsidR="00B279E3" w:rsidRDefault="00B279E3" w:rsidP="00B279E3">
      <w:pPr>
        <w:snapToGrid w:val="0"/>
        <w:spacing w:line="360" w:lineRule="auto"/>
        <w:rPr>
          <w:rFonts w:ascii="宋体" w:hAnsi="宋体"/>
        </w:rPr>
      </w:pPr>
    </w:p>
    <w:p w:rsidR="00B279E3" w:rsidRDefault="00B279E3" w:rsidP="00B279E3">
      <w:pPr>
        <w:snapToGrid w:val="0"/>
        <w:spacing w:line="360" w:lineRule="auto"/>
        <w:rPr>
          <w:rFonts w:ascii="宋体" w:hAnsi="宋体"/>
        </w:rPr>
      </w:pPr>
    </w:p>
    <w:p w:rsidR="00B279E3" w:rsidRDefault="00B279E3" w:rsidP="00B279E3">
      <w:pPr>
        <w:snapToGrid w:val="0"/>
        <w:spacing w:line="360" w:lineRule="auto"/>
        <w:rPr>
          <w:rFonts w:ascii="宋体" w:hAnsi="宋体"/>
        </w:rPr>
      </w:pPr>
    </w:p>
    <w:p w:rsidR="00B279E3" w:rsidRDefault="00B279E3" w:rsidP="00B279E3">
      <w:pPr>
        <w:snapToGrid w:val="0"/>
        <w:spacing w:line="360" w:lineRule="auto"/>
        <w:rPr>
          <w:rFonts w:ascii="宋体" w:hAnsi="宋体"/>
        </w:rPr>
      </w:pPr>
    </w:p>
    <w:p w:rsidR="00B279E3" w:rsidRDefault="00B279E3" w:rsidP="00B279E3">
      <w:pPr>
        <w:snapToGrid w:val="0"/>
        <w:spacing w:line="360" w:lineRule="auto"/>
        <w:rPr>
          <w:rFonts w:ascii="宋体" w:hAnsi="宋体"/>
        </w:rPr>
      </w:pPr>
    </w:p>
    <w:p w:rsidR="00B279E3" w:rsidRDefault="00B279E3" w:rsidP="00B279E3">
      <w:pPr>
        <w:snapToGrid w:val="0"/>
        <w:spacing w:line="360" w:lineRule="auto"/>
        <w:rPr>
          <w:rFonts w:ascii="宋体" w:hAnsi="宋体"/>
        </w:rPr>
      </w:pPr>
    </w:p>
    <w:p w:rsidR="00B279E3" w:rsidRDefault="00B279E3" w:rsidP="00B279E3">
      <w:pPr>
        <w:snapToGrid w:val="0"/>
        <w:spacing w:line="360" w:lineRule="auto"/>
        <w:rPr>
          <w:rFonts w:ascii="宋体" w:hAnsi="宋体"/>
        </w:rPr>
      </w:pPr>
    </w:p>
    <w:p w:rsidR="00CA7817" w:rsidRDefault="00CA7817" w:rsidP="00B279E3">
      <w:pPr>
        <w:snapToGrid w:val="0"/>
        <w:spacing w:line="360" w:lineRule="auto"/>
        <w:rPr>
          <w:rFonts w:ascii="宋体" w:hAnsi="宋体"/>
        </w:rPr>
      </w:pPr>
    </w:p>
    <w:p w:rsidR="00B279E3" w:rsidRDefault="00B279E3" w:rsidP="00B279E3">
      <w:pPr>
        <w:snapToGrid w:val="0"/>
        <w:spacing w:line="360" w:lineRule="auto"/>
        <w:rPr>
          <w:rFonts w:ascii="宋体" w:hAnsi="宋体"/>
        </w:rPr>
      </w:pPr>
    </w:p>
    <w:p w:rsidR="00B279E3" w:rsidRPr="00D104D4" w:rsidRDefault="00B279E3" w:rsidP="00B279E3">
      <w:pPr>
        <w:snapToGrid w:val="0"/>
        <w:spacing w:line="360" w:lineRule="auto"/>
        <w:jc w:val="center"/>
        <w:rPr>
          <w:rFonts w:ascii="华文楷体" w:eastAsia="华文楷体" w:hAnsi="华文楷体"/>
          <w:sz w:val="32"/>
          <w:szCs w:val="32"/>
        </w:rPr>
      </w:pPr>
      <w:r w:rsidRPr="00D104D4">
        <w:rPr>
          <w:rFonts w:ascii="华文楷体" w:eastAsia="华文楷体" w:hAnsi="华文楷体" w:hint="eastAsia"/>
          <w:sz w:val="32"/>
          <w:szCs w:val="32"/>
        </w:rPr>
        <w:t>工业和信息化部</w:t>
      </w:r>
      <w:r w:rsidR="00CA7817" w:rsidRPr="00D104D4">
        <w:rPr>
          <w:rFonts w:ascii="华文楷体" w:eastAsia="华文楷体" w:hAnsi="华文楷体" w:hint="eastAsia"/>
          <w:sz w:val="32"/>
          <w:szCs w:val="32"/>
        </w:rPr>
        <w:t>办公厅</w:t>
      </w:r>
      <w:r w:rsidR="00726839">
        <w:rPr>
          <w:rFonts w:ascii="华文楷体" w:eastAsia="华文楷体" w:hAnsi="华文楷体" w:hint="eastAsia"/>
          <w:sz w:val="32"/>
          <w:szCs w:val="32"/>
        </w:rPr>
        <w:t xml:space="preserve">    </w:t>
      </w:r>
      <w:r w:rsidR="00CA7817" w:rsidRPr="00D104D4">
        <w:rPr>
          <w:rFonts w:ascii="华文楷体" w:eastAsia="华文楷体" w:hAnsi="华文楷体" w:hint="eastAsia"/>
          <w:sz w:val="32"/>
          <w:szCs w:val="32"/>
        </w:rPr>
        <w:t>国防科工局综合司</w:t>
      </w:r>
    </w:p>
    <w:p w:rsidR="00AC6BB2" w:rsidRPr="00D104D4" w:rsidRDefault="00B279E3" w:rsidP="00B279E3">
      <w:pPr>
        <w:snapToGrid w:val="0"/>
        <w:spacing w:line="360" w:lineRule="auto"/>
        <w:jc w:val="center"/>
        <w:rPr>
          <w:rFonts w:ascii="华文楷体" w:eastAsia="华文楷体" w:hAnsi="华文楷体"/>
          <w:sz w:val="32"/>
          <w:szCs w:val="32"/>
        </w:rPr>
        <w:sectPr w:rsidR="00AC6BB2" w:rsidRPr="00D104D4" w:rsidSect="00BE2D62">
          <w:footerReference w:type="default" r:id="rId12"/>
          <w:footerReference w:type="first" r:id="rId13"/>
          <w:pgSz w:w="11906" w:h="16838"/>
          <w:pgMar w:top="1440" w:right="1800" w:bottom="1440" w:left="1800" w:header="851" w:footer="992" w:gutter="0"/>
          <w:pgNumType w:start="0"/>
          <w:cols w:space="425"/>
          <w:titlePg/>
          <w:docGrid w:type="lines" w:linePitch="312"/>
        </w:sectPr>
      </w:pPr>
      <w:r w:rsidRPr="00D104D4">
        <w:rPr>
          <w:rFonts w:ascii="华文楷体" w:eastAsia="华文楷体" w:hAnsi="华文楷体" w:hint="eastAsia"/>
          <w:sz w:val="32"/>
          <w:szCs w:val="32"/>
        </w:rPr>
        <w:t>二О一</w:t>
      </w:r>
      <w:r w:rsidR="00147E0D">
        <w:rPr>
          <w:rFonts w:ascii="华文楷体" w:eastAsia="华文楷体" w:hAnsi="华文楷体" w:hint="eastAsia"/>
          <w:sz w:val="32"/>
          <w:szCs w:val="32"/>
        </w:rPr>
        <w:t>八</w:t>
      </w:r>
      <w:r w:rsidRPr="00D104D4">
        <w:rPr>
          <w:rFonts w:ascii="华文楷体" w:eastAsia="华文楷体" w:hAnsi="华文楷体" w:hint="eastAsia"/>
          <w:sz w:val="32"/>
          <w:szCs w:val="32"/>
        </w:rPr>
        <w:t>年</w:t>
      </w:r>
      <w:r w:rsidR="00CB6A90">
        <w:rPr>
          <w:rFonts w:ascii="华文楷体" w:eastAsia="华文楷体" w:hAnsi="华文楷体" w:hint="eastAsia"/>
          <w:sz w:val="32"/>
          <w:szCs w:val="32"/>
        </w:rPr>
        <w:t>十一</w:t>
      </w:r>
      <w:r w:rsidRPr="00D104D4">
        <w:rPr>
          <w:rFonts w:ascii="华文楷体" w:eastAsia="华文楷体" w:hAnsi="华文楷体" w:hint="eastAsia"/>
          <w:sz w:val="32"/>
          <w:szCs w:val="32"/>
        </w:rPr>
        <w:t>月</w:t>
      </w:r>
    </w:p>
    <w:sdt>
      <w:sdtPr>
        <w:rPr>
          <w:rFonts w:asciiTheme="minorHAnsi" w:eastAsiaTheme="minorEastAsia" w:hAnsiTheme="minorHAnsi" w:cstheme="minorBidi"/>
          <w:b w:val="0"/>
          <w:bCs w:val="0"/>
          <w:color w:val="auto"/>
          <w:kern w:val="2"/>
          <w:sz w:val="36"/>
          <w:szCs w:val="36"/>
          <w:lang w:val="zh-CN"/>
        </w:rPr>
        <w:id w:val="-1718345103"/>
        <w:docPartObj>
          <w:docPartGallery w:val="Table of Contents"/>
          <w:docPartUnique/>
        </w:docPartObj>
      </w:sdtPr>
      <w:sdtEndPr>
        <w:rPr>
          <w:sz w:val="21"/>
          <w:szCs w:val="22"/>
        </w:rPr>
      </w:sdtEndPr>
      <w:sdtContent>
        <w:p w:rsidR="00FF5820" w:rsidRPr="00F46CBC" w:rsidRDefault="00FF5820" w:rsidP="00F46CBC">
          <w:pPr>
            <w:pStyle w:val="TOC"/>
            <w:spacing w:line="360" w:lineRule="auto"/>
            <w:jc w:val="center"/>
            <w:rPr>
              <w:sz w:val="36"/>
              <w:szCs w:val="36"/>
            </w:rPr>
          </w:pPr>
          <w:r w:rsidRPr="00F46CBC">
            <w:rPr>
              <w:sz w:val="36"/>
              <w:szCs w:val="36"/>
              <w:lang w:val="zh-CN"/>
            </w:rPr>
            <w:t>目录</w:t>
          </w:r>
        </w:p>
        <w:p w:rsidR="00423FEC" w:rsidRDefault="00FF5820">
          <w:pPr>
            <w:pStyle w:val="14"/>
            <w:tabs>
              <w:tab w:val="left" w:pos="840"/>
              <w:tab w:val="right" w:leader="dot" w:pos="8296"/>
            </w:tabs>
            <w:rPr>
              <w:noProof/>
            </w:rPr>
          </w:pPr>
          <w:r>
            <w:fldChar w:fldCharType="begin"/>
          </w:r>
          <w:r>
            <w:instrText xml:space="preserve"> TOC \o "1-3" \h \z \u </w:instrText>
          </w:r>
          <w:r>
            <w:fldChar w:fldCharType="separate"/>
          </w:r>
          <w:bookmarkStart w:id="0" w:name="_GoBack"/>
          <w:bookmarkEnd w:id="0"/>
          <w:r w:rsidR="00423FEC" w:rsidRPr="00CB5018">
            <w:rPr>
              <w:rStyle w:val="af2"/>
              <w:noProof/>
            </w:rPr>
            <w:fldChar w:fldCharType="begin"/>
          </w:r>
          <w:r w:rsidR="00423FEC" w:rsidRPr="00CB5018">
            <w:rPr>
              <w:rStyle w:val="af2"/>
              <w:noProof/>
            </w:rPr>
            <w:instrText xml:space="preserve"> </w:instrText>
          </w:r>
          <w:r w:rsidR="00423FEC">
            <w:rPr>
              <w:noProof/>
            </w:rPr>
            <w:instrText>HYPERLINK \l "_Toc531850671"</w:instrText>
          </w:r>
          <w:r w:rsidR="00423FEC" w:rsidRPr="00CB5018">
            <w:rPr>
              <w:rStyle w:val="af2"/>
              <w:noProof/>
            </w:rPr>
            <w:instrText xml:space="preserve"> </w:instrText>
          </w:r>
          <w:r w:rsidR="00423FEC" w:rsidRPr="00CB5018">
            <w:rPr>
              <w:rStyle w:val="af2"/>
              <w:noProof/>
            </w:rPr>
          </w:r>
          <w:r w:rsidR="00423FEC" w:rsidRPr="00CB5018">
            <w:rPr>
              <w:rStyle w:val="af2"/>
              <w:noProof/>
            </w:rPr>
            <w:fldChar w:fldCharType="separate"/>
          </w:r>
          <w:r w:rsidR="00423FEC" w:rsidRPr="00CB5018">
            <w:rPr>
              <w:rStyle w:val="af2"/>
              <w:rFonts w:hint="eastAsia"/>
              <w:noProof/>
            </w:rPr>
            <w:t>一、</w:t>
          </w:r>
          <w:r w:rsidR="00423FEC">
            <w:rPr>
              <w:noProof/>
            </w:rPr>
            <w:tab/>
          </w:r>
          <w:r w:rsidR="00423FEC" w:rsidRPr="00CB5018">
            <w:rPr>
              <w:rStyle w:val="af2"/>
              <w:rFonts w:hint="eastAsia"/>
              <w:noProof/>
            </w:rPr>
            <w:t>重点推荐项目</w:t>
          </w:r>
          <w:r w:rsidR="00423FEC">
            <w:rPr>
              <w:noProof/>
              <w:webHidden/>
            </w:rPr>
            <w:tab/>
          </w:r>
          <w:r w:rsidR="00423FEC">
            <w:rPr>
              <w:noProof/>
              <w:webHidden/>
            </w:rPr>
            <w:fldChar w:fldCharType="begin"/>
          </w:r>
          <w:r w:rsidR="00423FEC">
            <w:rPr>
              <w:noProof/>
              <w:webHidden/>
            </w:rPr>
            <w:instrText xml:space="preserve"> PAGEREF _Toc531850671 \h </w:instrText>
          </w:r>
          <w:r w:rsidR="00423FEC">
            <w:rPr>
              <w:noProof/>
              <w:webHidden/>
            </w:rPr>
          </w:r>
          <w:r w:rsidR="00423FEC">
            <w:rPr>
              <w:noProof/>
              <w:webHidden/>
            </w:rPr>
            <w:fldChar w:fldCharType="separate"/>
          </w:r>
          <w:r w:rsidR="00423FEC">
            <w:rPr>
              <w:noProof/>
              <w:webHidden/>
            </w:rPr>
            <w:t>1</w:t>
          </w:r>
          <w:r w:rsidR="00423FEC">
            <w:rPr>
              <w:noProof/>
              <w:webHidden/>
            </w:rPr>
            <w:fldChar w:fldCharType="end"/>
          </w:r>
          <w:r w:rsidR="00423FEC" w:rsidRPr="00CB5018">
            <w:rPr>
              <w:rStyle w:val="af2"/>
              <w:noProof/>
            </w:rPr>
            <w:fldChar w:fldCharType="end"/>
          </w:r>
        </w:p>
        <w:p w:rsidR="00423FEC" w:rsidRDefault="00423FEC">
          <w:pPr>
            <w:pStyle w:val="32"/>
            <w:rPr>
              <w:noProof/>
            </w:rPr>
          </w:pPr>
          <w:hyperlink w:anchor="_Toc531850672" w:history="1">
            <w:r w:rsidRPr="00CB5018">
              <w:rPr>
                <w:rStyle w:val="af2"/>
                <w:rFonts w:asciiTheme="minorEastAsia" w:hAnsiTheme="minorEastAsia"/>
                <w:noProof/>
              </w:rPr>
              <w:t>1.</w:t>
            </w:r>
            <w:r>
              <w:rPr>
                <w:noProof/>
              </w:rPr>
              <w:tab/>
            </w:r>
            <w:r w:rsidRPr="00CB5018">
              <w:rPr>
                <w:rStyle w:val="af2"/>
                <w:rFonts w:hint="eastAsia"/>
                <w:noProof/>
              </w:rPr>
              <w:t>车辆底盘全液压制动技术</w:t>
            </w:r>
            <w:r>
              <w:rPr>
                <w:noProof/>
                <w:webHidden/>
              </w:rPr>
              <w:tab/>
            </w:r>
            <w:r>
              <w:rPr>
                <w:noProof/>
                <w:webHidden/>
              </w:rPr>
              <w:fldChar w:fldCharType="begin"/>
            </w:r>
            <w:r>
              <w:rPr>
                <w:noProof/>
                <w:webHidden/>
              </w:rPr>
              <w:instrText xml:space="preserve"> PAGEREF _Toc531850672 \h </w:instrText>
            </w:r>
            <w:r>
              <w:rPr>
                <w:noProof/>
                <w:webHidden/>
              </w:rPr>
            </w:r>
            <w:r>
              <w:rPr>
                <w:noProof/>
                <w:webHidden/>
              </w:rPr>
              <w:fldChar w:fldCharType="separate"/>
            </w:r>
            <w:r>
              <w:rPr>
                <w:noProof/>
                <w:webHidden/>
              </w:rPr>
              <w:t>1</w:t>
            </w:r>
            <w:r>
              <w:rPr>
                <w:noProof/>
                <w:webHidden/>
              </w:rPr>
              <w:fldChar w:fldCharType="end"/>
            </w:r>
          </w:hyperlink>
        </w:p>
        <w:p w:rsidR="00423FEC" w:rsidRDefault="00423FEC">
          <w:pPr>
            <w:pStyle w:val="32"/>
            <w:rPr>
              <w:noProof/>
            </w:rPr>
          </w:pPr>
          <w:hyperlink w:anchor="_Toc531850673" w:history="1">
            <w:r w:rsidRPr="00CB5018">
              <w:rPr>
                <w:rStyle w:val="af2"/>
                <w:noProof/>
              </w:rPr>
              <w:t>2.</w:t>
            </w:r>
            <w:r>
              <w:rPr>
                <w:noProof/>
              </w:rPr>
              <w:tab/>
            </w:r>
            <w:r w:rsidRPr="00CB5018">
              <w:rPr>
                <w:rStyle w:val="af2"/>
                <w:rFonts w:hint="eastAsia"/>
                <w:noProof/>
              </w:rPr>
              <w:t>应急机械化桥系列产品</w:t>
            </w:r>
            <w:r>
              <w:rPr>
                <w:noProof/>
                <w:webHidden/>
              </w:rPr>
              <w:tab/>
            </w:r>
            <w:r>
              <w:rPr>
                <w:noProof/>
                <w:webHidden/>
              </w:rPr>
              <w:fldChar w:fldCharType="begin"/>
            </w:r>
            <w:r>
              <w:rPr>
                <w:noProof/>
                <w:webHidden/>
              </w:rPr>
              <w:instrText xml:space="preserve"> PAGEREF _Toc531850673 \h </w:instrText>
            </w:r>
            <w:r>
              <w:rPr>
                <w:noProof/>
                <w:webHidden/>
              </w:rPr>
            </w:r>
            <w:r>
              <w:rPr>
                <w:noProof/>
                <w:webHidden/>
              </w:rPr>
              <w:fldChar w:fldCharType="separate"/>
            </w:r>
            <w:r>
              <w:rPr>
                <w:noProof/>
                <w:webHidden/>
              </w:rPr>
              <w:t>2</w:t>
            </w:r>
            <w:r>
              <w:rPr>
                <w:noProof/>
                <w:webHidden/>
              </w:rPr>
              <w:fldChar w:fldCharType="end"/>
            </w:r>
          </w:hyperlink>
        </w:p>
        <w:p w:rsidR="00423FEC" w:rsidRDefault="00423FEC">
          <w:pPr>
            <w:pStyle w:val="32"/>
            <w:rPr>
              <w:noProof/>
            </w:rPr>
          </w:pPr>
          <w:hyperlink w:anchor="_Toc531850674" w:history="1">
            <w:r w:rsidRPr="00CB5018">
              <w:rPr>
                <w:rStyle w:val="af2"/>
                <w:noProof/>
              </w:rPr>
              <w:t>3.</w:t>
            </w:r>
            <w:r>
              <w:rPr>
                <w:noProof/>
              </w:rPr>
              <w:tab/>
            </w:r>
            <w:r w:rsidRPr="00CB5018">
              <w:rPr>
                <w:rStyle w:val="af2"/>
                <w:rFonts w:hint="eastAsia"/>
                <w:noProof/>
              </w:rPr>
              <w:t>面齿轮传动成套技术及关键装备</w:t>
            </w:r>
            <w:r>
              <w:rPr>
                <w:noProof/>
                <w:webHidden/>
              </w:rPr>
              <w:tab/>
            </w:r>
            <w:r>
              <w:rPr>
                <w:noProof/>
                <w:webHidden/>
              </w:rPr>
              <w:fldChar w:fldCharType="begin"/>
            </w:r>
            <w:r>
              <w:rPr>
                <w:noProof/>
                <w:webHidden/>
              </w:rPr>
              <w:instrText xml:space="preserve"> PAGEREF _Toc531850674 \h </w:instrText>
            </w:r>
            <w:r>
              <w:rPr>
                <w:noProof/>
                <w:webHidden/>
              </w:rPr>
            </w:r>
            <w:r>
              <w:rPr>
                <w:noProof/>
                <w:webHidden/>
              </w:rPr>
              <w:fldChar w:fldCharType="separate"/>
            </w:r>
            <w:r>
              <w:rPr>
                <w:noProof/>
                <w:webHidden/>
              </w:rPr>
              <w:t>3</w:t>
            </w:r>
            <w:r>
              <w:rPr>
                <w:noProof/>
                <w:webHidden/>
              </w:rPr>
              <w:fldChar w:fldCharType="end"/>
            </w:r>
          </w:hyperlink>
        </w:p>
        <w:p w:rsidR="00423FEC" w:rsidRDefault="00423FEC">
          <w:pPr>
            <w:pStyle w:val="32"/>
            <w:rPr>
              <w:noProof/>
            </w:rPr>
          </w:pPr>
          <w:hyperlink w:anchor="_Toc531850675" w:history="1">
            <w:r w:rsidRPr="00CB5018">
              <w:rPr>
                <w:rStyle w:val="af2"/>
                <w:noProof/>
              </w:rPr>
              <w:t>4.</w:t>
            </w:r>
            <w:r>
              <w:rPr>
                <w:noProof/>
              </w:rPr>
              <w:tab/>
            </w:r>
            <w:r w:rsidRPr="00CB5018">
              <w:rPr>
                <w:rStyle w:val="af2"/>
                <w:rFonts w:hint="eastAsia"/>
                <w:noProof/>
              </w:rPr>
              <w:t>第三代半导体碳化硅新型功能材料及功率器件</w:t>
            </w:r>
            <w:r>
              <w:rPr>
                <w:noProof/>
                <w:webHidden/>
              </w:rPr>
              <w:tab/>
            </w:r>
            <w:r>
              <w:rPr>
                <w:noProof/>
                <w:webHidden/>
              </w:rPr>
              <w:fldChar w:fldCharType="begin"/>
            </w:r>
            <w:r>
              <w:rPr>
                <w:noProof/>
                <w:webHidden/>
              </w:rPr>
              <w:instrText xml:space="preserve"> PAGEREF _Toc531850675 \h </w:instrText>
            </w:r>
            <w:r>
              <w:rPr>
                <w:noProof/>
                <w:webHidden/>
              </w:rPr>
            </w:r>
            <w:r>
              <w:rPr>
                <w:noProof/>
                <w:webHidden/>
              </w:rPr>
              <w:fldChar w:fldCharType="separate"/>
            </w:r>
            <w:r>
              <w:rPr>
                <w:noProof/>
                <w:webHidden/>
              </w:rPr>
              <w:t>4</w:t>
            </w:r>
            <w:r>
              <w:rPr>
                <w:noProof/>
                <w:webHidden/>
              </w:rPr>
              <w:fldChar w:fldCharType="end"/>
            </w:r>
          </w:hyperlink>
        </w:p>
        <w:p w:rsidR="00423FEC" w:rsidRDefault="00423FEC">
          <w:pPr>
            <w:pStyle w:val="32"/>
            <w:rPr>
              <w:noProof/>
            </w:rPr>
          </w:pPr>
          <w:hyperlink w:anchor="_Toc531850676" w:history="1">
            <w:r w:rsidRPr="00CB5018">
              <w:rPr>
                <w:rStyle w:val="af2"/>
                <w:rFonts w:asciiTheme="minorEastAsia" w:hAnsiTheme="minorEastAsia"/>
                <w:noProof/>
              </w:rPr>
              <w:t>5.</w:t>
            </w:r>
            <w:r>
              <w:rPr>
                <w:noProof/>
              </w:rPr>
              <w:tab/>
            </w:r>
            <w:r w:rsidRPr="00CB5018">
              <w:rPr>
                <w:rStyle w:val="af2"/>
                <w:rFonts w:hint="eastAsia"/>
                <w:noProof/>
              </w:rPr>
              <w:t>新型轻量化高强度铸造铝合金材料</w:t>
            </w:r>
            <w:r>
              <w:rPr>
                <w:noProof/>
                <w:webHidden/>
              </w:rPr>
              <w:tab/>
            </w:r>
            <w:r>
              <w:rPr>
                <w:noProof/>
                <w:webHidden/>
              </w:rPr>
              <w:fldChar w:fldCharType="begin"/>
            </w:r>
            <w:r>
              <w:rPr>
                <w:noProof/>
                <w:webHidden/>
              </w:rPr>
              <w:instrText xml:space="preserve"> PAGEREF _Toc531850676 \h </w:instrText>
            </w:r>
            <w:r>
              <w:rPr>
                <w:noProof/>
                <w:webHidden/>
              </w:rPr>
            </w:r>
            <w:r>
              <w:rPr>
                <w:noProof/>
                <w:webHidden/>
              </w:rPr>
              <w:fldChar w:fldCharType="separate"/>
            </w:r>
            <w:r>
              <w:rPr>
                <w:noProof/>
                <w:webHidden/>
              </w:rPr>
              <w:t>7</w:t>
            </w:r>
            <w:r>
              <w:rPr>
                <w:noProof/>
                <w:webHidden/>
              </w:rPr>
              <w:fldChar w:fldCharType="end"/>
            </w:r>
          </w:hyperlink>
        </w:p>
        <w:p w:rsidR="00423FEC" w:rsidRDefault="00423FEC">
          <w:pPr>
            <w:pStyle w:val="32"/>
            <w:rPr>
              <w:noProof/>
            </w:rPr>
          </w:pPr>
          <w:hyperlink w:anchor="_Toc531850677" w:history="1">
            <w:r w:rsidRPr="00CB5018">
              <w:rPr>
                <w:rStyle w:val="af2"/>
                <w:noProof/>
              </w:rPr>
              <w:t>6.</w:t>
            </w:r>
            <w:r>
              <w:rPr>
                <w:noProof/>
              </w:rPr>
              <w:tab/>
            </w:r>
            <w:r w:rsidRPr="00CB5018">
              <w:rPr>
                <w:rStyle w:val="af2"/>
                <w:rFonts w:hint="eastAsia"/>
                <w:noProof/>
              </w:rPr>
              <w:t>高精度硅谐振压力传感器</w:t>
            </w:r>
            <w:r>
              <w:rPr>
                <w:noProof/>
                <w:webHidden/>
              </w:rPr>
              <w:tab/>
            </w:r>
            <w:r>
              <w:rPr>
                <w:noProof/>
                <w:webHidden/>
              </w:rPr>
              <w:fldChar w:fldCharType="begin"/>
            </w:r>
            <w:r>
              <w:rPr>
                <w:noProof/>
                <w:webHidden/>
              </w:rPr>
              <w:instrText xml:space="preserve"> PAGEREF _Toc531850677 \h </w:instrText>
            </w:r>
            <w:r>
              <w:rPr>
                <w:noProof/>
                <w:webHidden/>
              </w:rPr>
            </w:r>
            <w:r>
              <w:rPr>
                <w:noProof/>
                <w:webHidden/>
              </w:rPr>
              <w:fldChar w:fldCharType="separate"/>
            </w:r>
            <w:r>
              <w:rPr>
                <w:noProof/>
                <w:webHidden/>
              </w:rPr>
              <w:t>8</w:t>
            </w:r>
            <w:r>
              <w:rPr>
                <w:noProof/>
                <w:webHidden/>
              </w:rPr>
              <w:fldChar w:fldCharType="end"/>
            </w:r>
          </w:hyperlink>
        </w:p>
        <w:p w:rsidR="00423FEC" w:rsidRDefault="00423FEC">
          <w:pPr>
            <w:pStyle w:val="32"/>
            <w:rPr>
              <w:noProof/>
            </w:rPr>
          </w:pPr>
          <w:hyperlink w:anchor="_Toc531850678" w:history="1">
            <w:r w:rsidRPr="00CB5018">
              <w:rPr>
                <w:rStyle w:val="af2"/>
                <w:noProof/>
              </w:rPr>
              <w:t>7.</w:t>
            </w:r>
            <w:r>
              <w:rPr>
                <w:noProof/>
              </w:rPr>
              <w:tab/>
            </w:r>
            <w:r w:rsidRPr="00CB5018">
              <w:rPr>
                <w:rStyle w:val="af2"/>
                <w:noProof/>
              </w:rPr>
              <w:t>QD128</w:t>
            </w:r>
            <w:r w:rsidRPr="00CB5018">
              <w:rPr>
                <w:rStyle w:val="af2"/>
                <w:rFonts w:hint="eastAsia"/>
                <w:noProof/>
              </w:rPr>
              <w:t>燃气轮机</w:t>
            </w:r>
            <w:r>
              <w:rPr>
                <w:noProof/>
                <w:webHidden/>
              </w:rPr>
              <w:tab/>
            </w:r>
            <w:r>
              <w:rPr>
                <w:noProof/>
                <w:webHidden/>
              </w:rPr>
              <w:fldChar w:fldCharType="begin"/>
            </w:r>
            <w:r>
              <w:rPr>
                <w:noProof/>
                <w:webHidden/>
              </w:rPr>
              <w:instrText xml:space="preserve"> PAGEREF _Toc531850678 \h </w:instrText>
            </w:r>
            <w:r>
              <w:rPr>
                <w:noProof/>
                <w:webHidden/>
              </w:rPr>
            </w:r>
            <w:r>
              <w:rPr>
                <w:noProof/>
                <w:webHidden/>
              </w:rPr>
              <w:fldChar w:fldCharType="separate"/>
            </w:r>
            <w:r>
              <w:rPr>
                <w:noProof/>
                <w:webHidden/>
              </w:rPr>
              <w:t>11</w:t>
            </w:r>
            <w:r>
              <w:rPr>
                <w:noProof/>
                <w:webHidden/>
              </w:rPr>
              <w:fldChar w:fldCharType="end"/>
            </w:r>
          </w:hyperlink>
        </w:p>
        <w:p w:rsidR="00423FEC" w:rsidRDefault="00423FEC">
          <w:pPr>
            <w:pStyle w:val="32"/>
            <w:rPr>
              <w:noProof/>
            </w:rPr>
          </w:pPr>
          <w:hyperlink w:anchor="_Toc531850679" w:history="1">
            <w:r w:rsidRPr="00CB5018">
              <w:rPr>
                <w:rStyle w:val="af2"/>
                <w:noProof/>
              </w:rPr>
              <w:t>8.</w:t>
            </w:r>
            <w:r>
              <w:rPr>
                <w:noProof/>
              </w:rPr>
              <w:tab/>
            </w:r>
            <w:r w:rsidRPr="00CB5018">
              <w:rPr>
                <w:rStyle w:val="af2"/>
                <w:rFonts w:hint="eastAsia"/>
                <w:noProof/>
              </w:rPr>
              <w:t>高品质大尺寸碳化硅（</w:t>
            </w:r>
            <w:r w:rsidRPr="00CB5018">
              <w:rPr>
                <w:rStyle w:val="af2"/>
                <w:noProof/>
              </w:rPr>
              <w:t>SiC</w:t>
            </w:r>
            <w:r w:rsidRPr="00CB5018">
              <w:rPr>
                <w:rStyle w:val="af2"/>
                <w:rFonts w:hint="eastAsia"/>
                <w:noProof/>
              </w:rPr>
              <w:t>）单晶衬底材料</w:t>
            </w:r>
            <w:r>
              <w:rPr>
                <w:noProof/>
                <w:webHidden/>
              </w:rPr>
              <w:tab/>
            </w:r>
            <w:r>
              <w:rPr>
                <w:noProof/>
                <w:webHidden/>
              </w:rPr>
              <w:fldChar w:fldCharType="begin"/>
            </w:r>
            <w:r>
              <w:rPr>
                <w:noProof/>
                <w:webHidden/>
              </w:rPr>
              <w:instrText xml:space="preserve"> PAGEREF _Toc531850679 \h </w:instrText>
            </w:r>
            <w:r>
              <w:rPr>
                <w:noProof/>
                <w:webHidden/>
              </w:rPr>
            </w:r>
            <w:r>
              <w:rPr>
                <w:noProof/>
                <w:webHidden/>
              </w:rPr>
              <w:fldChar w:fldCharType="separate"/>
            </w:r>
            <w:r>
              <w:rPr>
                <w:noProof/>
                <w:webHidden/>
              </w:rPr>
              <w:t>12</w:t>
            </w:r>
            <w:r>
              <w:rPr>
                <w:noProof/>
                <w:webHidden/>
              </w:rPr>
              <w:fldChar w:fldCharType="end"/>
            </w:r>
          </w:hyperlink>
        </w:p>
        <w:p w:rsidR="00423FEC" w:rsidRDefault="00423FEC">
          <w:pPr>
            <w:pStyle w:val="32"/>
            <w:rPr>
              <w:noProof/>
            </w:rPr>
          </w:pPr>
          <w:hyperlink w:anchor="_Toc531850680" w:history="1">
            <w:r w:rsidRPr="00CB5018">
              <w:rPr>
                <w:rStyle w:val="af2"/>
                <w:noProof/>
              </w:rPr>
              <w:t>9.</w:t>
            </w:r>
            <w:r>
              <w:rPr>
                <w:noProof/>
              </w:rPr>
              <w:tab/>
            </w:r>
            <w:r w:rsidRPr="00CB5018">
              <w:rPr>
                <w:rStyle w:val="af2"/>
                <w:rFonts w:hint="eastAsia"/>
                <w:noProof/>
              </w:rPr>
              <w:t>主动式太赫兹人体安检仪</w:t>
            </w:r>
            <w:r>
              <w:rPr>
                <w:noProof/>
                <w:webHidden/>
              </w:rPr>
              <w:tab/>
            </w:r>
            <w:r>
              <w:rPr>
                <w:noProof/>
                <w:webHidden/>
              </w:rPr>
              <w:fldChar w:fldCharType="begin"/>
            </w:r>
            <w:r>
              <w:rPr>
                <w:noProof/>
                <w:webHidden/>
              </w:rPr>
              <w:instrText xml:space="preserve"> PAGEREF _Toc531850680 \h </w:instrText>
            </w:r>
            <w:r>
              <w:rPr>
                <w:noProof/>
                <w:webHidden/>
              </w:rPr>
            </w:r>
            <w:r>
              <w:rPr>
                <w:noProof/>
                <w:webHidden/>
              </w:rPr>
              <w:fldChar w:fldCharType="separate"/>
            </w:r>
            <w:r>
              <w:rPr>
                <w:noProof/>
                <w:webHidden/>
              </w:rPr>
              <w:t>13</w:t>
            </w:r>
            <w:r>
              <w:rPr>
                <w:noProof/>
                <w:webHidden/>
              </w:rPr>
              <w:fldChar w:fldCharType="end"/>
            </w:r>
          </w:hyperlink>
        </w:p>
        <w:p w:rsidR="00423FEC" w:rsidRDefault="00423FEC">
          <w:pPr>
            <w:pStyle w:val="32"/>
            <w:rPr>
              <w:noProof/>
            </w:rPr>
          </w:pPr>
          <w:hyperlink w:anchor="_Toc531850681" w:history="1">
            <w:r w:rsidRPr="00CB5018">
              <w:rPr>
                <w:rStyle w:val="af2"/>
                <w:noProof/>
              </w:rPr>
              <w:t>10.</w:t>
            </w:r>
            <w:r>
              <w:rPr>
                <w:noProof/>
              </w:rPr>
              <w:tab/>
            </w:r>
            <w:r w:rsidRPr="00CB5018">
              <w:rPr>
                <w:rStyle w:val="af2"/>
                <w:rFonts w:hint="eastAsia"/>
                <w:noProof/>
              </w:rPr>
              <w:t>艾保板</w:t>
            </w:r>
            <w:r w:rsidRPr="00CB5018">
              <w:rPr>
                <w:rStyle w:val="af2"/>
                <w:noProof/>
              </w:rPr>
              <w:t>---</w:t>
            </w:r>
            <w:r w:rsidRPr="00CB5018">
              <w:rPr>
                <w:rStyle w:val="af2"/>
                <w:rFonts w:hint="eastAsia"/>
                <w:noProof/>
              </w:rPr>
              <w:t>纳米孔二氧化硅气凝胶岩棉复合保温板</w:t>
            </w:r>
            <w:r>
              <w:rPr>
                <w:noProof/>
                <w:webHidden/>
              </w:rPr>
              <w:tab/>
            </w:r>
            <w:r>
              <w:rPr>
                <w:noProof/>
                <w:webHidden/>
              </w:rPr>
              <w:fldChar w:fldCharType="begin"/>
            </w:r>
            <w:r>
              <w:rPr>
                <w:noProof/>
                <w:webHidden/>
              </w:rPr>
              <w:instrText xml:space="preserve"> PAGEREF _Toc531850681 \h </w:instrText>
            </w:r>
            <w:r>
              <w:rPr>
                <w:noProof/>
                <w:webHidden/>
              </w:rPr>
            </w:r>
            <w:r>
              <w:rPr>
                <w:noProof/>
                <w:webHidden/>
              </w:rPr>
              <w:fldChar w:fldCharType="separate"/>
            </w:r>
            <w:r>
              <w:rPr>
                <w:noProof/>
                <w:webHidden/>
              </w:rPr>
              <w:t>14</w:t>
            </w:r>
            <w:r>
              <w:rPr>
                <w:noProof/>
                <w:webHidden/>
              </w:rPr>
              <w:fldChar w:fldCharType="end"/>
            </w:r>
          </w:hyperlink>
        </w:p>
        <w:p w:rsidR="00423FEC" w:rsidRDefault="00423FEC">
          <w:pPr>
            <w:pStyle w:val="14"/>
            <w:tabs>
              <w:tab w:val="left" w:pos="840"/>
              <w:tab w:val="right" w:leader="dot" w:pos="8296"/>
            </w:tabs>
            <w:rPr>
              <w:noProof/>
            </w:rPr>
          </w:pPr>
          <w:hyperlink w:anchor="_Toc531850682" w:history="1">
            <w:r w:rsidRPr="00CB5018">
              <w:rPr>
                <w:rStyle w:val="af2"/>
                <w:rFonts w:hint="eastAsia"/>
                <w:noProof/>
              </w:rPr>
              <w:t>二、</w:t>
            </w:r>
            <w:r>
              <w:rPr>
                <w:noProof/>
              </w:rPr>
              <w:tab/>
            </w:r>
            <w:r w:rsidRPr="00CB5018">
              <w:rPr>
                <w:rStyle w:val="af2"/>
                <w:rFonts w:hint="eastAsia"/>
                <w:noProof/>
              </w:rPr>
              <w:t>推荐项目</w:t>
            </w:r>
            <w:r>
              <w:rPr>
                <w:noProof/>
                <w:webHidden/>
              </w:rPr>
              <w:tab/>
            </w:r>
            <w:r>
              <w:rPr>
                <w:noProof/>
                <w:webHidden/>
              </w:rPr>
              <w:fldChar w:fldCharType="begin"/>
            </w:r>
            <w:r>
              <w:rPr>
                <w:noProof/>
                <w:webHidden/>
              </w:rPr>
              <w:instrText xml:space="preserve"> PAGEREF _Toc531850682 \h </w:instrText>
            </w:r>
            <w:r>
              <w:rPr>
                <w:noProof/>
                <w:webHidden/>
              </w:rPr>
            </w:r>
            <w:r>
              <w:rPr>
                <w:noProof/>
                <w:webHidden/>
              </w:rPr>
              <w:fldChar w:fldCharType="separate"/>
            </w:r>
            <w:r>
              <w:rPr>
                <w:noProof/>
                <w:webHidden/>
              </w:rPr>
              <w:t>15</w:t>
            </w:r>
            <w:r>
              <w:rPr>
                <w:noProof/>
                <w:webHidden/>
              </w:rPr>
              <w:fldChar w:fldCharType="end"/>
            </w:r>
          </w:hyperlink>
        </w:p>
        <w:p w:rsidR="00423FEC" w:rsidRDefault="00423FEC">
          <w:pPr>
            <w:pStyle w:val="23"/>
            <w:rPr>
              <w:noProof/>
            </w:rPr>
          </w:pPr>
          <w:hyperlink w:anchor="_Toc531850683" w:history="1">
            <w:r w:rsidRPr="00CB5018">
              <w:rPr>
                <w:rStyle w:val="af2"/>
                <w:rFonts w:asciiTheme="minorEastAsia" w:hAnsiTheme="minorEastAsia" w:hint="eastAsia"/>
                <w:noProof/>
              </w:rPr>
              <w:t>（一）</w:t>
            </w:r>
            <w:r>
              <w:rPr>
                <w:noProof/>
              </w:rPr>
              <w:tab/>
            </w:r>
            <w:r w:rsidRPr="00CB5018">
              <w:rPr>
                <w:rStyle w:val="af2"/>
                <w:rFonts w:asciiTheme="minorEastAsia" w:hAnsiTheme="minorEastAsia" w:hint="eastAsia"/>
                <w:noProof/>
              </w:rPr>
              <w:t>先进材料领域</w:t>
            </w:r>
            <w:r>
              <w:rPr>
                <w:noProof/>
                <w:webHidden/>
              </w:rPr>
              <w:tab/>
            </w:r>
            <w:r>
              <w:rPr>
                <w:noProof/>
                <w:webHidden/>
              </w:rPr>
              <w:fldChar w:fldCharType="begin"/>
            </w:r>
            <w:r>
              <w:rPr>
                <w:noProof/>
                <w:webHidden/>
              </w:rPr>
              <w:instrText xml:space="preserve"> PAGEREF _Toc531850683 \h </w:instrText>
            </w:r>
            <w:r>
              <w:rPr>
                <w:noProof/>
                <w:webHidden/>
              </w:rPr>
            </w:r>
            <w:r>
              <w:rPr>
                <w:noProof/>
                <w:webHidden/>
              </w:rPr>
              <w:fldChar w:fldCharType="separate"/>
            </w:r>
            <w:r>
              <w:rPr>
                <w:noProof/>
                <w:webHidden/>
              </w:rPr>
              <w:t>15</w:t>
            </w:r>
            <w:r>
              <w:rPr>
                <w:noProof/>
                <w:webHidden/>
              </w:rPr>
              <w:fldChar w:fldCharType="end"/>
            </w:r>
          </w:hyperlink>
        </w:p>
        <w:p w:rsidR="00423FEC" w:rsidRDefault="00423FEC">
          <w:pPr>
            <w:pStyle w:val="32"/>
            <w:rPr>
              <w:noProof/>
            </w:rPr>
          </w:pPr>
          <w:hyperlink w:anchor="_Toc531850684" w:history="1">
            <w:r w:rsidRPr="00CB5018">
              <w:rPr>
                <w:rStyle w:val="af2"/>
                <w:noProof/>
              </w:rPr>
              <w:t>11.</w:t>
            </w:r>
            <w:r>
              <w:rPr>
                <w:noProof/>
              </w:rPr>
              <w:tab/>
            </w:r>
            <w:r w:rsidRPr="00CB5018">
              <w:rPr>
                <w:rStyle w:val="af2"/>
                <w:rFonts w:hint="eastAsia"/>
                <w:noProof/>
              </w:rPr>
              <w:t>低摩擦碳基薄膜技术与电离分离</w:t>
            </w:r>
            <w:r w:rsidRPr="00CB5018">
              <w:rPr>
                <w:rStyle w:val="af2"/>
                <w:noProof/>
              </w:rPr>
              <w:t>PVD</w:t>
            </w:r>
            <w:r w:rsidRPr="00CB5018">
              <w:rPr>
                <w:rStyle w:val="af2"/>
                <w:rFonts w:hint="eastAsia"/>
                <w:noProof/>
              </w:rPr>
              <w:t>镀膜设备一体化</w:t>
            </w:r>
            <w:r>
              <w:rPr>
                <w:noProof/>
                <w:webHidden/>
              </w:rPr>
              <w:tab/>
            </w:r>
            <w:r>
              <w:rPr>
                <w:noProof/>
                <w:webHidden/>
              </w:rPr>
              <w:fldChar w:fldCharType="begin"/>
            </w:r>
            <w:r>
              <w:rPr>
                <w:noProof/>
                <w:webHidden/>
              </w:rPr>
              <w:instrText xml:space="preserve"> PAGEREF _Toc531850684 \h </w:instrText>
            </w:r>
            <w:r>
              <w:rPr>
                <w:noProof/>
                <w:webHidden/>
              </w:rPr>
            </w:r>
            <w:r>
              <w:rPr>
                <w:noProof/>
                <w:webHidden/>
              </w:rPr>
              <w:fldChar w:fldCharType="separate"/>
            </w:r>
            <w:r>
              <w:rPr>
                <w:noProof/>
                <w:webHidden/>
              </w:rPr>
              <w:t>15</w:t>
            </w:r>
            <w:r>
              <w:rPr>
                <w:noProof/>
                <w:webHidden/>
              </w:rPr>
              <w:fldChar w:fldCharType="end"/>
            </w:r>
          </w:hyperlink>
        </w:p>
        <w:p w:rsidR="00423FEC" w:rsidRDefault="00423FEC">
          <w:pPr>
            <w:pStyle w:val="32"/>
            <w:rPr>
              <w:noProof/>
            </w:rPr>
          </w:pPr>
          <w:hyperlink w:anchor="_Toc531850685" w:history="1">
            <w:r w:rsidRPr="00CB5018">
              <w:rPr>
                <w:rStyle w:val="af2"/>
                <w:noProof/>
              </w:rPr>
              <w:t>12.</w:t>
            </w:r>
            <w:r>
              <w:rPr>
                <w:noProof/>
              </w:rPr>
              <w:tab/>
            </w:r>
            <w:r w:rsidRPr="00CB5018">
              <w:rPr>
                <w:rStyle w:val="af2"/>
                <w:noProof/>
              </w:rPr>
              <w:t>500</w:t>
            </w:r>
            <w:r w:rsidRPr="00CB5018">
              <w:rPr>
                <w:rStyle w:val="af2"/>
                <w:rFonts w:hint="eastAsia"/>
                <w:noProof/>
              </w:rPr>
              <w:t>吨级芳纶Ⅲ产业化技术</w:t>
            </w:r>
            <w:r>
              <w:rPr>
                <w:noProof/>
                <w:webHidden/>
              </w:rPr>
              <w:tab/>
            </w:r>
            <w:r>
              <w:rPr>
                <w:noProof/>
                <w:webHidden/>
              </w:rPr>
              <w:fldChar w:fldCharType="begin"/>
            </w:r>
            <w:r>
              <w:rPr>
                <w:noProof/>
                <w:webHidden/>
              </w:rPr>
              <w:instrText xml:space="preserve"> PAGEREF _Toc531850685 \h </w:instrText>
            </w:r>
            <w:r>
              <w:rPr>
                <w:noProof/>
                <w:webHidden/>
              </w:rPr>
            </w:r>
            <w:r>
              <w:rPr>
                <w:noProof/>
                <w:webHidden/>
              </w:rPr>
              <w:fldChar w:fldCharType="separate"/>
            </w:r>
            <w:r>
              <w:rPr>
                <w:noProof/>
                <w:webHidden/>
              </w:rPr>
              <w:t>16</w:t>
            </w:r>
            <w:r>
              <w:rPr>
                <w:noProof/>
                <w:webHidden/>
              </w:rPr>
              <w:fldChar w:fldCharType="end"/>
            </w:r>
          </w:hyperlink>
        </w:p>
        <w:p w:rsidR="00423FEC" w:rsidRDefault="00423FEC">
          <w:pPr>
            <w:pStyle w:val="32"/>
            <w:rPr>
              <w:noProof/>
            </w:rPr>
          </w:pPr>
          <w:hyperlink w:anchor="_Toc531850686" w:history="1">
            <w:r w:rsidRPr="00CB5018">
              <w:rPr>
                <w:rStyle w:val="af2"/>
                <w:noProof/>
              </w:rPr>
              <w:t>13.</w:t>
            </w:r>
            <w:r>
              <w:rPr>
                <w:noProof/>
              </w:rPr>
              <w:tab/>
            </w:r>
            <w:r w:rsidRPr="00CB5018">
              <w:rPr>
                <w:rStyle w:val="af2"/>
                <w:noProof/>
              </w:rPr>
              <w:t>4</w:t>
            </w:r>
            <w:r w:rsidRPr="00CB5018">
              <w:rPr>
                <w:rStyle w:val="af2"/>
                <w:rFonts w:hint="eastAsia"/>
                <w:noProof/>
              </w:rPr>
              <w:t>～</w:t>
            </w:r>
            <w:r w:rsidRPr="00CB5018">
              <w:rPr>
                <w:rStyle w:val="af2"/>
                <w:noProof/>
              </w:rPr>
              <w:t>6</w:t>
            </w:r>
            <w:r w:rsidRPr="00CB5018">
              <w:rPr>
                <w:rStyle w:val="af2"/>
                <w:rFonts w:hint="eastAsia"/>
                <w:noProof/>
              </w:rPr>
              <w:t>英寸高纯半绝缘</w:t>
            </w:r>
            <w:r w:rsidRPr="00CB5018">
              <w:rPr>
                <w:rStyle w:val="af2"/>
                <w:noProof/>
              </w:rPr>
              <w:t>SiC</w:t>
            </w:r>
            <w:r w:rsidRPr="00CB5018">
              <w:rPr>
                <w:rStyle w:val="af2"/>
                <w:rFonts w:hint="eastAsia"/>
                <w:noProof/>
              </w:rPr>
              <w:t>衬底</w:t>
            </w:r>
            <w:r>
              <w:rPr>
                <w:noProof/>
                <w:webHidden/>
              </w:rPr>
              <w:tab/>
            </w:r>
            <w:r>
              <w:rPr>
                <w:noProof/>
                <w:webHidden/>
              </w:rPr>
              <w:fldChar w:fldCharType="begin"/>
            </w:r>
            <w:r>
              <w:rPr>
                <w:noProof/>
                <w:webHidden/>
              </w:rPr>
              <w:instrText xml:space="preserve"> PAGEREF _Toc531850686 \h </w:instrText>
            </w:r>
            <w:r>
              <w:rPr>
                <w:noProof/>
                <w:webHidden/>
              </w:rPr>
            </w:r>
            <w:r>
              <w:rPr>
                <w:noProof/>
                <w:webHidden/>
              </w:rPr>
              <w:fldChar w:fldCharType="separate"/>
            </w:r>
            <w:r>
              <w:rPr>
                <w:noProof/>
                <w:webHidden/>
              </w:rPr>
              <w:t>20</w:t>
            </w:r>
            <w:r>
              <w:rPr>
                <w:noProof/>
                <w:webHidden/>
              </w:rPr>
              <w:fldChar w:fldCharType="end"/>
            </w:r>
          </w:hyperlink>
        </w:p>
        <w:p w:rsidR="00423FEC" w:rsidRDefault="00423FEC">
          <w:pPr>
            <w:pStyle w:val="32"/>
            <w:rPr>
              <w:noProof/>
            </w:rPr>
          </w:pPr>
          <w:hyperlink w:anchor="_Toc531850687" w:history="1">
            <w:r w:rsidRPr="00CB5018">
              <w:rPr>
                <w:rStyle w:val="af2"/>
                <w:noProof/>
              </w:rPr>
              <w:t>14.</w:t>
            </w:r>
            <w:r>
              <w:rPr>
                <w:noProof/>
              </w:rPr>
              <w:tab/>
            </w:r>
            <w:r w:rsidRPr="00CB5018">
              <w:rPr>
                <w:rStyle w:val="af2"/>
                <w:rFonts w:hint="eastAsia"/>
                <w:noProof/>
              </w:rPr>
              <w:t>铜钢复合材料制造技术</w:t>
            </w:r>
            <w:r>
              <w:rPr>
                <w:noProof/>
                <w:webHidden/>
              </w:rPr>
              <w:tab/>
            </w:r>
            <w:r>
              <w:rPr>
                <w:noProof/>
                <w:webHidden/>
              </w:rPr>
              <w:fldChar w:fldCharType="begin"/>
            </w:r>
            <w:r>
              <w:rPr>
                <w:noProof/>
                <w:webHidden/>
              </w:rPr>
              <w:instrText xml:space="preserve"> PAGEREF _Toc531850687 \h </w:instrText>
            </w:r>
            <w:r>
              <w:rPr>
                <w:noProof/>
                <w:webHidden/>
              </w:rPr>
            </w:r>
            <w:r>
              <w:rPr>
                <w:noProof/>
                <w:webHidden/>
              </w:rPr>
              <w:fldChar w:fldCharType="separate"/>
            </w:r>
            <w:r>
              <w:rPr>
                <w:noProof/>
                <w:webHidden/>
              </w:rPr>
              <w:t>22</w:t>
            </w:r>
            <w:r>
              <w:rPr>
                <w:noProof/>
                <w:webHidden/>
              </w:rPr>
              <w:fldChar w:fldCharType="end"/>
            </w:r>
          </w:hyperlink>
        </w:p>
        <w:p w:rsidR="00423FEC" w:rsidRDefault="00423FEC">
          <w:pPr>
            <w:pStyle w:val="32"/>
            <w:rPr>
              <w:noProof/>
            </w:rPr>
          </w:pPr>
          <w:hyperlink w:anchor="_Toc531850688" w:history="1">
            <w:r w:rsidRPr="00CB5018">
              <w:rPr>
                <w:rStyle w:val="af2"/>
                <w:noProof/>
              </w:rPr>
              <w:t>15.</w:t>
            </w:r>
            <w:r>
              <w:rPr>
                <w:noProof/>
              </w:rPr>
              <w:tab/>
            </w:r>
            <w:r w:rsidRPr="00CB5018">
              <w:rPr>
                <w:rStyle w:val="af2"/>
                <w:rFonts w:hint="eastAsia"/>
                <w:noProof/>
              </w:rPr>
              <w:t>固体润滑涂层</w:t>
            </w:r>
            <w:r>
              <w:rPr>
                <w:noProof/>
                <w:webHidden/>
              </w:rPr>
              <w:tab/>
            </w:r>
            <w:r>
              <w:rPr>
                <w:noProof/>
                <w:webHidden/>
              </w:rPr>
              <w:fldChar w:fldCharType="begin"/>
            </w:r>
            <w:r>
              <w:rPr>
                <w:noProof/>
                <w:webHidden/>
              </w:rPr>
              <w:instrText xml:space="preserve"> PAGEREF _Toc531850688 \h </w:instrText>
            </w:r>
            <w:r>
              <w:rPr>
                <w:noProof/>
                <w:webHidden/>
              </w:rPr>
            </w:r>
            <w:r>
              <w:rPr>
                <w:noProof/>
                <w:webHidden/>
              </w:rPr>
              <w:fldChar w:fldCharType="separate"/>
            </w:r>
            <w:r>
              <w:rPr>
                <w:noProof/>
                <w:webHidden/>
              </w:rPr>
              <w:t>23</w:t>
            </w:r>
            <w:r>
              <w:rPr>
                <w:noProof/>
                <w:webHidden/>
              </w:rPr>
              <w:fldChar w:fldCharType="end"/>
            </w:r>
          </w:hyperlink>
        </w:p>
        <w:p w:rsidR="00423FEC" w:rsidRDefault="00423FEC">
          <w:pPr>
            <w:pStyle w:val="32"/>
            <w:rPr>
              <w:noProof/>
            </w:rPr>
          </w:pPr>
          <w:hyperlink w:anchor="_Toc531850689" w:history="1">
            <w:r w:rsidRPr="00CB5018">
              <w:rPr>
                <w:rStyle w:val="af2"/>
                <w:noProof/>
              </w:rPr>
              <w:t>16.</w:t>
            </w:r>
            <w:r>
              <w:rPr>
                <w:noProof/>
              </w:rPr>
              <w:tab/>
            </w:r>
            <w:r w:rsidRPr="00CB5018">
              <w:rPr>
                <w:rStyle w:val="af2"/>
                <w:rFonts w:hint="eastAsia"/>
                <w:noProof/>
              </w:rPr>
              <w:t>电弧法碳纳米角</w:t>
            </w:r>
            <w:r>
              <w:rPr>
                <w:noProof/>
                <w:webHidden/>
              </w:rPr>
              <w:tab/>
            </w:r>
            <w:r>
              <w:rPr>
                <w:noProof/>
                <w:webHidden/>
              </w:rPr>
              <w:fldChar w:fldCharType="begin"/>
            </w:r>
            <w:r>
              <w:rPr>
                <w:noProof/>
                <w:webHidden/>
              </w:rPr>
              <w:instrText xml:space="preserve"> PAGEREF _Toc531850689 \h </w:instrText>
            </w:r>
            <w:r>
              <w:rPr>
                <w:noProof/>
                <w:webHidden/>
              </w:rPr>
            </w:r>
            <w:r>
              <w:rPr>
                <w:noProof/>
                <w:webHidden/>
              </w:rPr>
              <w:fldChar w:fldCharType="separate"/>
            </w:r>
            <w:r>
              <w:rPr>
                <w:noProof/>
                <w:webHidden/>
              </w:rPr>
              <w:t>24</w:t>
            </w:r>
            <w:r>
              <w:rPr>
                <w:noProof/>
                <w:webHidden/>
              </w:rPr>
              <w:fldChar w:fldCharType="end"/>
            </w:r>
          </w:hyperlink>
        </w:p>
        <w:p w:rsidR="00423FEC" w:rsidRDefault="00423FEC">
          <w:pPr>
            <w:pStyle w:val="32"/>
            <w:rPr>
              <w:noProof/>
            </w:rPr>
          </w:pPr>
          <w:hyperlink w:anchor="_Toc531850690" w:history="1">
            <w:r w:rsidRPr="00CB5018">
              <w:rPr>
                <w:rStyle w:val="af2"/>
                <w:noProof/>
              </w:rPr>
              <w:t>17.</w:t>
            </w:r>
            <w:r>
              <w:rPr>
                <w:noProof/>
              </w:rPr>
              <w:tab/>
            </w:r>
            <w:r w:rsidRPr="00CB5018">
              <w:rPr>
                <w:rStyle w:val="af2"/>
                <w:rFonts w:hint="eastAsia"/>
                <w:noProof/>
              </w:rPr>
              <w:t>功能型建筑涂料在美丽乡村绿色农房中的示范与推广</w:t>
            </w:r>
            <w:r>
              <w:rPr>
                <w:noProof/>
                <w:webHidden/>
              </w:rPr>
              <w:tab/>
            </w:r>
            <w:r>
              <w:rPr>
                <w:noProof/>
                <w:webHidden/>
              </w:rPr>
              <w:fldChar w:fldCharType="begin"/>
            </w:r>
            <w:r>
              <w:rPr>
                <w:noProof/>
                <w:webHidden/>
              </w:rPr>
              <w:instrText xml:space="preserve"> PAGEREF _Toc531850690 \h </w:instrText>
            </w:r>
            <w:r>
              <w:rPr>
                <w:noProof/>
                <w:webHidden/>
              </w:rPr>
            </w:r>
            <w:r>
              <w:rPr>
                <w:noProof/>
                <w:webHidden/>
              </w:rPr>
              <w:fldChar w:fldCharType="separate"/>
            </w:r>
            <w:r>
              <w:rPr>
                <w:noProof/>
                <w:webHidden/>
              </w:rPr>
              <w:t>25</w:t>
            </w:r>
            <w:r>
              <w:rPr>
                <w:noProof/>
                <w:webHidden/>
              </w:rPr>
              <w:fldChar w:fldCharType="end"/>
            </w:r>
          </w:hyperlink>
        </w:p>
        <w:p w:rsidR="00423FEC" w:rsidRDefault="00423FEC">
          <w:pPr>
            <w:pStyle w:val="32"/>
            <w:rPr>
              <w:noProof/>
            </w:rPr>
          </w:pPr>
          <w:hyperlink w:anchor="_Toc531850691" w:history="1">
            <w:r w:rsidRPr="00CB5018">
              <w:rPr>
                <w:rStyle w:val="af2"/>
                <w:noProof/>
              </w:rPr>
              <w:t>18.</w:t>
            </w:r>
            <w:r>
              <w:rPr>
                <w:noProof/>
              </w:rPr>
              <w:tab/>
            </w:r>
            <w:r w:rsidRPr="00CB5018">
              <w:rPr>
                <w:rStyle w:val="af2"/>
                <w:rFonts w:hint="eastAsia"/>
                <w:noProof/>
              </w:rPr>
              <w:t>人工合成云母超大晶体</w:t>
            </w:r>
            <w:r>
              <w:rPr>
                <w:noProof/>
                <w:webHidden/>
              </w:rPr>
              <w:tab/>
            </w:r>
            <w:r>
              <w:rPr>
                <w:noProof/>
                <w:webHidden/>
              </w:rPr>
              <w:fldChar w:fldCharType="begin"/>
            </w:r>
            <w:r>
              <w:rPr>
                <w:noProof/>
                <w:webHidden/>
              </w:rPr>
              <w:instrText xml:space="preserve"> PAGEREF _Toc531850691 \h </w:instrText>
            </w:r>
            <w:r>
              <w:rPr>
                <w:noProof/>
                <w:webHidden/>
              </w:rPr>
            </w:r>
            <w:r>
              <w:rPr>
                <w:noProof/>
                <w:webHidden/>
              </w:rPr>
              <w:fldChar w:fldCharType="separate"/>
            </w:r>
            <w:r>
              <w:rPr>
                <w:noProof/>
                <w:webHidden/>
              </w:rPr>
              <w:t>27</w:t>
            </w:r>
            <w:r>
              <w:rPr>
                <w:noProof/>
                <w:webHidden/>
              </w:rPr>
              <w:fldChar w:fldCharType="end"/>
            </w:r>
          </w:hyperlink>
        </w:p>
        <w:p w:rsidR="00423FEC" w:rsidRDefault="00423FEC">
          <w:pPr>
            <w:pStyle w:val="23"/>
            <w:rPr>
              <w:noProof/>
            </w:rPr>
          </w:pPr>
          <w:hyperlink w:anchor="_Toc531850692" w:history="1">
            <w:r w:rsidRPr="00CB5018">
              <w:rPr>
                <w:rStyle w:val="af2"/>
                <w:rFonts w:asciiTheme="minorEastAsia" w:hAnsiTheme="minorEastAsia" w:hint="eastAsia"/>
                <w:noProof/>
              </w:rPr>
              <w:t>（二）</w:t>
            </w:r>
            <w:r>
              <w:rPr>
                <w:noProof/>
              </w:rPr>
              <w:tab/>
            </w:r>
            <w:r w:rsidRPr="00CB5018">
              <w:rPr>
                <w:rStyle w:val="af2"/>
                <w:rFonts w:asciiTheme="minorEastAsia" w:hAnsiTheme="minorEastAsia" w:hint="eastAsia"/>
                <w:noProof/>
              </w:rPr>
              <w:t>智能制造领域</w:t>
            </w:r>
            <w:r>
              <w:rPr>
                <w:noProof/>
                <w:webHidden/>
              </w:rPr>
              <w:tab/>
            </w:r>
            <w:r>
              <w:rPr>
                <w:noProof/>
                <w:webHidden/>
              </w:rPr>
              <w:fldChar w:fldCharType="begin"/>
            </w:r>
            <w:r>
              <w:rPr>
                <w:noProof/>
                <w:webHidden/>
              </w:rPr>
              <w:instrText xml:space="preserve"> PAGEREF _Toc531850692 \h </w:instrText>
            </w:r>
            <w:r>
              <w:rPr>
                <w:noProof/>
                <w:webHidden/>
              </w:rPr>
            </w:r>
            <w:r>
              <w:rPr>
                <w:noProof/>
                <w:webHidden/>
              </w:rPr>
              <w:fldChar w:fldCharType="separate"/>
            </w:r>
            <w:r>
              <w:rPr>
                <w:noProof/>
                <w:webHidden/>
              </w:rPr>
              <w:t>28</w:t>
            </w:r>
            <w:r>
              <w:rPr>
                <w:noProof/>
                <w:webHidden/>
              </w:rPr>
              <w:fldChar w:fldCharType="end"/>
            </w:r>
          </w:hyperlink>
        </w:p>
        <w:p w:rsidR="00423FEC" w:rsidRDefault="00423FEC">
          <w:pPr>
            <w:pStyle w:val="32"/>
            <w:rPr>
              <w:noProof/>
            </w:rPr>
          </w:pPr>
          <w:hyperlink w:anchor="_Toc531850693" w:history="1">
            <w:r w:rsidRPr="00CB5018">
              <w:rPr>
                <w:rStyle w:val="af2"/>
                <w:noProof/>
              </w:rPr>
              <w:t>19.</w:t>
            </w:r>
            <w:r>
              <w:rPr>
                <w:noProof/>
              </w:rPr>
              <w:tab/>
            </w:r>
            <w:r w:rsidRPr="00CB5018">
              <w:rPr>
                <w:rStyle w:val="af2"/>
                <w:rFonts w:hint="eastAsia"/>
                <w:noProof/>
              </w:rPr>
              <w:t>面向智能制造的三维在位精密测量技术及装置</w:t>
            </w:r>
            <w:r>
              <w:rPr>
                <w:noProof/>
                <w:webHidden/>
              </w:rPr>
              <w:tab/>
            </w:r>
            <w:r>
              <w:rPr>
                <w:noProof/>
                <w:webHidden/>
              </w:rPr>
              <w:fldChar w:fldCharType="begin"/>
            </w:r>
            <w:r>
              <w:rPr>
                <w:noProof/>
                <w:webHidden/>
              </w:rPr>
              <w:instrText xml:space="preserve"> PAGEREF _Toc531850693 \h </w:instrText>
            </w:r>
            <w:r>
              <w:rPr>
                <w:noProof/>
                <w:webHidden/>
              </w:rPr>
            </w:r>
            <w:r>
              <w:rPr>
                <w:noProof/>
                <w:webHidden/>
              </w:rPr>
              <w:fldChar w:fldCharType="separate"/>
            </w:r>
            <w:r>
              <w:rPr>
                <w:noProof/>
                <w:webHidden/>
              </w:rPr>
              <w:t>28</w:t>
            </w:r>
            <w:r>
              <w:rPr>
                <w:noProof/>
                <w:webHidden/>
              </w:rPr>
              <w:fldChar w:fldCharType="end"/>
            </w:r>
          </w:hyperlink>
        </w:p>
        <w:p w:rsidR="00423FEC" w:rsidRDefault="00423FEC">
          <w:pPr>
            <w:pStyle w:val="32"/>
            <w:rPr>
              <w:noProof/>
            </w:rPr>
          </w:pPr>
          <w:hyperlink w:anchor="_Toc531850694" w:history="1">
            <w:r w:rsidRPr="00CB5018">
              <w:rPr>
                <w:rStyle w:val="af2"/>
                <w:noProof/>
              </w:rPr>
              <w:t>20.</w:t>
            </w:r>
            <w:r>
              <w:rPr>
                <w:noProof/>
              </w:rPr>
              <w:tab/>
            </w:r>
            <w:r w:rsidRPr="00CB5018">
              <w:rPr>
                <w:rStyle w:val="af2"/>
                <w:rFonts w:hint="eastAsia"/>
                <w:noProof/>
              </w:rPr>
              <w:t>激光雷达用硅</w:t>
            </w:r>
            <w:r w:rsidRPr="00CB5018">
              <w:rPr>
                <w:rStyle w:val="af2"/>
                <w:noProof/>
              </w:rPr>
              <w:t>APD</w:t>
            </w:r>
            <w:r w:rsidRPr="00CB5018">
              <w:rPr>
                <w:rStyle w:val="af2"/>
                <w:rFonts w:hint="eastAsia"/>
                <w:noProof/>
              </w:rPr>
              <w:t>探测器</w:t>
            </w:r>
            <w:r>
              <w:rPr>
                <w:noProof/>
                <w:webHidden/>
              </w:rPr>
              <w:tab/>
            </w:r>
            <w:r>
              <w:rPr>
                <w:noProof/>
                <w:webHidden/>
              </w:rPr>
              <w:fldChar w:fldCharType="begin"/>
            </w:r>
            <w:r>
              <w:rPr>
                <w:noProof/>
                <w:webHidden/>
              </w:rPr>
              <w:instrText xml:space="preserve"> PAGEREF _Toc531850694 \h </w:instrText>
            </w:r>
            <w:r>
              <w:rPr>
                <w:noProof/>
                <w:webHidden/>
              </w:rPr>
            </w:r>
            <w:r>
              <w:rPr>
                <w:noProof/>
                <w:webHidden/>
              </w:rPr>
              <w:fldChar w:fldCharType="separate"/>
            </w:r>
            <w:r>
              <w:rPr>
                <w:noProof/>
                <w:webHidden/>
              </w:rPr>
              <w:t>29</w:t>
            </w:r>
            <w:r>
              <w:rPr>
                <w:noProof/>
                <w:webHidden/>
              </w:rPr>
              <w:fldChar w:fldCharType="end"/>
            </w:r>
          </w:hyperlink>
        </w:p>
        <w:p w:rsidR="00423FEC" w:rsidRDefault="00423FEC">
          <w:pPr>
            <w:pStyle w:val="32"/>
            <w:rPr>
              <w:noProof/>
            </w:rPr>
          </w:pPr>
          <w:hyperlink w:anchor="_Toc531850695" w:history="1">
            <w:r w:rsidRPr="00CB5018">
              <w:rPr>
                <w:rStyle w:val="af2"/>
                <w:noProof/>
              </w:rPr>
              <w:t>21.</w:t>
            </w:r>
            <w:r>
              <w:rPr>
                <w:noProof/>
              </w:rPr>
              <w:tab/>
            </w:r>
            <w:r w:rsidRPr="00CB5018">
              <w:rPr>
                <w:rStyle w:val="af2"/>
                <w:rFonts w:hint="eastAsia"/>
                <w:noProof/>
              </w:rPr>
              <w:t>高转速精密微小型数控车铣复合加工中心</w:t>
            </w:r>
            <w:r>
              <w:rPr>
                <w:noProof/>
                <w:webHidden/>
              </w:rPr>
              <w:tab/>
            </w:r>
            <w:r>
              <w:rPr>
                <w:noProof/>
                <w:webHidden/>
              </w:rPr>
              <w:fldChar w:fldCharType="begin"/>
            </w:r>
            <w:r>
              <w:rPr>
                <w:noProof/>
                <w:webHidden/>
              </w:rPr>
              <w:instrText xml:space="preserve"> PAGEREF _Toc531850695 \h </w:instrText>
            </w:r>
            <w:r>
              <w:rPr>
                <w:noProof/>
                <w:webHidden/>
              </w:rPr>
            </w:r>
            <w:r>
              <w:rPr>
                <w:noProof/>
                <w:webHidden/>
              </w:rPr>
              <w:fldChar w:fldCharType="separate"/>
            </w:r>
            <w:r>
              <w:rPr>
                <w:noProof/>
                <w:webHidden/>
              </w:rPr>
              <w:t>31</w:t>
            </w:r>
            <w:r>
              <w:rPr>
                <w:noProof/>
                <w:webHidden/>
              </w:rPr>
              <w:fldChar w:fldCharType="end"/>
            </w:r>
          </w:hyperlink>
        </w:p>
        <w:p w:rsidR="00423FEC" w:rsidRDefault="00423FEC">
          <w:pPr>
            <w:pStyle w:val="32"/>
            <w:rPr>
              <w:noProof/>
            </w:rPr>
          </w:pPr>
          <w:hyperlink w:anchor="_Toc531850696" w:history="1">
            <w:r w:rsidRPr="00CB5018">
              <w:rPr>
                <w:rStyle w:val="af2"/>
                <w:noProof/>
              </w:rPr>
              <w:t>22.</w:t>
            </w:r>
            <w:r>
              <w:rPr>
                <w:noProof/>
              </w:rPr>
              <w:tab/>
            </w:r>
            <w:r w:rsidRPr="00CB5018">
              <w:rPr>
                <w:rStyle w:val="af2"/>
                <w:rFonts w:hint="eastAsia"/>
                <w:noProof/>
              </w:rPr>
              <w:t>超大型结构超低频姿态监测系统</w:t>
            </w:r>
            <w:r>
              <w:rPr>
                <w:noProof/>
                <w:webHidden/>
              </w:rPr>
              <w:tab/>
            </w:r>
            <w:r>
              <w:rPr>
                <w:noProof/>
                <w:webHidden/>
              </w:rPr>
              <w:fldChar w:fldCharType="begin"/>
            </w:r>
            <w:r>
              <w:rPr>
                <w:noProof/>
                <w:webHidden/>
              </w:rPr>
              <w:instrText xml:space="preserve"> PAGEREF _Toc531850696 \h </w:instrText>
            </w:r>
            <w:r>
              <w:rPr>
                <w:noProof/>
                <w:webHidden/>
              </w:rPr>
            </w:r>
            <w:r>
              <w:rPr>
                <w:noProof/>
                <w:webHidden/>
              </w:rPr>
              <w:fldChar w:fldCharType="separate"/>
            </w:r>
            <w:r>
              <w:rPr>
                <w:noProof/>
                <w:webHidden/>
              </w:rPr>
              <w:t>31</w:t>
            </w:r>
            <w:r>
              <w:rPr>
                <w:noProof/>
                <w:webHidden/>
              </w:rPr>
              <w:fldChar w:fldCharType="end"/>
            </w:r>
          </w:hyperlink>
        </w:p>
        <w:p w:rsidR="00423FEC" w:rsidRDefault="00423FEC">
          <w:pPr>
            <w:pStyle w:val="32"/>
            <w:rPr>
              <w:noProof/>
            </w:rPr>
          </w:pPr>
          <w:hyperlink w:anchor="_Toc531850697" w:history="1">
            <w:r w:rsidRPr="00CB5018">
              <w:rPr>
                <w:rStyle w:val="af2"/>
                <w:noProof/>
              </w:rPr>
              <w:t>23.</w:t>
            </w:r>
            <w:r>
              <w:rPr>
                <w:noProof/>
              </w:rPr>
              <w:tab/>
            </w:r>
            <w:r w:rsidRPr="00CB5018">
              <w:rPr>
                <w:rStyle w:val="af2"/>
                <w:rFonts w:hint="eastAsia"/>
                <w:noProof/>
              </w:rPr>
              <w:t>微电子共烧陶瓷基板智能制造生产线</w:t>
            </w:r>
            <w:r>
              <w:rPr>
                <w:noProof/>
                <w:webHidden/>
              </w:rPr>
              <w:tab/>
            </w:r>
            <w:r>
              <w:rPr>
                <w:noProof/>
                <w:webHidden/>
              </w:rPr>
              <w:fldChar w:fldCharType="begin"/>
            </w:r>
            <w:r>
              <w:rPr>
                <w:noProof/>
                <w:webHidden/>
              </w:rPr>
              <w:instrText xml:space="preserve"> PAGEREF _Toc531850697 \h </w:instrText>
            </w:r>
            <w:r>
              <w:rPr>
                <w:noProof/>
                <w:webHidden/>
              </w:rPr>
            </w:r>
            <w:r>
              <w:rPr>
                <w:noProof/>
                <w:webHidden/>
              </w:rPr>
              <w:fldChar w:fldCharType="separate"/>
            </w:r>
            <w:r>
              <w:rPr>
                <w:noProof/>
                <w:webHidden/>
              </w:rPr>
              <w:t>32</w:t>
            </w:r>
            <w:r>
              <w:rPr>
                <w:noProof/>
                <w:webHidden/>
              </w:rPr>
              <w:fldChar w:fldCharType="end"/>
            </w:r>
          </w:hyperlink>
        </w:p>
        <w:p w:rsidR="00423FEC" w:rsidRDefault="00423FEC">
          <w:pPr>
            <w:pStyle w:val="23"/>
            <w:rPr>
              <w:noProof/>
            </w:rPr>
          </w:pPr>
          <w:hyperlink w:anchor="_Toc531850698" w:history="1">
            <w:r w:rsidRPr="00CB5018">
              <w:rPr>
                <w:rStyle w:val="af2"/>
                <w:rFonts w:asciiTheme="minorEastAsia" w:hAnsiTheme="minorEastAsia" w:hint="eastAsia"/>
                <w:noProof/>
              </w:rPr>
              <w:t>（三）</w:t>
            </w:r>
            <w:r>
              <w:rPr>
                <w:noProof/>
              </w:rPr>
              <w:tab/>
            </w:r>
            <w:r w:rsidRPr="00CB5018">
              <w:rPr>
                <w:rStyle w:val="af2"/>
                <w:rFonts w:asciiTheme="minorEastAsia" w:hAnsiTheme="minorEastAsia" w:hint="eastAsia"/>
                <w:noProof/>
              </w:rPr>
              <w:t>高端装备领域</w:t>
            </w:r>
            <w:r>
              <w:rPr>
                <w:noProof/>
                <w:webHidden/>
              </w:rPr>
              <w:tab/>
            </w:r>
            <w:r>
              <w:rPr>
                <w:noProof/>
                <w:webHidden/>
              </w:rPr>
              <w:fldChar w:fldCharType="begin"/>
            </w:r>
            <w:r>
              <w:rPr>
                <w:noProof/>
                <w:webHidden/>
              </w:rPr>
              <w:instrText xml:space="preserve"> PAGEREF _Toc531850698 \h </w:instrText>
            </w:r>
            <w:r>
              <w:rPr>
                <w:noProof/>
                <w:webHidden/>
              </w:rPr>
            </w:r>
            <w:r>
              <w:rPr>
                <w:noProof/>
                <w:webHidden/>
              </w:rPr>
              <w:fldChar w:fldCharType="separate"/>
            </w:r>
            <w:r>
              <w:rPr>
                <w:noProof/>
                <w:webHidden/>
              </w:rPr>
              <w:t>33</w:t>
            </w:r>
            <w:r>
              <w:rPr>
                <w:noProof/>
                <w:webHidden/>
              </w:rPr>
              <w:fldChar w:fldCharType="end"/>
            </w:r>
          </w:hyperlink>
        </w:p>
        <w:p w:rsidR="00423FEC" w:rsidRDefault="00423FEC">
          <w:pPr>
            <w:pStyle w:val="32"/>
            <w:rPr>
              <w:noProof/>
            </w:rPr>
          </w:pPr>
          <w:hyperlink w:anchor="_Toc531850699" w:history="1">
            <w:r w:rsidRPr="00CB5018">
              <w:rPr>
                <w:rStyle w:val="af2"/>
                <w:noProof/>
              </w:rPr>
              <w:t>24.</w:t>
            </w:r>
            <w:r>
              <w:rPr>
                <w:noProof/>
              </w:rPr>
              <w:tab/>
            </w:r>
            <w:r w:rsidRPr="00CB5018">
              <w:rPr>
                <w:rStyle w:val="af2"/>
                <w:rFonts w:hint="eastAsia"/>
                <w:noProof/>
              </w:rPr>
              <w:t>高端轴承技术及产品</w:t>
            </w:r>
            <w:r>
              <w:rPr>
                <w:noProof/>
                <w:webHidden/>
              </w:rPr>
              <w:tab/>
            </w:r>
            <w:r>
              <w:rPr>
                <w:noProof/>
                <w:webHidden/>
              </w:rPr>
              <w:fldChar w:fldCharType="begin"/>
            </w:r>
            <w:r>
              <w:rPr>
                <w:noProof/>
                <w:webHidden/>
              </w:rPr>
              <w:instrText xml:space="preserve"> PAGEREF _Toc531850699 \h </w:instrText>
            </w:r>
            <w:r>
              <w:rPr>
                <w:noProof/>
                <w:webHidden/>
              </w:rPr>
            </w:r>
            <w:r>
              <w:rPr>
                <w:noProof/>
                <w:webHidden/>
              </w:rPr>
              <w:fldChar w:fldCharType="separate"/>
            </w:r>
            <w:r>
              <w:rPr>
                <w:noProof/>
                <w:webHidden/>
              </w:rPr>
              <w:t>33</w:t>
            </w:r>
            <w:r>
              <w:rPr>
                <w:noProof/>
                <w:webHidden/>
              </w:rPr>
              <w:fldChar w:fldCharType="end"/>
            </w:r>
          </w:hyperlink>
        </w:p>
        <w:p w:rsidR="00423FEC" w:rsidRDefault="00423FEC">
          <w:pPr>
            <w:pStyle w:val="32"/>
            <w:rPr>
              <w:noProof/>
            </w:rPr>
          </w:pPr>
          <w:hyperlink w:anchor="_Toc531850700" w:history="1">
            <w:r w:rsidRPr="00CB5018">
              <w:rPr>
                <w:rStyle w:val="af2"/>
                <w:noProof/>
              </w:rPr>
              <w:t>25.</w:t>
            </w:r>
            <w:r>
              <w:rPr>
                <w:noProof/>
              </w:rPr>
              <w:tab/>
            </w:r>
            <w:r w:rsidRPr="00CB5018">
              <w:rPr>
                <w:rStyle w:val="af2"/>
                <w:rFonts w:hint="eastAsia"/>
                <w:noProof/>
              </w:rPr>
              <w:t>数控深孔拉削技术及装备</w:t>
            </w:r>
            <w:r>
              <w:rPr>
                <w:noProof/>
                <w:webHidden/>
              </w:rPr>
              <w:tab/>
            </w:r>
            <w:r>
              <w:rPr>
                <w:noProof/>
                <w:webHidden/>
              </w:rPr>
              <w:fldChar w:fldCharType="begin"/>
            </w:r>
            <w:r>
              <w:rPr>
                <w:noProof/>
                <w:webHidden/>
              </w:rPr>
              <w:instrText xml:space="preserve"> PAGEREF _Toc531850700 \h </w:instrText>
            </w:r>
            <w:r>
              <w:rPr>
                <w:noProof/>
                <w:webHidden/>
              </w:rPr>
            </w:r>
            <w:r>
              <w:rPr>
                <w:noProof/>
                <w:webHidden/>
              </w:rPr>
              <w:fldChar w:fldCharType="separate"/>
            </w:r>
            <w:r>
              <w:rPr>
                <w:noProof/>
                <w:webHidden/>
              </w:rPr>
              <w:t>34</w:t>
            </w:r>
            <w:r>
              <w:rPr>
                <w:noProof/>
                <w:webHidden/>
              </w:rPr>
              <w:fldChar w:fldCharType="end"/>
            </w:r>
          </w:hyperlink>
        </w:p>
        <w:p w:rsidR="00423FEC" w:rsidRDefault="00423FEC">
          <w:pPr>
            <w:pStyle w:val="32"/>
            <w:rPr>
              <w:noProof/>
            </w:rPr>
          </w:pPr>
          <w:hyperlink w:anchor="_Toc531850701" w:history="1">
            <w:r w:rsidRPr="00CB5018">
              <w:rPr>
                <w:rStyle w:val="af2"/>
                <w:noProof/>
              </w:rPr>
              <w:t>26.</w:t>
            </w:r>
            <w:r>
              <w:rPr>
                <w:noProof/>
              </w:rPr>
              <w:tab/>
            </w:r>
            <w:r w:rsidRPr="00CB5018">
              <w:rPr>
                <w:rStyle w:val="af2"/>
                <w:rFonts w:hint="eastAsia"/>
                <w:noProof/>
              </w:rPr>
              <w:t>小型化航空物探综合测量系统</w:t>
            </w:r>
            <w:r>
              <w:rPr>
                <w:noProof/>
                <w:webHidden/>
              </w:rPr>
              <w:tab/>
            </w:r>
            <w:r>
              <w:rPr>
                <w:noProof/>
                <w:webHidden/>
              </w:rPr>
              <w:fldChar w:fldCharType="begin"/>
            </w:r>
            <w:r>
              <w:rPr>
                <w:noProof/>
                <w:webHidden/>
              </w:rPr>
              <w:instrText xml:space="preserve"> PAGEREF _Toc531850701 \h </w:instrText>
            </w:r>
            <w:r>
              <w:rPr>
                <w:noProof/>
                <w:webHidden/>
              </w:rPr>
            </w:r>
            <w:r>
              <w:rPr>
                <w:noProof/>
                <w:webHidden/>
              </w:rPr>
              <w:fldChar w:fldCharType="separate"/>
            </w:r>
            <w:r>
              <w:rPr>
                <w:noProof/>
                <w:webHidden/>
              </w:rPr>
              <w:t>35</w:t>
            </w:r>
            <w:r>
              <w:rPr>
                <w:noProof/>
                <w:webHidden/>
              </w:rPr>
              <w:fldChar w:fldCharType="end"/>
            </w:r>
          </w:hyperlink>
        </w:p>
        <w:p w:rsidR="00423FEC" w:rsidRDefault="00423FEC">
          <w:pPr>
            <w:pStyle w:val="32"/>
            <w:rPr>
              <w:noProof/>
            </w:rPr>
          </w:pPr>
          <w:hyperlink w:anchor="_Toc531850702" w:history="1">
            <w:r w:rsidRPr="00CB5018">
              <w:rPr>
                <w:rStyle w:val="af2"/>
                <w:noProof/>
              </w:rPr>
              <w:t>27.</w:t>
            </w:r>
            <w:r>
              <w:rPr>
                <w:noProof/>
              </w:rPr>
              <w:tab/>
            </w:r>
            <w:r w:rsidRPr="00CB5018">
              <w:rPr>
                <w:rStyle w:val="af2"/>
                <w:rFonts w:hint="eastAsia"/>
                <w:noProof/>
              </w:rPr>
              <w:t>电动伺服缸技术</w:t>
            </w:r>
            <w:r>
              <w:rPr>
                <w:noProof/>
                <w:webHidden/>
              </w:rPr>
              <w:tab/>
            </w:r>
            <w:r>
              <w:rPr>
                <w:noProof/>
                <w:webHidden/>
              </w:rPr>
              <w:fldChar w:fldCharType="begin"/>
            </w:r>
            <w:r>
              <w:rPr>
                <w:noProof/>
                <w:webHidden/>
              </w:rPr>
              <w:instrText xml:space="preserve"> PAGEREF _Toc531850702 \h </w:instrText>
            </w:r>
            <w:r>
              <w:rPr>
                <w:noProof/>
                <w:webHidden/>
              </w:rPr>
            </w:r>
            <w:r>
              <w:rPr>
                <w:noProof/>
                <w:webHidden/>
              </w:rPr>
              <w:fldChar w:fldCharType="separate"/>
            </w:r>
            <w:r>
              <w:rPr>
                <w:noProof/>
                <w:webHidden/>
              </w:rPr>
              <w:t>37</w:t>
            </w:r>
            <w:r>
              <w:rPr>
                <w:noProof/>
                <w:webHidden/>
              </w:rPr>
              <w:fldChar w:fldCharType="end"/>
            </w:r>
          </w:hyperlink>
        </w:p>
        <w:p w:rsidR="00423FEC" w:rsidRDefault="00423FEC">
          <w:pPr>
            <w:pStyle w:val="32"/>
            <w:rPr>
              <w:noProof/>
            </w:rPr>
          </w:pPr>
          <w:hyperlink w:anchor="_Toc531850703" w:history="1">
            <w:r w:rsidRPr="00CB5018">
              <w:rPr>
                <w:rStyle w:val="af2"/>
                <w:noProof/>
              </w:rPr>
              <w:t>28.</w:t>
            </w:r>
            <w:r>
              <w:rPr>
                <w:noProof/>
              </w:rPr>
              <w:tab/>
            </w:r>
            <w:r w:rsidRPr="00CB5018">
              <w:rPr>
                <w:rStyle w:val="af2"/>
                <w:rFonts w:hint="eastAsia"/>
                <w:noProof/>
              </w:rPr>
              <w:t>基于</w:t>
            </w:r>
            <w:r w:rsidRPr="00CB5018">
              <w:rPr>
                <w:rStyle w:val="af2"/>
                <w:noProof/>
              </w:rPr>
              <w:t>COTS</w:t>
            </w:r>
            <w:r w:rsidRPr="00CB5018">
              <w:rPr>
                <w:rStyle w:val="af2"/>
                <w:rFonts w:hint="eastAsia"/>
                <w:noProof/>
              </w:rPr>
              <w:t>的卫星高速数传接收技术</w:t>
            </w:r>
            <w:r>
              <w:rPr>
                <w:noProof/>
                <w:webHidden/>
              </w:rPr>
              <w:tab/>
            </w:r>
            <w:r>
              <w:rPr>
                <w:noProof/>
                <w:webHidden/>
              </w:rPr>
              <w:fldChar w:fldCharType="begin"/>
            </w:r>
            <w:r>
              <w:rPr>
                <w:noProof/>
                <w:webHidden/>
              </w:rPr>
              <w:instrText xml:space="preserve"> PAGEREF _Toc531850703 \h </w:instrText>
            </w:r>
            <w:r>
              <w:rPr>
                <w:noProof/>
                <w:webHidden/>
              </w:rPr>
            </w:r>
            <w:r>
              <w:rPr>
                <w:noProof/>
                <w:webHidden/>
              </w:rPr>
              <w:fldChar w:fldCharType="separate"/>
            </w:r>
            <w:r>
              <w:rPr>
                <w:noProof/>
                <w:webHidden/>
              </w:rPr>
              <w:t>38</w:t>
            </w:r>
            <w:r>
              <w:rPr>
                <w:noProof/>
                <w:webHidden/>
              </w:rPr>
              <w:fldChar w:fldCharType="end"/>
            </w:r>
          </w:hyperlink>
        </w:p>
        <w:p w:rsidR="00423FEC" w:rsidRDefault="00423FEC">
          <w:pPr>
            <w:pStyle w:val="32"/>
            <w:rPr>
              <w:noProof/>
            </w:rPr>
          </w:pPr>
          <w:hyperlink w:anchor="_Toc531850704" w:history="1">
            <w:r w:rsidRPr="00CB5018">
              <w:rPr>
                <w:rStyle w:val="af2"/>
                <w:noProof/>
              </w:rPr>
              <w:t>29.</w:t>
            </w:r>
            <w:r>
              <w:rPr>
                <w:noProof/>
              </w:rPr>
              <w:tab/>
            </w:r>
            <w:r w:rsidRPr="00CB5018">
              <w:rPr>
                <w:rStyle w:val="af2"/>
                <w:rFonts w:hint="eastAsia"/>
                <w:noProof/>
              </w:rPr>
              <w:t>发动机点火系统技术</w:t>
            </w:r>
            <w:r>
              <w:rPr>
                <w:noProof/>
                <w:webHidden/>
              </w:rPr>
              <w:tab/>
            </w:r>
            <w:r>
              <w:rPr>
                <w:noProof/>
                <w:webHidden/>
              </w:rPr>
              <w:fldChar w:fldCharType="begin"/>
            </w:r>
            <w:r>
              <w:rPr>
                <w:noProof/>
                <w:webHidden/>
              </w:rPr>
              <w:instrText xml:space="preserve"> PAGEREF _Toc531850704 \h </w:instrText>
            </w:r>
            <w:r>
              <w:rPr>
                <w:noProof/>
                <w:webHidden/>
              </w:rPr>
            </w:r>
            <w:r>
              <w:rPr>
                <w:noProof/>
                <w:webHidden/>
              </w:rPr>
              <w:fldChar w:fldCharType="separate"/>
            </w:r>
            <w:r>
              <w:rPr>
                <w:noProof/>
                <w:webHidden/>
              </w:rPr>
              <w:t>40</w:t>
            </w:r>
            <w:r>
              <w:rPr>
                <w:noProof/>
                <w:webHidden/>
              </w:rPr>
              <w:fldChar w:fldCharType="end"/>
            </w:r>
          </w:hyperlink>
        </w:p>
        <w:p w:rsidR="00423FEC" w:rsidRDefault="00423FEC">
          <w:pPr>
            <w:pStyle w:val="32"/>
            <w:rPr>
              <w:noProof/>
            </w:rPr>
          </w:pPr>
          <w:hyperlink w:anchor="_Toc531850705" w:history="1">
            <w:r w:rsidRPr="00CB5018">
              <w:rPr>
                <w:rStyle w:val="af2"/>
                <w:noProof/>
              </w:rPr>
              <w:t>30.</w:t>
            </w:r>
            <w:r>
              <w:rPr>
                <w:noProof/>
              </w:rPr>
              <w:tab/>
            </w:r>
            <w:r w:rsidRPr="00CB5018">
              <w:rPr>
                <w:rStyle w:val="af2"/>
                <w:rFonts w:hint="eastAsia"/>
                <w:noProof/>
              </w:rPr>
              <w:t>超薄锂电铜箔成套装备</w:t>
            </w:r>
            <w:r>
              <w:rPr>
                <w:noProof/>
                <w:webHidden/>
              </w:rPr>
              <w:tab/>
            </w:r>
            <w:r>
              <w:rPr>
                <w:noProof/>
                <w:webHidden/>
              </w:rPr>
              <w:fldChar w:fldCharType="begin"/>
            </w:r>
            <w:r>
              <w:rPr>
                <w:noProof/>
                <w:webHidden/>
              </w:rPr>
              <w:instrText xml:space="preserve"> PAGEREF _Toc531850705 \h </w:instrText>
            </w:r>
            <w:r>
              <w:rPr>
                <w:noProof/>
                <w:webHidden/>
              </w:rPr>
            </w:r>
            <w:r>
              <w:rPr>
                <w:noProof/>
                <w:webHidden/>
              </w:rPr>
              <w:fldChar w:fldCharType="separate"/>
            </w:r>
            <w:r>
              <w:rPr>
                <w:noProof/>
                <w:webHidden/>
              </w:rPr>
              <w:t>41</w:t>
            </w:r>
            <w:r>
              <w:rPr>
                <w:noProof/>
                <w:webHidden/>
              </w:rPr>
              <w:fldChar w:fldCharType="end"/>
            </w:r>
          </w:hyperlink>
        </w:p>
        <w:p w:rsidR="00423FEC" w:rsidRDefault="00423FEC">
          <w:pPr>
            <w:pStyle w:val="32"/>
            <w:rPr>
              <w:noProof/>
            </w:rPr>
          </w:pPr>
          <w:hyperlink w:anchor="_Toc531850706" w:history="1">
            <w:r w:rsidRPr="00CB5018">
              <w:rPr>
                <w:rStyle w:val="af2"/>
                <w:noProof/>
              </w:rPr>
              <w:t>31.</w:t>
            </w:r>
            <w:r>
              <w:rPr>
                <w:noProof/>
              </w:rPr>
              <w:tab/>
            </w:r>
            <w:r w:rsidRPr="00CB5018">
              <w:rPr>
                <w:rStyle w:val="af2"/>
                <w:rFonts w:hint="eastAsia"/>
                <w:noProof/>
              </w:rPr>
              <w:t>调频激光雷达扫描仪</w:t>
            </w:r>
            <w:r>
              <w:rPr>
                <w:noProof/>
                <w:webHidden/>
              </w:rPr>
              <w:tab/>
            </w:r>
            <w:r>
              <w:rPr>
                <w:noProof/>
                <w:webHidden/>
              </w:rPr>
              <w:fldChar w:fldCharType="begin"/>
            </w:r>
            <w:r>
              <w:rPr>
                <w:noProof/>
                <w:webHidden/>
              </w:rPr>
              <w:instrText xml:space="preserve"> PAGEREF _Toc531850706 \h </w:instrText>
            </w:r>
            <w:r>
              <w:rPr>
                <w:noProof/>
                <w:webHidden/>
              </w:rPr>
            </w:r>
            <w:r>
              <w:rPr>
                <w:noProof/>
                <w:webHidden/>
              </w:rPr>
              <w:fldChar w:fldCharType="separate"/>
            </w:r>
            <w:r>
              <w:rPr>
                <w:noProof/>
                <w:webHidden/>
              </w:rPr>
              <w:t>42</w:t>
            </w:r>
            <w:r>
              <w:rPr>
                <w:noProof/>
                <w:webHidden/>
              </w:rPr>
              <w:fldChar w:fldCharType="end"/>
            </w:r>
          </w:hyperlink>
        </w:p>
        <w:p w:rsidR="00423FEC" w:rsidRDefault="00423FEC">
          <w:pPr>
            <w:pStyle w:val="23"/>
            <w:rPr>
              <w:noProof/>
            </w:rPr>
          </w:pPr>
          <w:hyperlink w:anchor="_Toc531850707" w:history="1">
            <w:r w:rsidRPr="00CB5018">
              <w:rPr>
                <w:rStyle w:val="af2"/>
                <w:rFonts w:asciiTheme="minorEastAsia" w:hAnsiTheme="minorEastAsia" w:hint="eastAsia"/>
                <w:noProof/>
              </w:rPr>
              <w:t>（四）</w:t>
            </w:r>
            <w:r>
              <w:rPr>
                <w:noProof/>
              </w:rPr>
              <w:tab/>
            </w:r>
            <w:r w:rsidRPr="00CB5018">
              <w:rPr>
                <w:rStyle w:val="af2"/>
                <w:rFonts w:asciiTheme="minorEastAsia" w:hAnsiTheme="minorEastAsia" w:hint="eastAsia"/>
                <w:noProof/>
              </w:rPr>
              <w:t>新一代信息技术领域</w:t>
            </w:r>
            <w:r>
              <w:rPr>
                <w:noProof/>
                <w:webHidden/>
              </w:rPr>
              <w:tab/>
            </w:r>
            <w:r>
              <w:rPr>
                <w:noProof/>
                <w:webHidden/>
              </w:rPr>
              <w:fldChar w:fldCharType="begin"/>
            </w:r>
            <w:r>
              <w:rPr>
                <w:noProof/>
                <w:webHidden/>
              </w:rPr>
              <w:instrText xml:space="preserve"> PAGEREF _Toc531850707 \h </w:instrText>
            </w:r>
            <w:r>
              <w:rPr>
                <w:noProof/>
                <w:webHidden/>
              </w:rPr>
            </w:r>
            <w:r>
              <w:rPr>
                <w:noProof/>
                <w:webHidden/>
              </w:rPr>
              <w:fldChar w:fldCharType="separate"/>
            </w:r>
            <w:r>
              <w:rPr>
                <w:noProof/>
                <w:webHidden/>
              </w:rPr>
              <w:t>43</w:t>
            </w:r>
            <w:r>
              <w:rPr>
                <w:noProof/>
                <w:webHidden/>
              </w:rPr>
              <w:fldChar w:fldCharType="end"/>
            </w:r>
          </w:hyperlink>
        </w:p>
        <w:p w:rsidR="00423FEC" w:rsidRDefault="00423FEC">
          <w:pPr>
            <w:pStyle w:val="32"/>
            <w:rPr>
              <w:noProof/>
            </w:rPr>
          </w:pPr>
          <w:hyperlink w:anchor="_Toc531850708" w:history="1">
            <w:r w:rsidRPr="00CB5018">
              <w:rPr>
                <w:rStyle w:val="af2"/>
                <w:noProof/>
              </w:rPr>
              <w:t>32.</w:t>
            </w:r>
            <w:r>
              <w:rPr>
                <w:noProof/>
              </w:rPr>
              <w:tab/>
            </w:r>
            <w:r w:rsidRPr="00CB5018">
              <w:rPr>
                <w:rStyle w:val="af2"/>
                <w:noProof/>
              </w:rPr>
              <w:t>56Gbps</w:t>
            </w:r>
            <w:r w:rsidRPr="00CB5018">
              <w:rPr>
                <w:rStyle w:val="af2"/>
                <w:rFonts w:hint="eastAsia"/>
                <w:noProof/>
              </w:rPr>
              <w:t>高速连接器</w:t>
            </w:r>
            <w:r>
              <w:rPr>
                <w:noProof/>
                <w:webHidden/>
              </w:rPr>
              <w:tab/>
            </w:r>
            <w:r>
              <w:rPr>
                <w:noProof/>
                <w:webHidden/>
              </w:rPr>
              <w:fldChar w:fldCharType="begin"/>
            </w:r>
            <w:r>
              <w:rPr>
                <w:noProof/>
                <w:webHidden/>
              </w:rPr>
              <w:instrText xml:space="preserve"> PAGEREF _Toc531850708 \h </w:instrText>
            </w:r>
            <w:r>
              <w:rPr>
                <w:noProof/>
                <w:webHidden/>
              </w:rPr>
            </w:r>
            <w:r>
              <w:rPr>
                <w:noProof/>
                <w:webHidden/>
              </w:rPr>
              <w:fldChar w:fldCharType="separate"/>
            </w:r>
            <w:r>
              <w:rPr>
                <w:noProof/>
                <w:webHidden/>
              </w:rPr>
              <w:t>43</w:t>
            </w:r>
            <w:r>
              <w:rPr>
                <w:noProof/>
                <w:webHidden/>
              </w:rPr>
              <w:fldChar w:fldCharType="end"/>
            </w:r>
          </w:hyperlink>
        </w:p>
        <w:p w:rsidR="00423FEC" w:rsidRDefault="00423FEC">
          <w:pPr>
            <w:pStyle w:val="32"/>
            <w:rPr>
              <w:noProof/>
            </w:rPr>
          </w:pPr>
          <w:hyperlink w:anchor="_Toc531850709" w:history="1">
            <w:r w:rsidRPr="00CB5018">
              <w:rPr>
                <w:rStyle w:val="af2"/>
                <w:noProof/>
              </w:rPr>
              <w:t>33.</w:t>
            </w:r>
            <w:r>
              <w:rPr>
                <w:noProof/>
              </w:rPr>
              <w:tab/>
            </w:r>
            <w:r w:rsidRPr="00CB5018">
              <w:rPr>
                <w:rStyle w:val="af2"/>
                <w:rFonts w:hint="eastAsia"/>
                <w:noProof/>
              </w:rPr>
              <w:t>第二代砷化镓微波毫米波军民两用芯片制造技术</w:t>
            </w:r>
            <w:r>
              <w:rPr>
                <w:noProof/>
                <w:webHidden/>
              </w:rPr>
              <w:tab/>
            </w:r>
            <w:r>
              <w:rPr>
                <w:noProof/>
                <w:webHidden/>
              </w:rPr>
              <w:fldChar w:fldCharType="begin"/>
            </w:r>
            <w:r>
              <w:rPr>
                <w:noProof/>
                <w:webHidden/>
              </w:rPr>
              <w:instrText xml:space="preserve"> PAGEREF _Toc531850709 \h </w:instrText>
            </w:r>
            <w:r>
              <w:rPr>
                <w:noProof/>
                <w:webHidden/>
              </w:rPr>
            </w:r>
            <w:r>
              <w:rPr>
                <w:noProof/>
                <w:webHidden/>
              </w:rPr>
              <w:fldChar w:fldCharType="separate"/>
            </w:r>
            <w:r>
              <w:rPr>
                <w:noProof/>
                <w:webHidden/>
              </w:rPr>
              <w:t>45</w:t>
            </w:r>
            <w:r>
              <w:rPr>
                <w:noProof/>
                <w:webHidden/>
              </w:rPr>
              <w:fldChar w:fldCharType="end"/>
            </w:r>
          </w:hyperlink>
        </w:p>
        <w:p w:rsidR="00423FEC" w:rsidRDefault="00423FEC">
          <w:pPr>
            <w:pStyle w:val="32"/>
            <w:rPr>
              <w:noProof/>
            </w:rPr>
          </w:pPr>
          <w:hyperlink w:anchor="_Toc531850710" w:history="1">
            <w:r w:rsidRPr="00CB5018">
              <w:rPr>
                <w:rStyle w:val="af2"/>
                <w:noProof/>
              </w:rPr>
              <w:t>34.</w:t>
            </w:r>
            <w:r>
              <w:rPr>
                <w:noProof/>
              </w:rPr>
              <w:tab/>
            </w:r>
            <w:r w:rsidRPr="00CB5018">
              <w:rPr>
                <w:rStyle w:val="af2"/>
                <w:rFonts w:hint="eastAsia"/>
                <w:noProof/>
              </w:rPr>
              <w:t>嵌入式龙芯计算机</w:t>
            </w:r>
            <w:r>
              <w:rPr>
                <w:noProof/>
                <w:webHidden/>
              </w:rPr>
              <w:tab/>
            </w:r>
            <w:r>
              <w:rPr>
                <w:noProof/>
                <w:webHidden/>
              </w:rPr>
              <w:fldChar w:fldCharType="begin"/>
            </w:r>
            <w:r>
              <w:rPr>
                <w:noProof/>
                <w:webHidden/>
              </w:rPr>
              <w:instrText xml:space="preserve"> PAGEREF _Toc531850710 \h </w:instrText>
            </w:r>
            <w:r>
              <w:rPr>
                <w:noProof/>
                <w:webHidden/>
              </w:rPr>
            </w:r>
            <w:r>
              <w:rPr>
                <w:noProof/>
                <w:webHidden/>
              </w:rPr>
              <w:fldChar w:fldCharType="separate"/>
            </w:r>
            <w:r>
              <w:rPr>
                <w:noProof/>
                <w:webHidden/>
              </w:rPr>
              <w:t>45</w:t>
            </w:r>
            <w:r>
              <w:rPr>
                <w:noProof/>
                <w:webHidden/>
              </w:rPr>
              <w:fldChar w:fldCharType="end"/>
            </w:r>
          </w:hyperlink>
        </w:p>
        <w:p w:rsidR="00423FEC" w:rsidRDefault="00423FEC">
          <w:pPr>
            <w:pStyle w:val="32"/>
            <w:rPr>
              <w:noProof/>
            </w:rPr>
          </w:pPr>
          <w:hyperlink w:anchor="_Toc531850711" w:history="1">
            <w:r w:rsidRPr="00CB5018">
              <w:rPr>
                <w:rStyle w:val="af2"/>
                <w:noProof/>
              </w:rPr>
              <w:t>35.</w:t>
            </w:r>
            <w:r>
              <w:rPr>
                <w:noProof/>
              </w:rPr>
              <w:tab/>
            </w:r>
            <w:r w:rsidRPr="00CB5018">
              <w:rPr>
                <w:rStyle w:val="af2"/>
                <w:rFonts w:hint="eastAsia"/>
                <w:noProof/>
              </w:rPr>
              <w:t>多核</w:t>
            </w:r>
            <w:r w:rsidRPr="00CB5018">
              <w:rPr>
                <w:rStyle w:val="af2"/>
                <w:noProof/>
              </w:rPr>
              <w:t>32</w:t>
            </w:r>
            <w:r w:rsidRPr="00CB5018">
              <w:rPr>
                <w:rStyle w:val="af2"/>
                <w:rFonts w:hint="eastAsia"/>
                <w:noProof/>
              </w:rPr>
              <w:t>位空间应用片上系统</w:t>
            </w:r>
            <w:r w:rsidRPr="00CB5018">
              <w:rPr>
                <w:rStyle w:val="af2"/>
                <w:noProof/>
              </w:rPr>
              <w:t>/SoC2012</w:t>
            </w:r>
            <w:r>
              <w:rPr>
                <w:noProof/>
                <w:webHidden/>
              </w:rPr>
              <w:tab/>
            </w:r>
            <w:r>
              <w:rPr>
                <w:noProof/>
                <w:webHidden/>
              </w:rPr>
              <w:fldChar w:fldCharType="begin"/>
            </w:r>
            <w:r>
              <w:rPr>
                <w:noProof/>
                <w:webHidden/>
              </w:rPr>
              <w:instrText xml:space="preserve"> PAGEREF _Toc531850711 \h </w:instrText>
            </w:r>
            <w:r>
              <w:rPr>
                <w:noProof/>
                <w:webHidden/>
              </w:rPr>
            </w:r>
            <w:r>
              <w:rPr>
                <w:noProof/>
                <w:webHidden/>
              </w:rPr>
              <w:fldChar w:fldCharType="separate"/>
            </w:r>
            <w:r>
              <w:rPr>
                <w:noProof/>
                <w:webHidden/>
              </w:rPr>
              <w:t>46</w:t>
            </w:r>
            <w:r>
              <w:rPr>
                <w:noProof/>
                <w:webHidden/>
              </w:rPr>
              <w:fldChar w:fldCharType="end"/>
            </w:r>
          </w:hyperlink>
        </w:p>
        <w:p w:rsidR="00423FEC" w:rsidRDefault="00423FEC">
          <w:pPr>
            <w:pStyle w:val="32"/>
            <w:rPr>
              <w:noProof/>
            </w:rPr>
          </w:pPr>
          <w:hyperlink w:anchor="_Toc531850712" w:history="1">
            <w:r w:rsidRPr="00CB5018">
              <w:rPr>
                <w:rStyle w:val="af2"/>
                <w:noProof/>
              </w:rPr>
              <w:t>36.</w:t>
            </w:r>
            <w:r>
              <w:rPr>
                <w:noProof/>
              </w:rPr>
              <w:tab/>
            </w:r>
            <w:r w:rsidRPr="00CB5018">
              <w:rPr>
                <w:rStyle w:val="af2"/>
                <w:rFonts w:hint="eastAsia"/>
                <w:noProof/>
              </w:rPr>
              <w:t>表面贴装式恒温继电器</w:t>
            </w:r>
            <w:r>
              <w:rPr>
                <w:noProof/>
                <w:webHidden/>
              </w:rPr>
              <w:tab/>
            </w:r>
            <w:r>
              <w:rPr>
                <w:noProof/>
                <w:webHidden/>
              </w:rPr>
              <w:fldChar w:fldCharType="begin"/>
            </w:r>
            <w:r>
              <w:rPr>
                <w:noProof/>
                <w:webHidden/>
              </w:rPr>
              <w:instrText xml:space="preserve"> PAGEREF _Toc531850712 \h </w:instrText>
            </w:r>
            <w:r>
              <w:rPr>
                <w:noProof/>
                <w:webHidden/>
              </w:rPr>
            </w:r>
            <w:r>
              <w:rPr>
                <w:noProof/>
                <w:webHidden/>
              </w:rPr>
              <w:fldChar w:fldCharType="separate"/>
            </w:r>
            <w:r>
              <w:rPr>
                <w:noProof/>
                <w:webHidden/>
              </w:rPr>
              <w:t>47</w:t>
            </w:r>
            <w:r>
              <w:rPr>
                <w:noProof/>
                <w:webHidden/>
              </w:rPr>
              <w:fldChar w:fldCharType="end"/>
            </w:r>
          </w:hyperlink>
        </w:p>
        <w:p w:rsidR="00423FEC" w:rsidRDefault="00423FEC">
          <w:pPr>
            <w:pStyle w:val="32"/>
            <w:rPr>
              <w:noProof/>
            </w:rPr>
          </w:pPr>
          <w:hyperlink w:anchor="_Toc531850713" w:history="1">
            <w:r w:rsidRPr="00CB5018">
              <w:rPr>
                <w:rStyle w:val="af2"/>
                <w:noProof/>
              </w:rPr>
              <w:t>37.</w:t>
            </w:r>
            <w:r>
              <w:rPr>
                <w:noProof/>
              </w:rPr>
              <w:tab/>
            </w:r>
            <w:r w:rsidRPr="00CB5018">
              <w:rPr>
                <w:rStyle w:val="af2"/>
                <w:rFonts w:hint="eastAsia"/>
                <w:noProof/>
              </w:rPr>
              <w:t>电场探测先进传感器技术</w:t>
            </w:r>
            <w:r>
              <w:rPr>
                <w:noProof/>
                <w:webHidden/>
              </w:rPr>
              <w:tab/>
            </w:r>
            <w:r>
              <w:rPr>
                <w:noProof/>
                <w:webHidden/>
              </w:rPr>
              <w:fldChar w:fldCharType="begin"/>
            </w:r>
            <w:r>
              <w:rPr>
                <w:noProof/>
                <w:webHidden/>
              </w:rPr>
              <w:instrText xml:space="preserve"> PAGEREF _Toc531850713 \h </w:instrText>
            </w:r>
            <w:r>
              <w:rPr>
                <w:noProof/>
                <w:webHidden/>
              </w:rPr>
            </w:r>
            <w:r>
              <w:rPr>
                <w:noProof/>
                <w:webHidden/>
              </w:rPr>
              <w:fldChar w:fldCharType="separate"/>
            </w:r>
            <w:r>
              <w:rPr>
                <w:noProof/>
                <w:webHidden/>
              </w:rPr>
              <w:t>49</w:t>
            </w:r>
            <w:r>
              <w:rPr>
                <w:noProof/>
                <w:webHidden/>
              </w:rPr>
              <w:fldChar w:fldCharType="end"/>
            </w:r>
          </w:hyperlink>
        </w:p>
        <w:p w:rsidR="00423FEC" w:rsidRDefault="00423FEC">
          <w:pPr>
            <w:pStyle w:val="32"/>
            <w:rPr>
              <w:noProof/>
            </w:rPr>
          </w:pPr>
          <w:hyperlink w:anchor="_Toc531850714" w:history="1">
            <w:r w:rsidRPr="00CB5018">
              <w:rPr>
                <w:rStyle w:val="af2"/>
                <w:noProof/>
              </w:rPr>
              <w:t>38.</w:t>
            </w:r>
            <w:r>
              <w:rPr>
                <w:noProof/>
              </w:rPr>
              <w:tab/>
            </w:r>
            <w:r w:rsidRPr="00CB5018">
              <w:rPr>
                <w:rStyle w:val="af2"/>
                <w:noProof/>
              </w:rPr>
              <w:t>5G</w:t>
            </w:r>
            <w:r w:rsidRPr="00CB5018">
              <w:rPr>
                <w:rStyle w:val="af2"/>
                <w:rFonts w:hint="eastAsia"/>
                <w:noProof/>
              </w:rPr>
              <w:t>通信基站传输用高速光收发芯片</w:t>
            </w:r>
            <w:r>
              <w:rPr>
                <w:noProof/>
                <w:webHidden/>
              </w:rPr>
              <w:tab/>
            </w:r>
            <w:r>
              <w:rPr>
                <w:noProof/>
                <w:webHidden/>
              </w:rPr>
              <w:fldChar w:fldCharType="begin"/>
            </w:r>
            <w:r>
              <w:rPr>
                <w:noProof/>
                <w:webHidden/>
              </w:rPr>
              <w:instrText xml:space="preserve"> PAGEREF _Toc531850714 \h </w:instrText>
            </w:r>
            <w:r>
              <w:rPr>
                <w:noProof/>
                <w:webHidden/>
              </w:rPr>
            </w:r>
            <w:r>
              <w:rPr>
                <w:noProof/>
                <w:webHidden/>
              </w:rPr>
              <w:fldChar w:fldCharType="separate"/>
            </w:r>
            <w:r>
              <w:rPr>
                <w:noProof/>
                <w:webHidden/>
              </w:rPr>
              <w:t>50</w:t>
            </w:r>
            <w:r>
              <w:rPr>
                <w:noProof/>
                <w:webHidden/>
              </w:rPr>
              <w:fldChar w:fldCharType="end"/>
            </w:r>
          </w:hyperlink>
        </w:p>
        <w:p w:rsidR="00423FEC" w:rsidRDefault="00423FEC">
          <w:pPr>
            <w:pStyle w:val="32"/>
            <w:rPr>
              <w:noProof/>
            </w:rPr>
          </w:pPr>
          <w:hyperlink w:anchor="_Toc531850715" w:history="1">
            <w:r w:rsidRPr="00CB5018">
              <w:rPr>
                <w:rStyle w:val="af2"/>
                <w:noProof/>
              </w:rPr>
              <w:t>39.</w:t>
            </w:r>
            <w:r>
              <w:rPr>
                <w:noProof/>
              </w:rPr>
              <w:tab/>
            </w:r>
            <w:r w:rsidRPr="00CB5018">
              <w:rPr>
                <w:rStyle w:val="af2"/>
                <w:noProof/>
              </w:rPr>
              <w:t>18</w:t>
            </w:r>
            <w:r w:rsidRPr="00CB5018">
              <w:rPr>
                <w:rStyle w:val="af2"/>
                <w:rFonts w:hint="eastAsia"/>
                <w:noProof/>
              </w:rPr>
              <w:t>位</w:t>
            </w:r>
            <w:r w:rsidRPr="00CB5018">
              <w:rPr>
                <w:rStyle w:val="af2"/>
                <w:noProof/>
              </w:rPr>
              <w:t>2/5MSps</w:t>
            </w:r>
            <w:r w:rsidRPr="00CB5018">
              <w:rPr>
                <w:rStyle w:val="af2"/>
                <w:rFonts w:hint="eastAsia"/>
                <w:noProof/>
              </w:rPr>
              <w:t>高精度模数转换器</w:t>
            </w:r>
            <w:r>
              <w:rPr>
                <w:noProof/>
                <w:webHidden/>
              </w:rPr>
              <w:tab/>
            </w:r>
            <w:r>
              <w:rPr>
                <w:noProof/>
                <w:webHidden/>
              </w:rPr>
              <w:fldChar w:fldCharType="begin"/>
            </w:r>
            <w:r>
              <w:rPr>
                <w:noProof/>
                <w:webHidden/>
              </w:rPr>
              <w:instrText xml:space="preserve"> PAGEREF _Toc531850715 \h </w:instrText>
            </w:r>
            <w:r>
              <w:rPr>
                <w:noProof/>
                <w:webHidden/>
              </w:rPr>
            </w:r>
            <w:r>
              <w:rPr>
                <w:noProof/>
                <w:webHidden/>
              </w:rPr>
              <w:fldChar w:fldCharType="separate"/>
            </w:r>
            <w:r>
              <w:rPr>
                <w:noProof/>
                <w:webHidden/>
              </w:rPr>
              <w:t>51</w:t>
            </w:r>
            <w:r>
              <w:rPr>
                <w:noProof/>
                <w:webHidden/>
              </w:rPr>
              <w:fldChar w:fldCharType="end"/>
            </w:r>
          </w:hyperlink>
        </w:p>
        <w:p w:rsidR="00423FEC" w:rsidRDefault="00423FEC">
          <w:pPr>
            <w:pStyle w:val="23"/>
            <w:rPr>
              <w:noProof/>
            </w:rPr>
          </w:pPr>
          <w:hyperlink w:anchor="_Toc531850716" w:history="1">
            <w:r w:rsidRPr="00CB5018">
              <w:rPr>
                <w:rStyle w:val="af2"/>
                <w:rFonts w:asciiTheme="minorEastAsia" w:hAnsiTheme="minorEastAsia" w:hint="eastAsia"/>
                <w:noProof/>
              </w:rPr>
              <w:t>（五）</w:t>
            </w:r>
            <w:r>
              <w:rPr>
                <w:noProof/>
              </w:rPr>
              <w:tab/>
            </w:r>
            <w:r w:rsidRPr="00CB5018">
              <w:rPr>
                <w:rStyle w:val="af2"/>
                <w:rFonts w:asciiTheme="minorEastAsia" w:hAnsiTheme="minorEastAsia" w:hint="eastAsia"/>
                <w:noProof/>
              </w:rPr>
              <w:t>新能源与环保领域</w:t>
            </w:r>
            <w:r>
              <w:rPr>
                <w:noProof/>
                <w:webHidden/>
              </w:rPr>
              <w:tab/>
            </w:r>
            <w:r>
              <w:rPr>
                <w:noProof/>
                <w:webHidden/>
              </w:rPr>
              <w:fldChar w:fldCharType="begin"/>
            </w:r>
            <w:r>
              <w:rPr>
                <w:noProof/>
                <w:webHidden/>
              </w:rPr>
              <w:instrText xml:space="preserve"> PAGEREF _Toc531850716 \h </w:instrText>
            </w:r>
            <w:r>
              <w:rPr>
                <w:noProof/>
                <w:webHidden/>
              </w:rPr>
            </w:r>
            <w:r>
              <w:rPr>
                <w:noProof/>
                <w:webHidden/>
              </w:rPr>
              <w:fldChar w:fldCharType="separate"/>
            </w:r>
            <w:r>
              <w:rPr>
                <w:noProof/>
                <w:webHidden/>
              </w:rPr>
              <w:t>53</w:t>
            </w:r>
            <w:r>
              <w:rPr>
                <w:noProof/>
                <w:webHidden/>
              </w:rPr>
              <w:fldChar w:fldCharType="end"/>
            </w:r>
          </w:hyperlink>
        </w:p>
        <w:p w:rsidR="00423FEC" w:rsidRDefault="00423FEC">
          <w:pPr>
            <w:pStyle w:val="32"/>
            <w:rPr>
              <w:noProof/>
            </w:rPr>
          </w:pPr>
          <w:hyperlink w:anchor="_Toc531850717" w:history="1">
            <w:r w:rsidRPr="00CB5018">
              <w:rPr>
                <w:rStyle w:val="af2"/>
                <w:noProof/>
              </w:rPr>
              <w:t>40.</w:t>
            </w:r>
            <w:r>
              <w:rPr>
                <w:noProof/>
              </w:rPr>
              <w:tab/>
            </w:r>
            <w:r w:rsidRPr="00CB5018">
              <w:rPr>
                <w:rStyle w:val="af2"/>
                <w:rFonts w:hint="eastAsia"/>
                <w:noProof/>
              </w:rPr>
              <w:t>生物浸提</w:t>
            </w:r>
            <w:r w:rsidRPr="00CB5018">
              <w:rPr>
                <w:rStyle w:val="af2"/>
                <w:noProof/>
              </w:rPr>
              <w:t>-</w:t>
            </w:r>
            <w:r w:rsidRPr="00CB5018">
              <w:rPr>
                <w:rStyle w:val="af2"/>
                <w:rFonts w:hint="eastAsia"/>
                <w:noProof/>
              </w:rPr>
              <w:t>化学共沉淀串联工艺从废旧锌锰电池制备锌</w:t>
            </w:r>
            <w:r>
              <w:rPr>
                <w:noProof/>
                <w:webHidden/>
              </w:rPr>
              <w:tab/>
            </w:r>
            <w:r>
              <w:rPr>
                <w:noProof/>
                <w:webHidden/>
              </w:rPr>
              <w:fldChar w:fldCharType="begin"/>
            </w:r>
            <w:r>
              <w:rPr>
                <w:noProof/>
                <w:webHidden/>
              </w:rPr>
              <w:instrText xml:space="preserve"> PAGEREF _Toc531850717 \h </w:instrText>
            </w:r>
            <w:r>
              <w:rPr>
                <w:noProof/>
                <w:webHidden/>
              </w:rPr>
            </w:r>
            <w:r>
              <w:rPr>
                <w:noProof/>
                <w:webHidden/>
              </w:rPr>
              <w:fldChar w:fldCharType="separate"/>
            </w:r>
            <w:r>
              <w:rPr>
                <w:noProof/>
                <w:webHidden/>
              </w:rPr>
              <w:t>53</w:t>
            </w:r>
            <w:r>
              <w:rPr>
                <w:noProof/>
                <w:webHidden/>
              </w:rPr>
              <w:fldChar w:fldCharType="end"/>
            </w:r>
          </w:hyperlink>
        </w:p>
        <w:p w:rsidR="00423FEC" w:rsidRDefault="00423FEC">
          <w:pPr>
            <w:pStyle w:val="32"/>
            <w:rPr>
              <w:noProof/>
            </w:rPr>
          </w:pPr>
          <w:hyperlink w:anchor="_Toc531850718" w:history="1">
            <w:r w:rsidRPr="00CB5018">
              <w:rPr>
                <w:rStyle w:val="af2"/>
                <w:noProof/>
              </w:rPr>
              <w:t>41.</w:t>
            </w:r>
            <w:r>
              <w:rPr>
                <w:noProof/>
              </w:rPr>
              <w:tab/>
            </w:r>
            <w:r w:rsidRPr="00CB5018">
              <w:rPr>
                <w:rStyle w:val="af2"/>
                <w:rFonts w:hint="eastAsia"/>
                <w:noProof/>
              </w:rPr>
              <w:t>小型城镇生活污水生态处理技术</w:t>
            </w:r>
            <w:r>
              <w:rPr>
                <w:noProof/>
                <w:webHidden/>
              </w:rPr>
              <w:tab/>
            </w:r>
            <w:r>
              <w:rPr>
                <w:noProof/>
                <w:webHidden/>
              </w:rPr>
              <w:fldChar w:fldCharType="begin"/>
            </w:r>
            <w:r>
              <w:rPr>
                <w:noProof/>
                <w:webHidden/>
              </w:rPr>
              <w:instrText xml:space="preserve"> PAGEREF _Toc531850718 \h </w:instrText>
            </w:r>
            <w:r>
              <w:rPr>
                <w:noProof/>
                <w:webHidden/>
              </w:rPr>
            </w:r>
            <w:r>
              <w:rPr>
                <w:noProof/>
                <w:webHidden/>
              </w:rPr>
              <w:fldChar w:fldCharType="separate"/>
            </w:r>
            <w:r>
              <w:rPr>
                <w:noProof/>
                <w:webHidden/>
              </w:rPr>
              <w:t>54</w:t>
            </w:r>
            <w:r>
              <w:rPr>
                <w:noProof/>
                <w:webHidden/>
              </w:rPr>
              <w:fldChar w:fldCharType="end"/>
            </w:r>
          </w:hyperlink>
        </w:p>
        <w:p w:rsidR="00423FEC" w:rsidRDefault="00423FEC">
          <w:pPr>
            <w:pStyle w:val="32"/>
            <w:rPr>
              <w:noProof/>
            </w:rPr>
          </w:pPr>
          <w:hyperlink w:anchor="_Toc531850719" w:history="1">
            <w:r w:rsidRPr="00CB5018">
              <w:rPr>
                <w:rStyle w:val="af2"/>
                <w:noProof/>
              </w:rPr>
              <w:t>42.</w:t>
            </w:r>
            <w:r>
              <w:rPr>
                <w:noProof/>
              </w:rPr>
              <w:tab/>
            </w:r>
            <w:r w:rsidRPr="00CB5018">
              <w:rPr>
                <w:rStyle w:val="af2"/>
                <w:rFonts w:hint="eastAsia"/>
                <w:noProof/>
              </w:rPr>
              <w:t>大马力涡轮增压技术</w:t>
            </w:r>
            <w:r>
              <w:rPr>
                <w:noProof/>
                <w:webHidden/>
              </w:rPr>
              <w:tab/>
            </w:r>
            <w:r>
              <w:rPr>
                <w:noProof/>
                <w:webHidden/>
              </w:rPr>
              <w:fldChar w:fldCharType="begin"/>
            </w:r>
            <w:r>
              <w:rPr>
                <w:noProof/>
                <w:webHidden/>
              </w:rPr>
              <w:instrText xml:space="preserve"> PAGEREF _Toc531850719 \h </w:instrText>
            </w:r>
            <w:r>
              <w:rPr>
                <w:noProof/>
                <w:webHidden/>
              </w:rPr>
            </w:r>
            <w:r>
              <w:rPr>
                <w:noProof/>
                <w:webHidden/>
              </w:rPr>
              <w:fldChar w:fldCharType="separate"/>
            </w:r>
            <w:r>
              <w:rPr>
                <w:noProof/>
                <w:webHidden/>
              </w:rPr>
              <w:t>57</w:t>
            </w:r>
            <w:r>
              <w:rPr>
                <w:noProof/>
                <w:webHidden/>
              </w:rPr>
              <w:fldChar w:fldCharType="end"/>
            </w:r>
          </w:hyperlink>
        </w:p>
        <w:p w:rsidR="00423FEC" w:rsidRDefault="00423FEC">
          <w:pPr>
            <w:pStyle w:val="32"/>
            <w:rPr>
              <w:noProof/>
            </w:rPr>
          </w:pPr>
          <w:hyperlink w:anchor="_Toc531850720" w:history="1">
            <w:r w:rsidRPr="00CB5018">
              <w:rPr>
                <w:rStyle w:val="af2"/>
                <w:noProof/>
              </w:rPr>
              <w:t>43.</w:t>
            </w:r>
            <w:r>
              <w:rPr>
                <w:noProof/>
              </w:rPr>
              <w:tab/>
            </w:r>
            <w:r w:rsidRPr="00CB5018">
              <w:rPr>
                <w:rStyle w:val="af2"/>
                <w:rFonts w:hint="eastAsia"/>
                <w:noProof/>
              </w:rPr>
              <w:t>强声强光驱离系统</w:t>
            </w:r>
            <w:r>
              <w:rPr>
                <w:noProof/>
                <w:webHidden/>
              </w:rPr>
              <w:tab/>
            </w:r>
            <w:r>
              <w:rPr>
                <w:noProof/>
                <w:webHidden/>
              </w:rPr>
              <w:fldChar w:fldCharType="begin"/>
            </w:r>
            <w:r>
              <w:rPr>
                <w:noProof/>
                <w:webHidden/>
              </w:rPr>
              <w:instrText xml:space="preserve"> PAGEREF _Toc531850720 \h </w:instrText>
            </w:r>
            <w:r>
              <w:rPr>
                <w:noProof/>
                <w:webHidden/>
              </w:rPr>
            </w:r>
            <w:r>
              <w:rPr>
                <w:noProof/>
                <w:webHidden/>
              </w:rPr>
              <w:fldChar w:fldCharType="separate"/>
            </w:r>
            <w:r>
              <w:rPr>
                <w:noProof/>
                <w:webHidden/>
              </w:rPr>
              <w:t>59</w:t>
            </w:r>
            <w:r>
              <w:rPr>
                <w:noProof/>
                <w:webHidden/>
              </w:rPr>
              <w:fldChar w:fldCharType="end"/>
            </w:r>
          </w:hyperlink>
        </w:p>
        <w:p w:rsidR="00423FEC" w:rsidRDefault="00423FEC">
          <w:pPr>
            <w:pStyle w:val="32"/>
            <w:rPr>
              <w:noProof/>
            </w:rPr>
          </w:pPr>
          <w:hyperlink w:anchor="_Toc531850721" w:history="1">
            <w:r w:rsidRPr="00CB5018">
              <w:rPr>
                <w:rStyle w:val="af2"/>
                <w:noProof/>
              </w:rPr>
              <w:t>44.</w:t>
            </w:r>
            <w:r>
              <w:rPr>
                <w:noProof/>
              </w:rPr>
              <w:tab/>
            </w:r>
            <w:r w:rsidRPr="00CB5018">
              <w:rPr>
                <w:rStyle w:val="af2"/>
                <w:rFonts w:hint="eastAsia"/>
                <w:noProof/>
              </w:rPr>
              <w:t>煤粉浓度测量系统</w:t>
            </w:r>
            <w:r>
              <w:rPr>
                <w:noProof/>
                <w:webHidden/>
              </w:rPr>
              <w:tab/>
            </w:r>
            <w:r>
              <w:rPr>
                <w:noProof/>
                <w:webHidden/>
              </w:rPr>
              <w:fldChar w:fldCharType="begin"/>
            </w:r>
            <w:r>
              <w:rPr>
                <w:noProof/>
                <w:webHidden/>
              </w:rPr>
              <w:instrText xml:space="preserve"> PAGEREF _Toc531850721 \h </w:instrText>
            </w:r>
            <w:r>
              <w:rPr>
                <w:noProof/>
                <w:webHidden/>
              </w:rPr>
            </w:r>
            <w:r>
              <w:rPr>
                <w:noProof/>
                <w:webHidden/>
              </w:rPr>
              <w:fldChar w:fldCharType="separate"/>
            </w:r>
            <w:r>
              <w:rPr>
                <w:noProof/>
                <w:webHidden/>
              </w:rPr>
              <w:t>60</w:t>
            </w:r>
            <w:r>
              <w:rPr>
                <w:noProof/>
                <w:webHidden/>
              </w:rPr>
              <w:fldChar w:fldCharType="end"/>
            </w:r>
          </w:hyperlink>
        </w:p>
        <w:p w:rsidR="00423FEC" w:rsidRDefault="00423FEC">
          <w:pPr>
            <w:pStyle w:val="23"/>
            <w:rPr>
              <w:noProof/>
            </w:rPr>
          </w:pPr>
          <w:hyperlink w:anchor="_Toc531850722" w:history="1">
            <w:r w:rsidRPr="00CB5018">
              <w:rPr>
                <w:rStyle w:val="af2"/>
                <w:rFonts w:asciiTheme="minorEastAsia" w:hAnsiTheme="minorEastAsia" w:hint="eastAsia"/>
                <w:noProof/>
              </w:rPr>
              <w:t>（六）</w:t>
            </w:r>
            <w:r>
              <w:rPr>
                <w:noProof/>
              </w:rPr>
              <w:tab/>
            </w:r>
            <w:r w:rsidRPr="00CB5018">
              <w:rPr>
                <w:rStyle w:val="af2"/>
                <w:rFonts w:asciiTheme="minorEastAsia" w:hAnsiTheme="minorEastAsia" w:hint="eastAsia"/>
                <w:noProof/>
              </w:rPr>
              <w:t>应急救援及公共安全领域</w:t>
            </w:r>
            <w:r>
              <w:rPr>
                <w:noProof/>
                <w:webHidden/>
              </w:rPr>
              <w:tab/>
            </w:r>
            <w:r>
              <w:rPr>
                <w:noProof/>
                <w:webHidden/>
              </w:rPr>
              <w:fldChar w:fldCharType="begin"/>
            </w:r>
            <w:r>
              <w:rPr>
                <w:noProof/>
                <w:webHidden/>
              </w:rPr>
              <w:instrText xml:space="preserve"> PAGEREF _Toc531850722 \h </w:instrText>
            </w:r>
            <w:r>
              <w:rPr>
                <w:noProof/>
                <w:webHidden/>
              </w:rPr>
            </w:r>
            <w:r>
              <w:rPr>
                <w:noProof/>
                <w:webHidden/>
              </w:rPr>
              <w:fldChar w:fldCharType="separate"/>
            </w:r>
            <w:r>
              <w:rPr>
                <w:noProof/>
                <w:webHidden/>
              </w:rPr>
              <w:t>61</w:t>
            </w:r>
            <w:r>
              <w:rPr>
                <w:noProof/>
                <w:webHidden/>
              </w:rPr>
              <w:fldChar w:fldCharType="end"/>
            </w:r>
          </w:hyperlink>
        </w:p>
        <w:p w:rsidR="00423FEC" w:rsidRDefault="00423FEC">
          <w:pPr>
            <w:pStyle w:val="32"/>
            <w:rPr>
              <w:noProof/>
            </w:rPr>
          </w:pPr>
          <w:hyperlink w:anchor="_Toc531850723" w:history="1">
            <w:r w:rsidRPr="00CB5018">
              <w:rPr>
                <w:rStyle w:val="af2"/>
                <w:noProof/>
              </w:rPr>
              <w:t>45.</w:t>
            </w:r>
            <w:r>
              <w:rPr>
                <w:noProof/>
              </w:rPr>
              <w:tab/>
            </w:r>
            <w:r w:rsidRPr="00CB5018">
              <w:rPr>
                <w:rStyle w:val="af2"/>
                <w:rFonts w:hint="eastAsia"/>
                <w:noProof/>
              </w:rPr>
              <w:t>高灵敏度手持式拉曼光谱探测仪</w:t>
            </w:r>
            <w:r>
              <w:rPr>
                <w:noProof/>
                <w:webHidden/>
              </w:rPr>
              <w:tab/>
            </w:r>
            <w:r>
              <w:rPr>
                <w:noProof/>
                <w:webHidden/>
              </w:rPr>
              <w:fldChar w:fldCharType="begin"/>
            </w:r>
            <w:r>
              <w:rPr>
                <w:noProof/>
                <w:webHidden/>
              </w:rPr>
              <w:instrText xml:space="preserve"> PAGEREF _Toc531850723 \h </w:instrText>
            </w:r>
            <w:r>
              <w:rPr>
                <w:noProof/>
                <w:webHidden/>
              </w:rPr>
            </w:r>
            <w:r>
              <w:rPr>
                <w:noProof/>
                <w:webHidden/>
              </w:rPr>
              <w:fldChar w:fldCharType="separate"/>
            </w:r>
            <w:r>
              <w:rPr>
                <w:noProof/>
                <w:webHidden/>
              </w:rPr>
              <w:t>61</w:t>
            </w:r>
            <w:r>
              <w:rPr>
                <w:noProof/>
                <w:webHidden/>
              </w:rPr>
              <w:fldChar w:fldCharType="end"/>
            </w:r>
          </w:hyperlink>
        </w:p>
        <w:p w:rsidR="00423FEC" w:rsidRDefault="00423FEC">
          <w:pPr>
            <w:pStyle w:val="32"/>
            <w:rPr>
              <w:noProof/>
            </w:rPr>
          </w:pPr>
          <w:hyperlink w:anchor="_Toc531850724" w:history="1">
            <w:r w:rsidRPr="00CB5018">
              <w:rPr>
                <w:rStyle w:val="af2"/>
                <w:noProof/>
              </w:rPr>
              <w:t>46.</w:t>
            </w:r>
            <w:r>
              <w:rPr>
                <w:noProof/>
              </w:rPr>
              <w:tab/>
            </w:r>
            <w:r w:rsidRPr="00CB5018">
              <w:rPr>
                <w:rStyle w:val="af2"/>
                <w:rFonts w:hint="eastAsia"/>
                <w:noProof/>
              </w:rPr>
              <w:t>天地协同无线电信号定位技术</w:t>
            </w:r>
            <w:r>
              <w:rPr>
                <w:noProof/>
                <w:webHidden/>
              </w:rPr>
              <w:tab/>
            </w:r>
            <w:r>
              <w:rPr>
                <w:noProof/>
                <w:webHidden/>
              </w:rPr>
              <w:fldChar w:fldCharType="begin"/>
            </w:r>
            <w:r>
              <w:rPr>
                <w:noProof/>
                <w:webHidden/>
              </w:rPr>
              <w:instrText xml:space="preserve"> PAGEREF _Toc531850724 \h </w:instrText>
            </w:r>
            <w:r>
              <w:rPr>
                <w:noProof/>
                <w:webHidden/>
              </w:rPr>
            </w:r>
            <w:r>
              <w:rPr>
                <w:noProof/>
                <w:webHidden/>
              </w:rPr>
              <w:fldChar w:fldCharType="separate"/>
            </w:r>
            <w:r>
              <w:rPr>
                <w:noProof/>
                <w:webHidden/>
              </w:rPr>
              <w:t>62</w:t>
            </w:r>
            <w:r>
              <w:rPr>
                <w:noProof/>
                <w:webHidden/>
              </w:rPr>
              <w:fldChar w:fldCharType="end"/>
            </w:r>
          </w:hyperlink>
        </w:p>
        <w:p w:rsidR="00423FEC" w:rsidRDefault="00423FEC">
          <w:pPr>
            <w:pStyle w:val="32"/>
            <w:rPr>
              <w:noProof/>
            </w:rPr>
          </w:pPr>
          <w:hyperlink w:anchor="_Toc531850725" w:history="1">
            <w:r w:rsidRPr="00CB5018">
              <w:rPr>
                <w:rStyle w:val="af2"/>
                <w:noProof/>
              </w:rPr>
              <w:t>47.</w:t>
            </w:r>
            <w:r>
              <w:rPr>
                <w:noProof/>
              </w:rPr>
              <w:tab/>
            </w:r>
            <w:r w:rsidRPr="00CB5018">
              <w:rPr>
                <w:rStyle w:val="af2"/>
                <w:rFonts w:hint="eastAsia"/>
                <w:noProof/>
              </w:rPr>
              <w:t>天幕直击雷保护装置</w:t>
            </w:r>
            <w:r>
              <w:rPr>
                <w:noProof/>
                <w:webHidden/>
              </w:rPr>
              <w:tab/>
            </w:r>
            <w:r>
              <w:rPr>
                <w:noProof/>
                <w:webHidden/>
              </w:rPr>
              <w:fldChar w:fldCharType="begin"/>
            </w:r>
            <w:r>
              <w:rPr>
                <w:noProof/>
                <w:webHidden/>
              </w:rPr>
              <w:instrText xml:space="preserve"> PAGEREF _Toc531850725 \h </w:instrText>
            </w:r>
            <w:r>
              <w:rPr>
                <w:noProof/>
                <w:webHidden/>
              </w:rPr>
            </w:r>
            <w:r>
              <w:rPr>
                <w:noProof/>
                <w:webHidden/>
              </w:rPr>
              <w:fldChar w:fldCharType="separate"/>
            </w:r>
            <w:r>
              <w:rPr>
                <w:noProof/>
                <w:webHidden/>
              </w:rPr>
              <w:t>63</w:t>
            </w:r>
            <w:r>
              <w:rPr>
                <w:noProof/>
                <w:webHidden/>
              </w:rPr>
              <w:fldChar w:fldCharType="end"/>
            </w:r>
          </w:hyperlink>
        </w:p>
        <w:p w:rsidR="00423FEC" w:rsidRDefault="00423FEC">
          <w:pPr>
            <w:pStyle w:val="32"/>
            <w:rPr>
              <w:noProof/>
            </w:rPr>
          </w:pPr>
          <w:hyperlink w:anchor="_Toc531850726" w:history="1">
            <w:r w:rsidRPr="00CB5018">
              <w:rPr>
                <w:rStyle w:val="af2"/>
                <w:noProof/>
              </w:rPr>
              <w:t>48.</w:t>
            </w:r>
            <w:r>
              <w:rPr>
                <w:noProof/>
              </w:rPr>
              <w:tab/>
            </w:r>
            <w:r w:rsidRPr="00CB5018">
              <w:rPr>
                <w:rStyle w:val="af2"/>
                <w:noProof/>
              </w:rPr>
              <w:t>ZYBH</w:t>
            </w:r>
            <w:r w:rsidRPr="00CB5018">
              <w:rPr>
                <w:rStyle w:val="af2"/>
                <w:rFonts w:hint="eastAsia"/>
                <w:noProof/>
              </w:rPr>
              <w:t>型矿用巷道抑爆装置</w:t>
            </w:r>
            <w:r>
              <w:rPr>
                <w:noProof/>
                <w:webHidden/>
              </w:rPr>
              <w:tab/>
            </w:r>
            <w:r>
              <w:rPr>
                <w:noProof/>
                <w:webHidden/>
              </w:rPr>
              <w:fldChar w:fldCharType="begin"/>
            </w:r>
            <w:r>
              <w:rPr>
                <w:noProof/>
                <w:webHidden/>
              </w:rPr>
              <w:instrText xml:space="preserve"> PAGEREF _Toc531850726 \h </w:instrText>
            </w:r>
            <w:r>
              <w:rPr>
                <w:noProof/>
                <w:webHidden/>
              </w:rPr>
            </w:r>
            <w:r>
              <w:rPr>
                <w:noProof/>
                <w:webHidden/>
              </w:rPr>
              <w:fldChar w:fldCharType="separate"/>
            </w:r>
            <w:r>
              <w:rPr>
                <w:noProof/>
                <w:webHidden/>
              </w:rPr>
              <w:t>64</w:t>
            </w:r>
            <w:r>
              <w:rPr>
                <w:noProof/>
                <w:webHidden/>
              </w:rPr>
              <w:fldChar w:fldCharType="end"/>
            </w:r>
          </w:hyperlink>
        </w:p>
        <w:p w:rsidR="00423FEC" w:rsidRDefault="00423FEC">
          <w:pPr>
            <w:pStyle w:val="32"/>
            <w:rPr>
              <w:noProof/>
            </w:rPr>
          </w:pPr>
          <w:hyperlink w:anchor="_Toc531850727" w:history="1">
            <w:r w:rsidRPr="00CB5018">
              <w:rPr>
                <w:rStyle w:val="af2"/>
                <w:noProof/>
              </w:rPr>
              <w:t>49.</w:t>
            </w:r>
            <w:r>
              <w:rPr>
                <w:noProof/>
              </w:rPr>
              <w:tab/>
            </w:r>
            <w:r w:rsidRPr="00CB5018">
              <w:rPr>
                <w:rStyle w:val="af2"/>
                <w:rFonts w:hint="eastAsia"/>
                <w:noProof/>
              </w:rPr>
              <w:t>大视场复眼成像仪</w:t>
            </w:r>
            <w:r>
              <w:rPr>
                <w:noProof/>
                <w:webHidden/>
              </w:rPr>
              <w:tab/>
            </w:r>
            <w:r>
              <w:rPr>
                <w:noProof/>
                <w:webHidden/>
              </w:rPr>
              <w:fldChar w:fldCharType="begin"/>
            </w:r>
            <w:r>
              <w:rPr>
                <w:noProof/>
                <w:webHidden/>
              </w:rPr>
              <w:instrText xml:space="preserve"> PAGEREF _Toc531850727 \h </w:instrText>
            </w:r>
            <w:r>
              <w:rPr>
                <w:noProof/>
                <w:webHidden/>
              </w:rPr>
            </w:r>
            <w:r>
              <w:rPr>
                <w:noProof/>
                <w:webHidden/>
              </w:rPr>
              <w:fldChar w:fldCharType="separate"/>
            </w:r>
            <w:r>
              <w:rPr>
                <w:noProof/>
                <w:webHidden/>
              </w:rPr>
              <w:t>66</w:t>
            </w:r>
            <w:r>
              <w:rPr>
                <w:noProof/>
                <w:webHidden/>
              </w:rPr>
              <w:fldChar w:fldCharType="end"/>
            </w:r>
          </w:hyperlink>
        </w:p>
        <w:p w:rsidR="00423FEC" w:rsidRDefault="00423FEC">
          <w:pPr>
            <w:pStyle w:val="32"/>
            <w:rPr>
              <w:noProof/>
            </w:rPr>
          </w:pPr>
          <w:hyperlink w:anchor="_Toc531850728" w:history="1">
            <w:r w:rsidRPr="00CB5018">
              <w:rPr>
                <w:rStyle w:val="af2"/>
                <w:noProof/>
              </w:rPr>
              <w:t>50.</w:t>
            </w:r>
            <w:r>
              <w:rPr>
                <w:noProof/>
              </w:rPr>
              <w:tab/>
            </w:r>
            <w:r w:rsidRPr="00CB5018">
              <w:rPr>
                <w:rStyle w:val="af2"/>
                <w:rFonts w:hint="eastAsia"/>
                <w:noProof/>
              </w:rPr>
              <w:t>“天地一体”精准搜救系统</w:t>
            </w:r>
            <w:r>
              <w:rPr>
                <w:noProof/>
                <w:webHidden/>
              </w:rPr>
              <w:tab/>
            </w:r>
            <w:r>
              <w:rPr>
                <w:noProof/>
                <w:webHidden/>
              </w:rPr>
              <w:fldChar w:fldCharType="begin"/>
            </w:r>
            <w:r>
              <w:rPr>
                <w:noProof/>
                <w:webHidden/>
              </w:rPr>
              <w:instrText xml:space="preserve"> PAGEREF _Toc531850728 \h </w:instrText>
            </w:r>
            <w:r>
              <w:rPr>
                <w:noProof/>
                <w:webHidden/>
              </w:rPr>
            </w:r>
            <w:r>
              <w:rPr>
                <w:noProof/>
                <w:webHidden/>
              </w:rPr>
              <w:fldChar w:fldCharType="separate"/>
            </w:r>
            <w:r>
              <w:rPr>
                <w:noProof/>
                <w:webHidden/>
              </w:rPr>
              <w:t>66</w:t>
            </w:r>
            <w:r>
              <w:rPr>
                <w:noProof/>
                <w:webHidden/>
              </w:rPr>
              <w:fldChar w:fldCharType="end"/>
            </w:r>
          </w:hyperlink>
        </w:p>
        <w:p w:rsidR="00423FEC" w:rsidRDefault="00423FEC">
          <w:pPr>
            <w:pStyle w:val="14"/>
            <w:tabs>
              <w:tab w:val="left" w:pos="840"/>
              <w:tab w:val="right" w:leader="dot" w:pos="8296"/>
            </w:tabs>
            <w:rPr>
              <w:noProof/>
            </w:rPr>
          </w:pPr>
          <w:hyperlink w:anchor="_Toc531850729" w:history="1">
            <w:r w:rsidRPr="00CB5018">
              <w:rPr>
                <w:rStyle w:val="af2"/>
                <w:rFonts w:hint="eastAsia"/>
                <w:noProof/>
              </w:rPr>
              <w:t>三、</w:t>
            </w:r>
            <w:r>
              <w:rPr>
                <w:noProof/>
              </w:rPr>
              <w:tab/>
            </w:r>
            <w:r w:rsidRPr="00CB5018">
              <w:rPr>
                <w:rStyle w:val="af2"/>
                <w:rFonts w:hint="eastAsia"/>
                <w:noProof/>
              </w:rPr>
              <w:t>推广项目</w:t>
            </w:r>
            <w:r>
              <w:rPr>
                <w:noProof/>
                <w:webHidden/>
              </w:rPr>
              <w:tab/>
            </w:r>
            <w:r>
              <w:rPr>
                <w:noProof/>
                <w:webHidden/>
              </w:rPr>
              <w:fldChar w:fldCharType="begin"/>
            </w:r>
            <w:r>
              <w:rPr>
                <w:noProof/>
                <w:webHidden/>
              </w:rPr>
              <w:instrText xml:space="preserve"> PAGEREF _Toc531850729 \h </w:instrText>
            </w:r>
            <w:r>
              <w:rPr>
                <w:noProof/>
                <w:webHidden/>
              </w:rPr>
            </w:r>
            <w:r>
              <w:rPr>
                <w:noProof/>
                <w:webHidden/>
              </w:rPr>
              <w:fldChar w:fldCharType="separate"/>
            </w:r>
            <w:r>
              <w:rPr>
                <w:noProof/>
                <w:webHidden/>
              </w:rPr>
              <w:t>71</w:t>
            </w:r>
            <w:r>
              <w:rPr>
                <w:noProof/>
                <w:webHidden/>
              </w:rPr>
              <w:fldChar w:fldCharType="end"/>
            </w:r>
          </w:hyperlink>
        </w:p>
        <w:p w:rsidR="00423FEC" w:rsidRDefault="00423FEC">
          <w:pPr>
            <w:pStyle w:val="23"/>
            <w:rPr>
              <w:noProof/>
            </w:rPr>
          </w:pPr>
          <w:hyperlink w:anchor="_Toc531850730" w:history="1">
            <w:r w:rsidRPr="00CB5018">
              <w:rPr>
                <w:rStyle w:val="af2"/>
                <w:rFonts w:hint="eastAsia"/>
                <w:noProof/>
              </w:rPr>
              <w:t>（一）先进材料</w:t>
            </w:r>
            <w:r>
              <w:rPr>
                <w:noProof/>
                <w:webHidden/>
              </w:rPr>
              <w:tab/>
            </w:r>
            <w:r>
              <w:rPr>
                <w:noProof/>
                <w:webHidden/>
              </w:rPr>
              <w:fldChar w:fldCharType="begin"/>
            </w:r>
            <w:r>
              <w:rPr>
                <w:noProof/>
                <w:webHidden/>
              </w:rPr>
              <w:instrText xml:space="preserve"> PAGEREF _Toc531850730 \h </w:instrText>
            </w:r>
            <w:r>
              <w:rPr>
                <w:noProof/>
                <w:webHidden/>
              </w:rPr>
            </w:r>
            <w:r>
              <w:rPr>
                <w:noProof/>
                <w:webHidden/>
              </w:rPr>
              <w:fldChar w:fldCharType="separate"/>
            </w:r>
            <w:r>
              <w:rPr>
                <w:noProof/>
                <w:webHidden/>
              </w:rPr>
              <w:t>71</w:t>
            </w:r>
            <w:r>
              <w:rPr>
                <w:noProof/>
                <w:webHidden/>
              </w:rPr>
              <w:fldChar w:fldCharType="end"/>
            </w:r>
          </w:hyperlink>
        </w:p>
        <w:p w:rsidR="00423FEC" w:rsidRDefault="00423FEC">
          <w:pPr>
            <w:pStyle w:val="32"/>
            <w:rPr>
              <w:noProof/>
            </w:rPr>
          </w:pPr>
          <w:hyperlink w:anchor="_Toc531850731" w:history="1">
            <w:r w:rsidRPr="00CB5018">
              <w:rPr>
                <w:rStyle w:val="af2"/>
                <w:rFonts w:ascii="宋体" w:hAnsi="宋体"/>
                <w:noProof/>
              </w:rPr>
              <w:t>51.</w:t>
            </w:r>
            <w:r>
              <w:rPr>
                <w:noProof/>
              </w:rPr>
              <w:tab/>
            </w:r>
            <w:r w:rsidRPr="00CB5018">
              <w:rPr>
                <w:rStyle w:val="af2"/>
                <w:rFonts w:ascii="宋体" w:hAnsi="宋体" w:hint="eastAsia"/>
                <w:noProof/>
              </w:rPr>
              <w:t>溶剂型清洗剂</w:t>
            </w:r>
            <w:r>
              <w:rPr>
                <w:noProof/>
                <w:webHidden/>
              </w:rPr>
              <w:tab/>
            </w:r>
            <w:r>
              <w:rPr>
                <w:noProof/>
                <w:webHidden/>
              </w:rPr>
              <w:fldChar w:fldCharType="begin"/>
            </w:r>
            <w:r>
              <w:rPr>
                <w:noProof/>
                <w:webHidden/>
              </w:rPr>
              <w:instrText xml:space="preserve"> PAGEREF _Toc531850731 \h </w:instrText>
            </w:r>
            <w:r>
              <w:rPr>
                <w:noProof/>
                <w:webHidden/>
              </w:rPr>
            </w:r>
            <w:r>
              <w:rPr>
                <w:noProof/>
                <w:webHidden/>
              </w:rPr>
              <w:fldChar w:fldCharType="separate"/>
            </w:r>
            <w:r>
              <w:rPr>
                <w:noProof/>
                <w:webHidden/>
              </w:rPr>
              <w:t>71</w:t>
            </w:r>
            <w:r>
              <w:rPr>
                <w:noProof/>
                <w:webHidden/>
              </w:rPr>
              <w:fldChar w:fldCharType="end"/>
            </w:r>
          </w:hyperlink>
        </w:p>
        <w:p w:rsidR="00423FEC" w:rsidRDefault="00423FEC">
          <w:pPr>
            <w:pStyle w:val="32"/>
            <w:rPr>
              <w:noProof/>
            </w:rPr>
          </w:pPr>
          <w:hyperlink w:anchor="_Toc531850732" w:history="1">
            <w:r w:rsidRPr="00CB5018">
              <w:rPr>
                <w:rStyle w:val="af2"/>
                <w:rFonts w:ascii="宋体" w:hAnsi="宋体"/>
                <w:noProof/>
              </w:rPr>
              <w:t>52.</w:t>
            </w:r>
            <w:r>
              <w:rPr>
                <w:noProof/>
              </w:rPr>
              <w:tab/>
            </w:r>
            <w:r w:rsidRPr="00CB5018">
              <w:rPr>
                <w:rStyle w:val="af2"/>
                <w:rFonts w:ascii="宋体" w:hAnsi="宋体" w:hint="eastAsia"/>
                <w:noProof/>
              </w:rPr>
              <w:t>石墨烯新材料</w:t>
            </w:r>
            <w:r>
              <w:rPr>
                <w:noProof/>
                <w:webHidden/>
              </w:rPr>
              <w:tab/>
            </w:r>
            <w:r>
              <w:rPr>
                <w:noProof/>
                <w:webHidden/>
              </w:rPr>
              <w:fldChar w:fldCharType="begin"/>
            </w:r>
            <w:r>
              <w:rPr>
                <w:noProof/>
                <w:webHidden/>
              </w:rPr>
              <w:instrText xml:space="preserve"> PAGEREF _Toc531850732 \h </w:instrText>
            </w:r>
            <w:r>
              <w:rPr>
                <w:noProof/>
                <w:webHidden/>
              </w:rPr>
            </w:r>
            <w:r>
              <w:rPr>
                <w:noProof/>
                <w:webHidden/>
              </w:rPr>
              <w:fldChar w:fldCharType="separate"/>
            </w:r>
            <w:r>
              <w:rPr>
                <w:noProof/>
                <w:webHidden/>
              </w:rPr>
              <w:t>72</w:t>
            </w:r>
            <w:r>
              <w:rPr>
                <w:noProof/>
                <w:webHidden/>
              </w:rPr>
              <w:fldChar w:fldCharType="end"/>
            </w:r>
          </w:hyperlink>
        </w:p>
        <w:p w:rsidR="00423FEC" w:rsidRDefault="00423FEC">
          <w:pPr>
            <w:pStyle w:val="32"/>
            <w:rPr>
              <w:noProof/>
            </w:rPr>
          </w:pPr>
          <w:hyperlink w:anchor="_Toc531850733" w:history="1">
            <w:r w:rsidRPr="00CB5018">
              <w:rPr>
                <w:rStyle w:val="af2"/>
                <w:rFonts w:ascii="宋体" w:hAnsi="宋体"/>
                <w:noProof/>
              </w:rPr>
              <w:t>53.</w:t>
            </w:r>
            <w:r>
              <w:rPr>
                <w:noProof/>
              </w:rPr>
              <w:tab/>
            </w:r>
            <w:r w:rsidRPr="00CB5018">
              <w:rPr>
                <w:rStyle w:val="af2"/>
                <w:rFonts w:ascii="宋体" w:hAnsi="宋体" w:hint="eastAsia"/>
                <w:noProof/>
              </w:rPr>
              <w:t>化学沉淀</w:t>
            </w:r>
            <w:r w:rsidRPr="00CB5018">
              <w:rPr>
                <w:rStyle w:val="af2"/>
                <w:rFonts w:ascii="宋体" w:hAnsi="宋体"/>
                <w:noProof/>
              </w:rPr>
              <w:t>PbS</w:t>
            </w:r>
            <w:r w:rsidRPr="00CB5018">
              <w:rPr>
                <w:rStyle w:val="af2"/>
                <w:rFonts w:ascii="宋体" w:hAnsi="宋体" w:hint="eastAsia"/>
                <w:noProof/>
              </w:rPr>
              <w:t>光电薄膜制备技术</w:t>
            </w:r>
            <w:r>
              <w:rPr>
                <w:noProof/>
                <w:webHidden/>
              </w:rPr>
              <w:tab/>
            </w:r>
            <w:r>
              <w:rPr>
                <w:noProof/>
                <w:webHidden/>
              </w:rPr>
              <w:fldChar w:fldCharType="begin"/>
            </w:r>
            <w:r>
              <w:rPr>
                <w:noProof/>
                <w:webHidden/>
              </w:rPr>
              <w:instrText xml:space="preserve"> PAGEREF _Toc531850733 \h </w:instrText>
            </w:r>
            <w:r>
              <w:rPr>
                <w:noProof/>
                <w:webHidden/>
              </w:rPr>
            </w:r>
            <w:r>
              <w:rPr>
                <w:noProof/>
                <w:webHidden/>
              </w:rPr>
              <w:fldChar w:fldCharType="separate"/>
            </w:r>
            <w:r>
              <w:rPr>
                <w:noProof/>
                <w:webHidden/>
              </w:rPr>
              <w:t>73</w:t>
            </w:r>
            <w:r>
              <w:rPr>
                <w:noProof/>
                <w:webHidden/>
              </w:rPr>
              <w:fldChar w:fldCharType="end"/>
            </w:r>
          </w:hyperlink>
        </w:p>
        <w:p w:rsidR="00423FEC" w:rsidRDefault="00423FEC">
          <w:pPr>
            <w:pStyle w:val="32"/>
            <w:rPr>
              <w:noProof/>
            </w:rPr>
          </w:pPr>
          <w:hyperlink w:anchor="_Toc531850734" w:history="1">
            <w:r w:rsidRPr="00CB5018">
              <w:rPr>
                <w:rStyle w:val="af2"/>
                <w:rFonts w:ascii="宋体" w:hAnsi="宋体"/>
                <w:noProof/>
              </w:rPr>
              <w:t>54.</w:t>
            </w:r>
            <w:r>
              <w:rPr>
                <w:noProof/>
              </w:rPr>
              <w:tab/>
            </w:r>
            <w:r w:rsidRPr="00CB5018">
              <w:rPr>
                <w:rStyle w:val="af2"/>
                <w:rFonts w:ascii="宋体" w:hAnsi="宋体" w:hint="eastAsia"/>
                <w:noProof/>
              </w:rPr>
              <w:t>高温碳基复合材料研发制备技术</w:t>
            </w:r>
            <w:r w:rsidRPr="00CB5018">
              <w:rPr>
                <w:rStyle w:val="af2"/>
                <w:rFonts w:ascii="宋体" w:hAnsi="宋体"/>
                <w:noProof/>
              </w:rPr>
              <w:t>/</w:t>
            </w:r>
            <w:r w:rsidRPr="00CB5018">
              <w:rPr>
                <w:rStyle w:val="af2"/>
                <w:rFonts w:ascii="宋体" w:hAnsi="宋体" w:hint="eastAsia"/>
                <w:noProof/>
              </w:rPr>
              <w:t>碳陶高铁刹车盘</w:t>
            </w:r>
            <w:r>
              <w:rPr>
                <w:noProof/>
                <w:webHidden/>
              </w:rPr>
              <w:tab/>
            </w:r>
            <w:r>
              <w:rPr>
                <w:noProof/>
                <w:webHidden/>
              </w:rPr>
              <w:fldChar w:fldCharType="begin"/>
            </w:r>
            <w:r>
              <w:rPr>
                <w:noProof/>
                <w:webHidden/>
              </w:rPr>
              <w:instrText xml:space="preserve"> PAGEREF _Toc531850734 \h </w:instrText>
            </w:r>
            <w:r>
              <w:rPr>
                <w:noProof/>
                <w:webHidden/>
              </w:rPr>
            </w:r>
            <w:r>
              <w:rPr>
                <w:noProof/>
                <w:webHidden/>
              </w:rPr>
              <w:fldChar w:fldCharType="separate"/>
            </w:r>
            <w:r>
              <w:rPr>
                <w:noProof/>
                <w:webHidden/>
              </w:rPr>
              <w:t>73</w:t>
            </w:r>
            <w:r>
              <w:rPr>
                <w:noProof/>
                <w:webHidden/>
              </w:rPr>
              <w:fldChar w:fldCharType="end"/>
            </w:r>
          </w:hyperlink>
        </w:p>
        <w:p w:rsidR="00423FEC" w:rsidRDefault="00423FEC">
          <w:pPr>
            <w:pStyle w:val="32"/>
            <w:rPr>
              <w:noProof/>
            </w:rPr>
          </w:pPr>
          <w:hyperlink w:anchor="_Toc531850735" w:history="1">
            <w:r w:rsidRPr="00CB5018">
              <w:rPr>
                <w:rStyle w:val="af2"/>
                <w:rFonts w:ascii="宋体" w:hAnsi="宋体"/>
                <w:noProof/>
              </w:rPr>
              <w:t>55.</w:t>
            </w:r>
            <w:r>
              <w:rPr>
                <w:noProof/>
              </w:rPr>
              <w:tab/>
            </w:r>
            <w:r w:rsidRPr="00CB5018">
              <w:rPr>
                <w:rStyle w:val="af2"/>
                <w:rFonts w:ascii="宋体" w:hAnsi="宋体" w:hint="eastAsia"/>
                <w:noProof/>
              </w:rPr>
              <w:t>舰船</w:t>
            </w:r>
            <w:r w:rsidRPr="00CB5018">
              <w:rPr>
                <w:rStyle w:val="af2"/>
                <w:rFonts w:ascii="宋体" w:hAnsi="宋体"/>
                <w:noProof/>
              </w:rPr>
              <w:t>XX</w:t>
            </w:r>
            <w:r w:rsidRPr="00CB5018">
              <w:rPr>
                <w:rStyle w:val="af2"/>
                <w:rFonts w:ascii="宋体" w:hAnsi="宋体" w:hint="eastAsia"/>
                <w:noProof/>
              </w:rPr>
              <w:t>燃机动力涡轮导向叶片</w:t>
            </w:r>
            <w:r>
              <w:rPr>
                <w:noProof/>
                <w:webHidden/>
              </w:rPr>
              <w:tab/>
            </w:r>
            <w:r>
              <w:rPr>
                <w:noProof/>
                <w:webHidden/>
              </w:rPr>
              <w:fldChar w:fldCharType="begin"/>
            </w:r>
            <w:r>
              <w:rPr>
                <w:noProof/>
                <w:webHidden/>
              </w:rPr>
              <w:instrText xml:space="preserve"> PAGEREF _Toc531850735 \h </w:instrText>
            </w:r>
            <w:r>
              <w:rPr>
                <w:noProof/>
                <w:webHidden/>
              </w:rPr>
            </w:r>
            <w:r>
              <w:rPr>
                <w:noProof/>
                <w:webHidden/>
              </w:rPr>
              <w:fldChar w:fldCharType="separate"/>
            </w:r>
            <w:r>
              <w:rPr>
                <w:noProof/>
                <w:webHidden/>
              </w:rPr>
              <w:t>74</w:t>
            </w:r>
            <w:r>
              <w:rPr>
                <w:noProof/>
                <w:webHidden/>
              </w:rPr>
              <w:fldChar w:fldCharType="end"/>
            </w:r>
          </w:hyperlink>
        </w:p>
        <w:p w:rsidR="00423FEC" w:rsidRDefault="00423FEC">
          <w:pPr>
            <w:pStyle w:val="32"/>
            <w:rPr>
              <w:noProof/>
            </w:rPr>
          </w:pPr>
          <w:hyperlink w:anchor="_Toc531850736" w:history="1">
            <w:r w:rsidRPr="00CB5018">
              <w:rPr>
                <w:rStyle w:val="af2"/>
                <w:rFonts w:ascii="宋体" w:hAnsi="宋体"/>
                <w:noProof/>
              </w:rPr>
              <w:t>56.</w:t>
            </w:r>
            <w:r>
              <w:rPr>
                <w:noProof/>
              </w:rPr>
              <w:tab/>
            </w:r>
            <w:r w:rsidRPr="00CB5018">
              <w:rPr>
                <w:rStyle w:val="af2"/>
                <w:rFonts w:ascii="宋体" w:hAnsi="宋体"/>
                <w:noProof/>
              </w:rPr>
              <w:t>SC007X</w:t>
            </w:r>
            <w:r w:rsidRPr="00CB5018">
              <w:rPr>
                <w:rStyle w:val="af2"/>
                <w:rFonts w:ascii="宋体" w:hAnsi="宋体" w:hint="eastAsia"/>
                <w:noProof/>
              </w:rPr>
              <w:t>型</w:t>
            </w:r>
            <w:r w:rsidRPr="00CB5018">
              <w:rPr>
                <w:rStyle w:val="af2"/>
                <w:rFonts w:ascii="宋体" w:hAnsi="宋体"/>
                <w:noProof/>
              </w:rPr>
              <w:t>55V P</w:t>
            </w:r>
            <w:r w:rsidRPr="00CB5018">
              <w:rPr>
                <w:rStyle w:val="af2"/>
                <w:rFonts w:ascii="宋体" w:hAnsi="宋体" w:hint="eastAsia"/>
                <w:noProof/>
              </w:rPr>
              <w:t>沟</w:t>
            </w:r>
            <w:r w:rsidRPr="00CB5018">
              <w:rPr>
                <w:rStyle w:val="af2"/>
                <w:rFonts w:ascii="宋体" w:hAnsi="宋体"/>
                <w:noProof/>
              </w:rPr>
              <w:t>VDMOS</w:t>
            </w:r>
            <w:r w:rsidRPr="00CB5018">
              <w:rPr>
                <w:rStyle w:val="af2"/>
                <w:rFonts w:ascii="宋体" w:hAnsi="宋体" w:hint="eastAsia"/>
                <w:noProof/>
              </w:rPr>
              <w:t>芯片</w:t>
            </w:r>
            <w:r>
              <w:rPr>
                <w:noProof/>
                <w:webHidden/>
              </w:rPr>
              <w:tab/>
            </w:r>
            <w:r>
              <w:rPr>
                <w:noProof/>
                <w:webHidden/>
              </w:rPr>
              <w:fldChar w:fldCharType="begin"/>
            </w:r>
            <w:r>
              <w:rPr>
                <w:noProof/>
                <w:webHidden/>
              </w:rPr>
              <w:instrText xml:space="preserve"> PAGEREF _Toc531850736 \h </w:instrText>
            </w:r>
            <w:r>
              <w:rPr>
                <w:noProof/>
                <w:webHidden/>
              </w:rPr>
            </w:r>
            <w:r>
              <w:rPr>
                <w:noProof/>
                <w:webHidden/>
              </w:rPr>
              <w:fldChar w:fldCharType="separate"/>
            </w:r>
            <w:r>
              <w:rPr>
                <w:noProof/>
                <w:webHidden/>
              </w:rPr>
              <w:t>75</w:t>
            </w:r>
            <w:r>
              <w:rPr>
                <w:noProof/>
                <w:webHidden/>
              </w:rPr>
              <w:fldChar w:fldCharType="end"/>
            </w:r>
          </w:hyperlink>
        </w:p>
        <w:p w:rsidR="00423FEC" w:rsidRDefault="00423FEC">
          <w:pPr>
            <w:pStyle w:val="32"/>
            <w:rPr>
              <w:noProof/>
            </w:rPr>
          </w:pPr>
          <w:hyperlink w:anchor="_Toc531850737" w:history="1">
            <w:r w:rsidRPr="00CB5018">
              <w:rPr>
                <w:rStyle w:val="af2"/>
                <w:rFonts w:asciiTheme="minorEastAsia" w:hAnsiTheme="minorEastAsia"/>
                <w:noProof/>
              </w:rPr>
              <w:t>57.</w:t>
            </w:r>
            <w:r>
              <w:rPr>
                <w:noProof/>
              </w:rPr>
              <w:tab/>
            </w:r>
            <w:r w:rsidRPr="00CB5018">
              <w:rPr>
                <w:rStyle w:val="af2"/>
                <w:rFonts w:asciiTheme="minorEastAsia" w:hAnsiTheme="minorEastAsia" w:hint="eastAsia"/>
                <w:noProof/>
                <w:spacing w:val="7"/>
              </w:rPr>
              <w:t>多组分掺铈石榴石结构（</w:t>
            </w:r>
            <w:r w:rsidRPr="00CB5018">
              <w:rPr>
                <w:rStyle w:val="af2"/>
                <w:rFonts w:asciiTheme="minorEastAsia" w:hAnsiTheme="minorEastAsia"/>
                <w:noProof/>
                <w:spacing w:val="7"/>
              </w:rPr>
              <w:t>Ce</w:t>
            </w:r>
            <w:r w:rsidRPr="00CB5018">
              <w:rPr>
                <w:rStyle w:val="af2"/>
                <w:rFonts w:asciiTheme="minorEastAsia" w:hAnsiTheme="minorEastAsia" w:hint="eastAsia"/>
                <w:noProof/>
                <w:spacing w:val="7"/>
              </w:rPr>
              <w:t>：</w:t>
            </w:r>
            <w:r w:rsidRPr="00CB5018">
              <w:rPr>
                <w:rStyle w:val="af2"/>
                <w:rFonts w:asciiTheme="minorEastAsia" w:hAnsiTheme="minorEastAsia"/>
                <w:noProof/>
                <w:spacing w:val="7"/>
              </w:rPr>
              <w:t>GAGG</w:t>
            </w:r>
            <w:r w:rsidRPr="00CB5018">
              <w:rPr>
                <w:rStyle w:val="af2"/>
                <w:rFonts w:asciiTheme="minorEastAsia" w:hAnsiTheme="minorEastAsia" w:hint="eastAsia"/>
                <w:noProof/>
                <w:spacing w:val="7"/>
              </w:rPr>
              <w:t>）闪烁晶体及组件</w:t>
            </w:r>
            <w:r>
              <w:rPr>
                <w:noProof/>
                <w:webHidden/>
              </w:rPr>
              <w:tab/>
            </w:r>
            <w:r>
              <w:rPr>
                <w:noProof/>
                <w:webHidden/>
              </w:rPr>
              <w:fldChar w:fldCharType="begin"/>
            </w:r>
            <w:r>
              <w:rPr>
                <w:noProof/>
                <w:webHidden/>
              </w:rPr>
              <w:instrText xml:space="preserve"> PAGEREF _Toc531850737 \h </w:instrText>
            </w:r>
            <w:r>
              <w:rPr>
                <w:noProof/>
                <w:webHidden/>
              </w:rPr>
            </w:r>
            <w:r>
              <w:rPr>
                <w:noProof/>
                <w:webHidden/>
              </w:rPr>
              <w:fldChar w:fldCharType="separate"/>
            </w:r>
            <w:r>
              <w:rPr>
                <w:noProof/>
                <w:webHidden/>
              </w:rPr>
              <w:t>76</w:t>
            </w:r>
            <w:r>
              <w:rPr>
                <w:noProof/>
                <w:webHidden/>
              </w:rPr>
              <w:fldChar w:fldCharType="end"/>
            </w:r>
          </w:hyperlink>
        </w:p>
        <w:p w:rsidR="00423FEC" w:rsidRDefault="00423FEC">
          <w:pPr>
            <w:pStyle w:val="32"/>
            <w:rPr>
              <w:noProof/>
            </w:rPr>
          </w:pPr>
          <w:hyperlink w:anchor="_Toc531850738" w:history="1">
            <w:r w:rsidRPr="00CB5018">
              <w:rPr>
                <w:rStyle w:val="af2"/>
                <w:rFonts w:asciiTheme="minorEastAsia" w:hAnsiTheme="minorEastAsia"/>
                <w:noProof/>
              </w:rPr>
              <w:t>58.</w:t>
            </w:r>
            <w:r>
              <w:rPr>
                <w:noProof/>
              </w:rPr>
              <w:tab/>
            </w:r>
            <w:r w:rsidRPr="00CB5018">
              <w:rPr>
                <w:rStyle w:val="af2"/>
                <w:rFonts w:asciiTheme="minorEastAsia" w:hAnsiTheme="minorEastAsia" w:hint="eastAsia"/>
                <w:noProof/>
              </w:rPr>
              <w:t>基于</w:t>
            </w:r>
            <w:r w:rsidRPr="00CB5018">
              <w:rPr>
                <w:rStyle w:val="af2"/>
                <w:rFonts w:asciiTheme="minorEastAsia" w:hAnsiTheme="minorEastAsia"/>
                <w:noProof/>
              </w:rPr>
              <w:t>TNT</w:t>
            </w:r>
            <w:r w:rsidRPr="00CB5018">
              <w:rPr>
                <w:rStyle w:val="af2"/>
                <w:rFonts w:asciiTheme="minorEastAsia" w:hAnsiTheme="minorEastAsia" w:hint="eastAsia"/>
                <w:noProof/>
              </w:rPr>
              <w:t>硝化技术的甲苯二异氰酸酯（</w:t>
            </w:r>
            <w:r w:rsidRPr="00CB5018">
              <w:rPr>
                <w:rStyle w:val="af2"/>
                <w:rFonts w:asciiTheme="minorEastAsia" w:hAnsiTheme="minorEastAsia"/>
                <w:noProof/>
              </w:rPr>
              <w:t>TDI</w:t>
            </w:r>
            <w:r w:rsidRPr="00CB5018">
              <w:rPr>
                <w:rStyle w:val="af2"/>
                <w:rFonts w:asciiTheme="minorEastAsia" w:hAnsiTheme="minorEastAsia" w:hint="eastAsia"/>
                <w:noProof/>
              </w:rPr>
              <w:t>）系列产品</w:t>
            </w:r>
            <w:r>
              <w:rPr>
                <w:noProof/>
                <w:webHidden/>
              </w:rPr>
              <w:tab/>
            </w:r>
            <w:r>
              <w:rPr>
                <w:noProof/>
                <w:webHidden/>
              </w:rPr>
              <w:fldChar w:fldCharType="begin"/>
            </w:r>
            <w:r>
              <w:rPr>
                <w:noProof/>
                <w:webHidden/>
              </w:rPr>
              <w:instrText xml:space="preserve"> PAGEREF _Toc531850738 \h </w:instrText>
            </w:r>
            <w:r>
              <w:rPr>
                <w:noProof/>
                <w:webHidden/>
              </w:rPr>
            </w:r>
            <w:r>
              <w:rPr>
                <w:noProof/>
                <w:webHidden/>
              </w:rPr>
              <w:fldChar w:fldCharType="separate"/>
            </w:r>
            <w:r>
              <w:rPr>
                <w:noProof/>
                <w:webHidden/>
              </w:rPr>
              <w:t>77</w:t>
            </w:r>
            <w:r>
              <w:rPr>
                <w:noProof/>
                <w:webHidden/>
              </w:rPr>
              <w:fldChar w:fldCharType="end"/>
            </w:r>
          </w:hyperlink>
        </w:p>
        <w:p w:rsidR="00423FEC" w:rsidRDefault="00423FEC">
          <w:pPr>
            <w:pStyle w:val="32"/>
            <w:rPr>
              <w:noProof/>
            </w:rPr>
          </w:pPr>
          <w:hyperlink w:anchor="_Toc531850739" w:history="1">
            <w:r w:rsidRPr="00CB5018">
              <w:rPr>
                <w:rStyle w:val="af2"/>
                <w:rFonts w:asciiTheme="minorEastAsia" w:hAnsiTheme="minorEastAsia"/>
                <w:noProof/>
              </w:rPr>
              <w:t>59.</w:t>
            </w:r>
            <w:r>
              <w:rPr>
                <w:noProof/>
              </w:rPr>
              <w:tab/>
            </w:r>
            <w:r w:rsidRPr="00CB5018">
              <w:rPr>
                <w:rStyle w:val="af2"/>
                <w:rFonts w:asciiTheme="minorEastAsia" w:hAnsiTheme="minorEastAsia" w:hint="eastAsia"/>
                <w:noProof/>
              </w:rPr>
              <w:t>重离子微孔膜</w:t>
            </w:r>
            <w:r>
              <w:rPr>
                <w:noProof/>
                <w:webHidden/>
              </w:rPr>
              <w:tab/>
            </w:r>
            <w:r>
              <w:rPr>
                <w:noProof/>
                <w:webHidden/>
              </w:rPr>
              <w:fldChar w:fldCharType="begin"/>
            </w:r>
            <w:r>
              <w:rPr>
                <w:noProof/>
                <w:webHidden/>
              </w:rPr>
              <w:instrText xml:space="preserve"> PAGEREF _Toc531850739 \h </w:instrText>
            </w:r>
            <w:r>
              <w:rPr>
                <w:noProof/>
                <w:webHidden/>
              </w:rPr>
            </w:r>
            <w:r>
              <w:rPr>
                <w:noProof/>
                <w:webHidden/>
              </w:rPr>
              <w:fldChar w:fldCharType="separate"/>
            </w:r>
            <w:r>
              <w:rPr>
                <w:noProof/>
                <w:webHidden/>
              </w:rPr>
              <w:t>78</w:t>
            </w:r>
            <w:r>
              <w:rPr>
                <w:noProof/>
                <w:webHidden/>
              </w:rPr>
              <w:fldChar w:fldCharType="end"/>
            </w:r>
          </w:hyperlink>
        </w:p>
        <w:p w:rsidR="00423FEC" w:rsidRDefault="00423FEC">
          <w:pPr>
            <w:pStyle w:val="32"/>
            <w:rPr>
              <w:noProof/>
            </w:rPr>
          </w:pPr>
          <w:hyperlink w:anchor="_Toc531850740" w:history="1">
            <w:r w:rsidRPr="00CB5018">
              <w:rPr>
                <w:rStyle w:val="af2"/>
                <w:rFonts w:asciiTheme="minorEastAsia" w:hAnsiTheme="minorEastAsia"/>
                <w:noProof/>
              </w:rPr>
              <w:t>60.</w:t>
            </w:r>
            <w:r>
              <w:rPr>
                <w:noProof/>
              </w:rPr>
              <w:tab/>
            </w:r>
            <w:r w:rsidRPr="00CB5018">
              <w:rPr>
                <w:rStyle w:val="af2"/>
                <w:rFonts w:asciiTheme="minorEastAsia" w:hAnsiTheme="minorEastAsia" w:hint="eastAsia"/>
                <w:noProof/>
              </w:rPr>
              <w:t>一种耐沸腾硝酸腐蚀的钛合金</w:t>
            </w:r>
            <w:r>
              <w:rPr>
                <w:noProof/>
                <w:webHidden/>
              </w:rPr>
              <w:tab/>
            </w:r>
            <w:r>
              <w:rPr>
                <w:noProof/>
                <w:webHidden/>
              </w:rPr>
              <w:fldChar w:fldCharType="begin"/>
            </w:r>
            <w:r>
              <w:rPr>
                <w:noProof/>
                <w:webHidden/>
              </w:rPr>
              <w:instrText xml:space="preserve"> PAGEREF _Toc531850740 \h </w:instrText>
            </w:r>
            <w:r>
              <w:rPr>
                <w:noProof/>
                <w:webHidden/>
              </w:rPr>
            </w:r>
            <w:r>
              <w:rPr>
                <w:noProof/>
                <w:webHidden/>
              </w:rPr>
              <w:fldChar w:fldCharType="separate"/>
            </w:r>
            <w:r>
              <w:rPr>
                <w:noProof/>
                <w:webHidden/>
              </w:rPr>
              <w:t>79</w:t>
            </w:r>
            <w:r>
              <w:rPr>
                <w:noProof/>
                <w:webHidden/>
              </w:rPr>
              <w:fldChar w:fldCharType="end"/>
            </w:r>
          </w:hyperlink>
        </w:p>
        <w:p w:rsidR="00423FEC" w:rsidRDefault="00423FEC">
          <w:pPr>
            <w:pStyle w:val="32"/>
            <w:rPr>
              <w:noProof/>
            </w:rPr>
          </w:pPr>
          <w:hyperlink w:anchor="_Toc531850741" w:history="1">
            <w:r w:rsidRPr="00CB5018">
              <w:rPr>
                <w:rStyle w:val="af2"/>
                <w:rFonts w:asciiTheme="minorEastAsia" w:hAnsiTheme="minorEastAsia"/>
                <w:noProof/>
              </w:rPr>
              <w:t>61.</w:t>
            </w:r>
            <w:r>
              <w:rPr>
                <w:noProof/>
              </w:rPr>
              <w:tab/>
            </w:r>
            <w:r w:rsidRPr="00CB5018">
              <w:rPr>
                <w:rStyle w:val="af2"/>
                <w:rFonts w:asciiTheme="minorEastAsia" w:hAnsiTheme="minorEastAsia" w:hint="eastAsia"/>
                <w:noProof/>
              </w:rPr>
              <w:t>高性能聚酰亚胺材料及器件</w:t>
            </w:r>
            <w:r>
              <w:rPr>
                <w:noProof/>
                <w:webHidden/>
              </w:rPr>
              <w:tab/>
            </w:r>
            <w:r>
              <w:rPr>
                <w:noProof/>
                <w:webHidden/>
              </w:rPr>
              <w:fldChar w:fldCharType="begin"/>
            </w:r>
            <w:r>
              <w:rPr>
                <w:noProof/>
                <w:webHidden/>
              </w:rPr>
              <w:instrText xml:space="preserve"> PAGEREF _Toc531850741 \h </w:instrText>
            </w:r>
            <w:r>
              <w:rPr>
                <w:noProof/>
                <w:webHidden/>
              </w:rPr>
            </w:r>
            <w:r>
              <w:rPr>
                <w:noProof/>
                <w:webHidden/>
              </w:rPr>
              <w:fldChar w:fldCharType="separate"/>
            </w:r>
            <w:r>
              <w:rPr>
                <w:noProof/>
                <w:webHidden/>
              </w:rPr>
              <w:t>80</w:t>
            </w:r>
            <w:r>
              <w:rPr>
                <w:noProof/>
                <w:webHidden/>
              </w:rPr>
              <w:fldChar w:fldCharType="end"/>
            </w:r>
          </w:hyperlink>
        </w:p>
        <w:p w:rsidR="00423FEC" w:rsidRDefault="00423FEC">
          <w:pPr>
            <w:pStyle w:val="32"/>
            <w:rPr>
              <w:noProof/>
            </w:rPr>
          </w:pPr>
          <w:hyperlink w:anchor="_Toc531850742" w:history="1">
            <w:r w:rsidRPr="00CB5018">
              <w:rPr>
                <w:rStyle w:val="af2"/>
                <w:rFonts w:asciiTheme="minorEastAsia" w:hAnsiTheme="minorEastAsia"/>
                <w:noProof/>
              </w:rPr>
              <w:t>62.</w:t>
            </w:r>
            <w:r>
              <w:rPr>
                <w:noProof/>
              </w:rPr>
              <w:tab/>
            </w:r>
            <w:r w:rsidRPr="00CB5018">
              <w:rPr>
                <w:rStyle w:val="af2"/>
                <w:rFonts w:asciiTheme="minorEastAsia" w:hAnsiTheme="minorEastAsia" w:hint="eastAsia"/>
                <w:noProof/>
              </w:rPr>
              <w:t>高性能</w:t>
            </w:r>
            <w:r w:rsidRPr="00CB5018">
              <w:rPr>
                <w:rStyle w:val="af2"/>
                <w:rFonts w:asciiTheme="minorEastAsia" w:hAnsiTheme="minorEastAsia"/>
                <w:noProof/>
              </w:rPr>
              <w:t>PVC</w:t>
            </w:r>
            <w:r w:rsidRPr="00CB5018">
              <w:rPr>
                <w:rStyle w:val="af2"/>
                <w:rFonts w:asciiTheme="minorEastAsia" w:hAnsiTheme="minorEastAsia" w:hint="eastAsia"/>
                <w:noProof/>
              </w:rPr>
              <w:t>防石击涂料</w:t>
            </w:r>
            <w:r>
              <w:rPr>
                <w:noProof/>
                <w:webHidden/>
              </w:rPr>
              <w:tab/>
            </w:r>
            <w:r>
              <w:rPr>
                <w:noProof/>
                <w:webHidden/>
              </w:rPr>
              <w:fldChar w:fldCharType="begin"/>
            </w:r>
            <w:r>
              <w:rPr>
                <w:noProof/>
                <w:webHidden/>
              </w:rPr>
              <w:instrText xml:space="preserve"> PAGEREF _Toc531850742 \h </w:instrText>
            </w:r>
            <w:r>
              <w:rPr>
                <w:noProof/>
                <w:webHidden/>
              </w:rPr>
            </w:r>
            <w:r>
              <w:rPr>
                <w:noProof/>
                <w:webHidden/>
              </w:rPr>
              <w:fldChar w:fldCharType="separate"/>
            </w:r>
            <w:r>
              <w:rPr>
                <w:noProof/>
                <w:webHidden/>
              </w:rPr>
              <w:t>80</w:t>
            </w:r>
            <w:r>
              <w:rPr>
                <w:noProof/>
                <w:webHidden/>
              </w:rPr>
              <w:fldChar w:fldCharType="end"/>
            </w:r>
          </w:hyperlink>
        </w:p>
        <w:p w:rsidR="00423FEC" w:rsidRDefault="00423FEC">
          <w:pPr>
            <w:pStyle w:val="32"/>
            <w:rPr>
              <w:noProof/>
            </w:rPr>
          </w:pPr>
          <w:hyperlink w:anchor="_Toc531850743" w:history="1">
            <w:r w:rsidRPr="00CB5018">
              <w:rPr>
                <w:rStyle w:val="af2"/>
                <w:rFonts w:asciiTheme="minorEastAsia" w:hAnsiTheme="minorEastAsia"/>
                <w:noProof/>
              </w:rPr>
              <w:t>63.</w:t>
            </w:r>
            <w:r>
              <w:rPr>
                <w:noProof/>
              </w:rPr>
              <w:tab/>
            </w:r>
            <w:r w:rsidRPr="00CB5018">
              <w:rPr>
                <w:rStyle w:val="af2"/>
                <w:rFonts w:asciiTheme="minorEastAsia" w:hAnsiTheme="minorEastAsia" w:hint="eastAsia"/>
                <w:noProof/>
              </w:rPr>
              <w:t>石墨烯重防腐涂料体系</w:t>
            </w:r>
            <w:r>
              <w:rPr>
                <w:noProof/>
                <w:webHidden/>
              </w:rPr>
              <w:tab/>
            </w:r>
            <w:r>
              <w:rPr>
                <w:noProof/>
                <w:webHidden/>
              </w:rPr>
              <w:fldChar w:fldCharType="begin"/>
            </w:r>
            <w:r>
              <w:rPr>
                <w:noProof/>
                <w:webHidden/>
              </w:rPr>
              <w:instrText xml:space="preserve"> PAGEREF _Toc531850743 \h </w:instrText>
            </w:r>
            <w:r>
              <w:rPr>
                <w:noProof/>
                <w:webHidden/>
              </w:rPr>
            </w:r>
            <w:r>
              <w:rPr>
                <w:noProof/>
                <w:webHidden/>
              </w:rPr>
              <w:fldChar w:fldCharType="separate"/>
            </w:r>
            <w:r>
              <w:rPr>
                <w:noProof/>
                <w:webHidden/>
              </w:rPr>
              <w:t>81</w:t>
            </w:r>
            <w:r>
              <w:rPr>
                <w:noProof/>
                <w:webHidden/>
              </w:rPr>
              <w:fldChar w:fldCharType="end"/>
            </w:r>
          </w:hyperlink>
        </w:p>
        <w:p w:rsidR="00423FEC" w:rsidRDefault="00423FEC">
          <w:pPr>
            <w:pStyle w:val="32"/>
            <w:rPr>
              <w:noProof/>
            </w:rPr>
          </w:pPr>
          <w:hyperlink w:anchor="_Toc531850744" w:history="1">
            <w:r w:rsidRPr="00CB5018">
              <w:rPr>
                <w:rStyle w:val="af2"/>
                <w:rFonts w:asciiTheme="minorEastAsia" w:hAnsiTheme="minorEastAsia"/>
                <w:noProof/>
              </w:rPr>
              <w:t>64.</w:t>
            </w:r>
            <w:r>
              <w:rPr>
                <w:noProof/>
              </w:rPr>
              <w:tab/>
            </w:r>
            <w:r w:rsidRPr="00CB5018">
              <w:rPr>
                <w:rStyle w:val="af2"/>
                <w:rFonts w:asciiTheme="minorEastAsia" w:hAnsiTheme="minorEastAsia" w:hint="eastAsia"/>
                <w:noProof/>
              </w:rPr>
              <w:t>片式电容器</w:t>
            </w:r>
            <w:r w:rsidRPr="00CB5018">
              <w:rPr>
                <w:rStyle w:val="af2"/>
                <w:rFonts w:asciiTheme="minorEastAsia" w:hAnsiTheme="minorEastAsia"/>
                <w:noProof/>
              </w:rPr>
              <w:t>MLCC</w:t>
            </w:r>
            <w:r>
              <w:rPr>
                <w:noProof/>
                <w:webHidden/>
              </w:rPr>
              <w:tab/>
            </w:r>
            <w:r>
              <w:rPr>
                <w:noProof/>
                <w:webHidden/>
              </w:rPr>
              <w:fldChar w:fldCharType="begin"/>
            </w:r>
            <w:r>
              <w:rPr>
                <w:noProof/>
                <w:webHidden/>
              </w:rPr>
              <w:instrText xml:space="preserve"> PAGEREF _Toc531850744 \h </w:instrText>
            </w:r>
            <w:r>
              <w:rPr>
                <w:noProof/>
                <w:webHidden/>
              </w:rPr>
            </w:r>
            <w:r>
              <w:rPr>
                <w:noProof/>
                <w:webHidden/>
              </w:rPr>
              <w:fldChar w:fldCharType="separate"/>
            </w:r>
            <w:r>
              <w:rPr>
                <w:noProof/>
                <w:webHidden/>
              </w:rPr>
              <w:t>81</w:t>
            </w:r>
            <w:r>
              <w:rPr>
                <w:noProof/>
                <w:webHidden/>
              </w:rPr>
              <w:fldChar w:fldCharType="end"/>
            </w:r>
          </w:hyperlink>
        </w:p>
        <w:p w:rsidR="00423FEC" w:rsidRDefault="00423FEC">
          <w:pPr>
            <w:pStyle w:val="32"/>
            <w:rPr>
              <w:noProof/>
            </w:rPr>
          </w:pPr>
          <w:hyperlink w:anchor="_Toc531850745" w:history="1">
            <w:r w:rsidRPr="00CB5018">
              <w:rPr>
                <w:rStyle w:val="af2"/>
                <w:rFonts w:asciiTheme="minorEastAsia" w:hAnsiTheme="minorEastAsia"/>
                <w:noProof/>
              </w:rPr>
              <w:t>65.</w:t>
            </w:r>
            <w:r>
              <w:rPr>
                <w:noProof/>
              </w:rPr>
              <w:tab/>
            </w:r>
            <w:r w:rsidRPr="00CB5018">
              <w:rPr>
                <w:rStyle w:val="af2"/>
                <w:rFonts w:asciiTheme="minorEastAsia" w:hAnsiTheme="minorEastAsia" w:hint="eastAsia"/>
                <w:noProof/>
              </w:rPr>
              <w:t>高精度液压伺服控制系统专用润滑油</w:t>
            </w:r>
            <w:r>
              <w:rPr>
                <w:noProof/>
                <w:webHidden/>
              </w:rPr>
              <w:tab/>
            </w:r>
            <w:r>
              <w:rPr>
                <w:noProof/>
                <w:webHidden/>
              </w:rPr>
              <w:fldChar w:fldCharType="begin"/>
            </w:r>
            <w:r>
              <w:rPr>
                <w:noProof/>
                <w:webHidden/>
              </w:rPr>
              <w:instrText xml:space="preserve"> PAGEREF _Toc531850745 \h </w:instrText>
            </w:r>
            <w:r>
              <w:rPr>
                <w:noProof/>
                <w:webHidden/>
              </w:rPr>
            </w:r>
            <w:r>
              <w:rPr>
                <w:noProof/>
                <w:webHidden/>
              </w:rPr>
              <w:fldChar w:fldCharType="separate"/>
            </w:r>
            <w:r>
              <w:rPr>
                <w:noProof/>
                <w:webHidden/>
              </w:rPr>
              <w:t>82</w:t>
            </w:r>
            <w:r>
              <w:rPr>
                <w:noProof/>
                <w:webHidden/>
              </w:rPr>
              <w:fldChar w:fldCharType="end"/>
            </w:r>
          </w:hyperlink>
        </w:p>
        <w:p w:rsidR="00423FEC" w:rsidRDefault="00423FEC">
          <w:pPr>
            <w:pStyle w:val="32"/>
            <w:rPr>
              <w:noProof/>
            </w:rPr>
          </w:pPr>
          <w:hyperlink w:anchor="_Toc531850746" w:history="1">
            <w:r w:rsidRPr="00CB5018">
              <w:rPr>
                <w:rStyle w:val="af2"/>
                <w:rFonts w:asciiTheme="minorEastAsia" w:hAnsiTheme="minorEastAsia"/>
                <w:noProof/>
              </w:rPr>
              <w:t>66.</w:t>
            </w:r>
            <w:r>
              <w:rPr>
                <w:noProof/>
              </w:rPr>
              <w:tab/>
            </w:r>
            <w:r w:rsidRPr="00CB5018">
              <w:rPr>
                <w:rStyle w:val="af2"/>
                <w:rFonts w:asciiTheme="minorEastAsia" w:hAnsiTheme="minorEastAsia" w:hint="eastAsia"/>
                <w:noProof/>
              </w:rPr>
              <w:t>高透光聚乙烯醇缩丁醛（</w:t>
            </w:r>
            <w:r w:rsidRPr="00CB5018">
              <w:rPr>
                <w:rStyle w:val="af2"/>
                <w:rFonts w:asciiTheme="minorEastAsia" w:hAnsiTheme="minorEastAsia"/>
                <w:noProof/>
              </w:rPr>
              <w:t>PVB)</w:t>
            </w:r>
            <w:r w:rsidRPr="00CB5018">
              <w:rPr>
                <w:rStyle w:val="af2"/>
                <w:rFonts w:asciiTheme="minorEastAsia" w:hAnsiTheme="minorEastAsia" w:hint="eastAsia"/>
                <w:noProof/>
              </w:rPr>
              <w:t>薄膜材料</w:t>
            </w:r>
            <w:r>
              <w:rPr>
                <w:noProof/>
                <w:webHidden/>
              </w:rPr>
              <w:tab/>
            </w:r>
            <w:r>
              <w:rPr>
                <w:noProof/>
                <w:webHidden/>
              </w:rPr>
              <w:fldChar w:fldCharType="begin"/>
            </w:r>
            <w:r>
              <w:rPr>
                <w:noProof/>
                <w:webHidden/>
              </w:rPr>
              <w:instrText xml:space="preserve"> PAGEREF _Toc531850746 \h </w:instrText>
            </w:r>
            <w:r>
              <w:rPr>
                <w:noProof/>
                <w:webHidden/>
              </w:rPr>
            </w:r>
            <w:r>
              <w:rPr>
                <w:noProof/>
                <w:webHidden/>
              </w:rPr>
              <w:fldChar w:fldCharType="separate"/>
            </w:r>
            <w:r>
              <w:rPr>
                <w:noProof/>
                <w:webHidden/>
              </w:rPr>
              <w:t>83</w:t>
            </w:r>
            <w:r>
              <w:rPr>
                <w:noProof/>
                <w:webHidden/>
              </w:rPr>
              <w:fldChar w:fldCharType="end"/>
            </w:r>
          </w:hyperlink>
        </w:p>
        <w:p w:rsidR="00423FEC" w:rsidRDefault="00423FEC">
          <w:pPr>
            <w:pStyle w:val="14"/>
            <w:tabs>
              <w:tab w:val="right" w:leader="dot" w:pos="8296"/>
            </w:tabs>
            <w:rPr>
              <w:noProof/>
            </w:rPr>
          </w:pPr>
          <w:hyperlink w:anchor="_Toc531850747" w:history="1">
            <w:r w:rsidRPr="00CB5018">
              <w:rPr>
                <w:rStyle w:val="af2"/>
                <w:rFonts w:hint="eastAsia"/>
                <w:noProof/>
              </w:rPr>
              <w:t>（二）智能制造领域</w:t>
            </w:r>
            <w:r>
              <w:rPr>
                <w:noProof/>
                <w:webHidden/>
              </w:rPr>
              <w:tab/>
            </w:r>
            <w:r>
              <w:rPr>
                <w:noProof/>
                <w:webHidden/>
              </w:rPr>
              <w:fldChar w:fldCharType="begin"/>
            </w:r>
            <w:r>
              <w:rPr>
                <w:noProof/>
                <w:webHidden/>
              </w:rPr>
              <w:instrText xml:space="preserve"> PAGEREF _Toc531850747 \h </w:instrText>
            </w:r>
            <w:r>
              <w:rPr>
                <w:noProof/>
                <w:webHidden/>
              </w:rPr>
            </w:r>
            <w:r>
              <w:rPr>
                <w:noProof/>
                <w:webHidden/>
              </w:rPr>
              <w:fldChar w:fldCharType="separate"/>
            </w:r>
            <w:r>
              <w:rPr>
                <w:noProof/>
                <w:webHidden/>
              </w:rPr>
              <w:t>84</w:t>
            </w:r>
            <w:r>
              <w:rPr>
                <w:noProof/>
                <w:webHidden/>
              </w:rPr>
              <w:fldChar w:fldCharType="end"/>
            </w:r>
          </w:hyperlink>
        </w:p>
        <w:p w:rsidR="00423FEC" w:rsidRDefault="00423FEC">
          <w:pPr>
            <w:pStyle w:val="32"/>
            <w:rPr>
              <w:noProof/>
            </w:rPr>
          </w:pPr>
          <w:hyperlink w:anchor="_Toc531850748" w:history="1">
            <w:r w:rsidRPr="00CB5018">
              <w:rPr>
                <w:rStyle w:val="af2"/>
                <w:rFonts w:asciiTheme="minorEastAsia" w:hAnsiTheme="minorEastAsia"/>
                <w:noProof/>
              </w:rPr>
              <w:t>67.</w:t>
            </w:r>
            <w:r>
              <w:rPr>
                <w:noProof/>
              </w:rPr>
              <w:tab/>
            </w:r>
            <w:r w:rsidRPr="00CB5018">
              <w:rPr>
                <w:rStyle w:val="af2"/>
                <w:rFonts w:asciiTheme="minorEastAsia" w:hAnsiTheme="minorEastAsia" w:hint="eastAsia"/>
                <w:noProof/>
              </w:rPr>
              <w:t>智能喷涂特种工艺机器人系统</w:t>
            </w:r>
            <w:r>
              <w:rPr>
                <w:noProof/>
                <w:webHidden/>
              </w:rPr>
              <w:tab/>
            </w:r>
            <w:r>
              <w:rPr>
                <w:noProof/>
                <w:webHidden/>
              </w:rPr>
              <w:fldChar w:fldCharType="begin"/>
            </w:r>
            <w:r>
              <w:rPr>
                <w:noProof/>
                <w:webHidden/>
              </w:rPr>
              <w:instrText xml:space="preserve"> PAGEREF _Toc531850748 \h </w:instrText>
            </w:r>
            <w:r>
              <w:rPr>
                <w:noProof/>
                <w:webHidden/>
              </w:rPr>
            </w:r>
            <w:r>
              <w:rPr>
                <w:noProof/>
                <w:webHidden/>
              </w:rPr>
              <w:fldChar w:fldCharType="separate"/>
            </w:r>
            <w:r>
              <w:rPr>
                <w:noProof/>
                <w:webHidden/>
              </w:rPr>
              <w:t>84</w:t>
            </w:r>
            <w:r>
              <w:rPr>
                <w:noProof/>
                <w:webHidden/>
              </w:rPr>
              <w:fldChar w:fldCharType="end"/>
            </w:r>
          </w:hyperlink>
        </w:p>
        <w:p w:rsidR="00423FEC" w:rsidRDefault="00423FEC">
          <w:pPr>
            <w:pStyle w:val="32"/>
            <w:rPr>
              <w:noProof/>
            </w:rPr>
          </w:pPr>
          <w:hyperlink w:anchor="_Toc531850749" w:history="1">
            <w:r w:rsidRPr="00CB5018">
              <w:rPr>
                <w:rStyle w:val="af2"/>
                <w:rFonts w:asciiTheme="minorEastAsia" w:hAnsiTheme="minorEastAsia"/>
                <w:noProof/>
              </w:rPr>
              <w:t>68.</w:t>
            </w:r>
            <w:r>
              <w:rPr>
                <w:noProof/>
              </w:rPr>
              <w:tab/>
            </w:r>
            <w:r w:rsidRPr="00CB5018">
              <w:rPr>
                <w:rStyle w:val="af2"/>
                <w:rFonts w:asciiTheme="minorEastAsia" w:hAnsiTheme="minorEastAsia" w:hint="eastAsia"/>
                <w:noProof/>
              </w:rPr>
              <w:t>熔模精密铸造技术</w:t>
            </w:r>
            <w:r>
              <w:rPr>
                <w:noProof/>
                <w:webHidden/>
              </w:rPr>
              <w:tab/>
            </w:r>
            <w:r>
              <w:rPr>
                <w:noProof/>
                <w:webHidden/>
              </w:rPr>
              <w:fldChar w:fldCharType="begin"/>
            </w:r>
            <w:r>
              <w:rPr>
                <w:noProof/>
                <w:webHidden/>
              </w:rPr>
              <w:instrText xml:space="preserve"> PAGEREF _Toc531850749 \h </w:instrText>
            </w:r>
            <w:r>
              <w:rPr>
                <w:noProof/>
                <w:webHidden/>
              </w:rPr>
            </w:r>
            <w:r>
              <w:rPr>
                <w:noProof/>
                <w:webHidden/>
              </w:rPr>
              <w:fldChar w:fldCharType="separate"/>
            </w:r>
            <w:r>
              <w:rPr>
                <w:noProof/>
                <w:webHidden/>
              </w:rPr>
              <w:t>85</w:t>
            </w:r>
            <w:r>
              <w:rPr>
                <w:noProof/>
                <w:webHidden/>
              </w:rPr>
              <w:fldChar w:fldCharType="end"/>
            </w:r>
          </w:hyperlink>
        </w:p>
        <w:p w:rsidR="00423FEC" w:rsidRDefault="00423FEC">
          <w:pPr>
            <w:pStyle w:val="32"/>
            <w:rPr>
              <w:noProof/>
            </w:rPr>
          </w:pPr>
          <w:hyperlink w:anchor="_Toc531850750" w:history="1">
            <w:r w:rsidRPr="00CB5018">
              <w:rPr>
                <w:rStyle w:val="af2"/>
                <w:rFonts w:asciiTheme="minorEastAsia" w:hAnsiTheme="minorEastAsia"/>
                <w:noProof/>
              </w:rPr>
              <w:t>69.</w:t>
            </w:r>
            <w:r>
              <w:rPr>
                <w:noProof/>
              </w:rPr>
              <w:tab/>
            </w:r>
            <w:r w:rsidRPr="00CB5018">
              <w:rPr>
                <w:rStyle w:val="af2"/>
                <w:rFonts w:asciiTheme="minorEastAsia" w:hAnsiTheme="minorEastAsia" w:hint="eastAsia"/>
                <w:noProof/>
              </w:rPr>
              <w:t>双目立体视觉系统</w:t>
            </w:r>
            <w:r>
              <w:rPr>
                <w:noProof/>
                <w:webHidden/>
              </w:rPr>
              <w:tab/>
            </w:r>
            <w:r>
              <w:rPr>
                <w:noProof/>
                <w:webHidden/>
              </w:rPr>
              <w:fldChar w:fldCharType="begin"/>
            </w:r>
            <w:r>
              <w:rPr>
                <w:noProof/>
                <w:webHidden/>
              </w:rPr>
              <w:instrText xml:space="preserve"> PAGEREF _Toc531850750 \h </w:instrText>
            </w:r>
            <w:r>
              <w:rPr>
                <w:noProof/>
                <w:webHidden/>
              </w:rPr>
            </w:r>
            <w:r>
              <w:rPr>
                <w:noProof/>
                <w:webHidden/>
              </w:rPr>
              <w:fldChar w:fldCharType="separate"/>
            </w:r>
            <w:r>
              <w:rPr>
                <w:noProof/>
                <w:webHidden/>
              </w:rPr>
              <w:t>86</w:t>
            </w:r>
            <w:r>
              <w:rPr>
                <w:noProof/>
                <w:webHidden/>
              </w:rPr>
              <w:fldChar w:fldCharType="end"/>
            </w:r>
          </w:hyperlink>
        </w:p>
        <w:p w:rsidR="00423FEC" w:rsidRDefault="00423FEC">
          <w:pPr>
            <w:pStyle w:val="32"/>
            <w:rPr>
              <w:noProof/>
            </w:rPr>
          </w:pPr>
          <w:hyperlink w:anchor="_Toc531850751" w:history="1">
            <w:r w:rsidRPr="00CB5018">
              <w:rPr>
                <w:rStyle w:val="af2"/>
                <w:rFonts w:asciiTheme="minorEastAsia" w:hAnsiTheme="minorEastAsia"/>
                <w:noProof/>
              </w:rPr>
              <w:t>70.</w:t>
            </w:r>
            <w:r>
              <w:rPr>
                <w:noProof/>
              </w:rPr>
              <w:tab/>
            </w:r>
            <w:r w:rsidRPr="00CB5018">
              <w:rPr>
                <w:rStyle w:val="af2"/>
                <w:rFonts w:asciiTheme="minorEastAsia" w:hAnsiTheme="minorEastAsia" w:hint="eastAsia"/>
                <w:noProof/>
              </w:rPr>
              <w:t>工业机器人</w:t>
            </w:r>
            <w:r>
              <w:rPr>
                <w:noProof/>
                <w:webHidden/>
              </w:rPr>
              <w:tab/>
            </w:r>
            <w:r>
              <w:rPr>
                <w:noProof/>
                <w:webHidden/>
              </w:rPr>
              <w:fldChar w:fldCharType="begin"/>
            </w:r>
            <w:r>
              <w:rPr>
                <w:noProof/>
                <w:webHidden/>
              </w:rPr>
              <w:instrText xml:space="preserve"> PAGEREF _Toc531850751 \h </w:instrText>
            </w:r>
            <w:r>
              <w:rPr>
                <w:noProof/>
                <w:webHidden/>
              </w:rPr>
            </w:r>
            <w:r>
              <w:rPr>
                <w:noProof/>
                <w:webHidden/>
              </w:rPr>
              <w:fldChar w:fldCharType="separate"/>
            </w:r>
            <w:r>
              <w:rPr>
                <w:noProof/>
                <w:webHidden/>
              </w:rPr>
              <w:t>87</w:t>
            </w:r>
            <w:r>
              <w:rPr>
                <w:noProof/>
                <w:webHidden/>
              </w:rPr>
              <w:fldChar w:fldCharType="end"/>
            </w:r>
          </w:hyperlink>
        </w:p>
        <w:p w:rsidR="00423FEC" w:rsidRDefault="00423FEC">
          <w:pPr>
            <w:pStyle w:val="32"/>
            <w:rPr>
              <w:noProof/>
            </w:rPr>
          </w:pPr>
          <w:hyperlink w:anchor="_Toc531850752" w:history="1">
            <w:r w:rsidRPr="00CB5018">
              <w:rPr>
                <w:rStyle w:val="af2"/>
                <w:rFonts w:asciiTheme="minorEastAsia" w:hAnsiTheme="minorEastAsia"/>
                <w:noProof/>
              </w:rPr>
              <w:t>71.</w:t>
            </w:r>
            <w:r>
              <w:rPr>
                <w:noProof/>
              </w:rPr>
              <w:tab/>
            </w:r>
            <w:r w:rsidRPr="00CB5018">
              <w:rPr>
                <w:rStyle w:val="af2"/>
                <w:rFonts w:asciiTheme="minorEastAsia" w:hAnsiTheme="minorEastAsia" w:hint="eastAsia"/>
                <w:noProof/>
              </w:rPr>
              <w:t>双联涡轮导向叶片多轴联动自动涂覆热障涂层技术</w:t>
            </w:r>
            <w:r>
              <w:rPr>
                <w:noProof/>
                <w:webHidden/>
              </w:rPr>
              <w:tab/>
            </w:r>
            <w:r>
              <w:rPr>
                <w:noProof/>
                <w:webHidden/>
              </w:rPr>
              <w:fldChar w:fldCharType="begin"/>
            </w:r>
            <w:r>
              <w:rPr>
                <w:noProof/>
                <w:webHidden/>
              </w:rPr>
              <w:instrText xml:space="preserve"> PAGEREF _Toc531850752 \h </w:instrText>
            </w:r>
            <w:r>
              <w:rPr>
                <w:noProof/>
                <w:webHidden/>
              </w:rPr>
            </w:r>
            <w:r>
              <w:rPr>
                <w:noProof/>
                <w:webHidden/>
              </w:rPr>
              <w:fldChar w:fldCharType="separate"/>
            </w:r>
            <w:r>
              <w:rPr>
                <w:noProof/>
                <w:webHidden/>
              </w:rPr>
              <w:t>88</w:t>
            </w:r>
            <w:r>
              <w:rPr>
                <w:noProof/>
                <w:webHidden/>
              </w:rPr>
              <w:fldChar w:fldCharType="end"/>
            </w:r>
          </w:hyperlink>
        </w:p>
        <w:p w:rsidR="00423FEC" w:rsidRDefault="00423FEC">
          <w:pPr>
            <w:pStyle w:val="32"/>
            <w:rPr>
              <w:noProof/>
            </w:rPr>
          </w:pPr>
          <w:hyperlink w:anchor="_Toc531850753" w:history="1">
            <w:r w:rsidRPr="00CB5018">
              <w:rPr>
                <w:rStyle w:val="af2"/>
                <w:rFonts w:asciiTheme="minorEastAsia" w:hAnsiTheme="minorEastAsia"/>
                <w:noProof/>
              </w:rPr>
              <w:t>72.</w:t>
            </w:r>
            <w:r>
              <w:rPr>
                <w:noProof/>
              </w:rPr>
              <w:tab/>
            </w:r>
            <w:r w:rsidRPr="00CB5018">
              <w:rPr>
                <w:rStyle w:val="af2"/>
                <w:rFonts w:asciiTheme="minorEastAsia" w:hAnsiTheme="minorEastAsia" w:hint="eastAsia"/>
                <w:noProof/>
              </w:rPr>
              <w:t>航空航天薄壁件液力精准成形技术及装备</w:t>
            </w:r>
            <w:r>
              <w:rPr>
                <w:noProof/>
                <w:webHidden/>
              </w:rPr>
              <w:tab/>
            </w:r>
            <w:r>
              <w:rPr>
                <w:noProof/>
                <w:webHidden/>
              </w:rPr>
              <w:fldChar w:fldCharType="begin"/>
            </w:r>
            <w:r>
              <w:rPr>
                <w:noProof/>
                <w:webHidden/>
              </w:rPr>
              <w:instrText xml:space="preserve"> PAGEREF _Toc531850753 \h </w:instrText>
            </w:r>
            <w:r>
              <w:rPr>
                <w:noProof/>
                <w:webHidden/>
              </w:rPr>
            </w:r>
            <w:r>
              <w:rPr>
                <w:noProof/>
                <w:webHidden/>
              </w:rPr>
              <w:fldChar w:fldCharType="separate"/>
            </w:r>
            <w:r>
              <w:rPr>
                <w:noProof/>
                <w:webHidden/>
              </w:rPr>
              <w:t>89</w:t>
            </w:r>
            <w:r>
              <w:rPr>
                <w:noProof/>
                <w:webHidden/>
              </w:rPr>
              <w:fldChar w:fldCharType="end"/>
            </w:r>
          </w:hyperlink>
        </w:p>
        <w:p w:rsidR="00423FEC" w:rsidRDefault="00423FEC">
          <w:pPr>
            <w:pStyle w:val="14"/>
            <w:tabs>
              <w:tab w:val="right" w:leader="dot" w:pos="8296"/>
            </w:tabs>
            <w:rPr>
              <w:noProof/>
            </w:rPr>
          </w:pPr>
          <w:hyperlink w:anchor="_Toc531850754" w:history="1">
            <w:r w:rsidRPr="00CB5018">
              <w:rPr>
                <w:rStyle w:val="af2"/>
                <w:rFonts w:hint="eastAsia"/>
                <w:noProof/>
              </w:rPr>
              <w:t>（三）高端装备领域</w:t>
            </w:r>
            <w:r>
              <w:rPr>
                <w:noProof/>
                <w:webHidden/>
              </w:rPr>
              <w:tab/>
            </w:r>
            <w:r>
              <w:rPr>
                <w:noProof/>
                <w:webHidden/>
              </w:rPr>
              <w:fldChar w:fldCharType="begin"/>
            </w:r>
            <w:r>
              <w:rPr>
                <w:noProof/>
                <w:webHidden/>
              </w:rPr>
              <w:instrText xml:space="preserve"> PAGEREF _Toc531850754 \h </w:instrText>
            </w:r>
            <w:r>
              <w:rPr>
                <w:noProof/>
                <w:webHidden/>
              </w:rPr>
            </w:r>
            <w:r>
              <w:rPr>
                <w:noProof/>
                <w:webHidden/>
              </w:rPr>
              <w:fldChar w:fldCharType="separate"/>
            </w:r>
            <w:r>
              <w:rPr>
                <w:noProof/>
                <w:webHidden/>
              </w:rPr>
              <w:t>89</w:t>
            </w:r>
            <w:r>
              <w:rPr>
                <w:noProof/>
                <w:webHidden/>
              </w:rPr>
              <w:fldChar w:fldCharType="end"/>
            </w:r>
          </w:hyperlink>
        </w:p>
        <w:p w:rsidR="00423FEC" w:rsidRDefault="00423FEC">
          <w:pPr>
            <w:pStyle w:val="32"/>
            <w:rPr>
              <w:noProof/>
            </w:rPr>
          </w:pPr>
          <w:hyperlink w:anchor="_Toc531850755" w:history="1">
            <w:r w:rsidRPr="00CB5018">
              <w:rPr>
                <w:rStyle w:val="af2"/>
                <w:rFonts w:asciiTheme="minorEastAsia" w:hAnsiTheme="minorEastAsia"/>
                <w:noProof/>
              </w:rPr>
              <w:t>73.</w:t>
            </w:r>
            <w:r>
              <w:rPr>
                <w:noProof/>
              </w:rPr>
              <w:tab/>
            </w:r>
            <w:r w:rsidRPr="00CB5018">
              <w:rPr>
                <w:rStyle w:val="af2"/>
                <w:rFonts w:asciiTheme="minorEastAsia" w:hAnsiTheme="minorEastAsia" w:hint="eastAsia"/>
                <w:noProof/>
              </w:rPr>
              <w:t>风电偏航、变桨驱动装置</w:t>
            </w:r>
            <w:r>
              <w:rPr>
                <w:noProof/>
                <w:webHidden/>
              </w:rPr>
              <w:tab/>
            </w:r>
            <w:r>
              <w:rPr>
                <w:noProof/>
                <w:webHidden/>
              </w:rPr>
              <w:fldChar w:fldCharType="begin"/>
            </w:r>
            <w:r>
              <w:rPr>
                <w:noProof/>
                <w:webHidden/>
              </w:rPr>
              <w:instrText xml:space="preserve"> PAGEREF _Toc531850755 \h </w:instrText>
            </w:r>
            <w:r>
              <w:rPr>
                <w:noProof/>
                <w:webHidden/>
              </w:rPr>
            </w:r>
            <w:r>
              <w:rPr>
                <w:noProof/>
                <w:webHidden/>
              </w:rPr>
              <w:fldChar w:fldCharType="separate"/>
            </w:r>
            <w:r>
              <w:rPr>
                <w:noProof/>
                <w:webHidden/>
              </w:rPr>
              <w:t>89</w:t>
            </w:r>
            <w:r>
              <w:rPr>
                <w:noProof/>
                <w:webHidden/>
              </w:rPr>
              <w:fldChar w:fldCharType="end"/>
            </w:r>
          </w:hyperlink>
        </w:p>
        <w:p w:rsidR="00423FEC" w:rsidRDefault="00423FEC">
          <w:pPr>
            <w:pStyle w:val="32"/>
            <w:rPr>
              <w:noProof/>
            </w:rPr>
          </w:pPr>
          <w:hyperlink w:anchor="_Toc531850756" w:history="1">
            <w:r w:rsidRPr="00CB5018">
              <w:rPr>
                <w:rStyle w:val="af2"/>
                <w:rFonts w:asciiTheme="minorEastAsia" w:hAnsiTheme="minorEastAsia"/>
                <w:noProof/>
              </w:rPr>
              <w:t>74.</w:t>
            </w:r>
            <w:r>
              <w:rPr>
                <w:noProof/>
              </w:rPr>
              <w:tab/>
            </w:r>
            <w:r w:rsidRPr="00CB5018">
              <w:rPr>
                <w:rStyle w:val="af2"/>
                <w:rFonts w:asciiTheme="minorEastAsia" w:hAnsiTheme="minorEastAsia"/>
                <w:noProof/>
              </w:rPr>
              <w:t>HM-J-16-I</w:t>
            </w:r>
            <w:r w:rsidRPr="00CB5018">
              <w:rPr>
                <w:rStyle w:val="af2"/>
                <w:rFonts w:asciiTheme="minorEastAsia" w:hAnsiTheme="minorEastAsia" w:hint="eastAsia"/>
                <w:noProof/>
              </w:rPr>
              <w:t>型医用电子直线加速器</w:t>
            </w:r>
            <w:r>
              <w:rPr>
                <w:noProof/>
                <w:webHidden/>
              </w:rPr>
              <w:tab/>
            </w:r>
            <w:r>
              <w:rPr>
                <w:noProof/>
                <w:webHidden/>
              </w:rPr>
              <w:fldChar w:fldCharType="begin"/>
            </w:r>
            <w:r>
              <w:rPr>
                <w:noProof/>
                <w:webHidden/>
              </w:rPr>
              <w:instrText xml:space="preserve"> PAGEREF _Toc531850756 \h </w:instrText>
            </w:r>
            <w:r>
              <w:rPr>
                <w:noProof/>
                <w:webHidden/>
              </w:rPr>
            </w:r>
            <w:r>
              <w:rPr>
                <w:noProof/>
                <w:webHidden/>
              </w:rPr>
              <w:fldChar w:fldCharType="separate"/>
            </w:r>
            <w:r>
              <w:rPr>
                <w:noProof/>
                <w:webHidden/>
              </w:rPr>
              <w:t>91</w:t>
            </w:r>
            <w:r>
              <w:rPr>
                <w:noProof/>
                <w:webHidden/>
              </w:rPr>
              <w:fldChar w:fldCharType="end"/>
            </w:r>
          </w:hyperlink>
        </w:p>
        <w:p w:rsidR="00423FEC" w:rsidRDefault="00423FEC">
          <w:pPr>
            <w:pStyle w:val="32"/>
            <w:rPr>
              <w:noProof/>
            </w:rPr>
          </w:pPr>
          <w:hyperlink w:anchor="_Toc531850757" w:history="1">
            <w:r w:rsidRPr="00CB5018">
              <w:rPr>
                <w:rStyle w:val="af2"/>
                <w:rFonts w:asciiTheme="minorEastAsia" w:hAnsiTheme="minorEastAsia"/>
                <w:noProof/>
              </w:rPr>
              <w:t>75.</w:t>
            </w:r>
            <w:r>
              <w:rPr>
                <w:noProof/>
              </w:rPr>
              <w:tab/>
            </w:r>
            <w:r w:rsidRPr="00CB5018">
              <w:rPr>
                <w:rStyle w:val="af2"/>
                <w:rFonts w:asciiTheme="minorEastAsia" w:hAnsiTheme="minorEastAsia" w:hint="eastAsia"/>
                <w:noProof/>
              </w:rPr>
              <w:t>旋转斜盘式变量柱塞泵</w:t>
            </w:r>
            <w:r>
              <w:rPr>
                <w:noProof/>
                <w:webHidden/>
              </w:rPr>
              <w:tab/>
            </w:r>
            <w:r>
              <w:rPr>
                <w:noProof/>
                <w:webHidden/>
              </w:rPr>
              <w:fldChar w:fldCharType="begin"/>
            </w:r>
            <w:r>
              <w:rPr>
                <w:noProof/>
                <w:webHidden/>
              </w:rPr>
              <w:instrText xml:space="preserve"> PAGEREF _Toc531850757 \h </w:instrText>
            </w:r>
            <w:r>
              <w:rPr>
                <w:noProof/>
                <w:webHidden/>
              </w:rPr>
            </w:r>
            <w:r>
              <w:rPr>
                <w:noProof/>
                <w:webHidden/>
              </w:rPr>
              <w:fldChar w:fldCharType="separate"/>
            </w:r>
            <w:r>
              <w:rPr>
                <w:noProof/>
                <w:webHidden/>
              </w:rPr>
              <w:t>93</w:t>
            </w:r>
            <w:r>
              <w:rPr>
                <w:noProof/>
                <w:webHidden/>
              </w:rPr>
              <w:fldChar w:fldCharType="end"/>
            </w:r>
          </w:hyperlink>
        </w:p>
        <w:p w:rsidR="00423FEC" w:rsidRDefault="00423FEC">
          <w:pPr>
            <w:pStyle w:val="32"/>
            <w:rPr>
              <w:noProof/>
            </w:rPr>
          </w:pPr>
          <w:hyperlink w:anchor="_Toc531850758" w:history="1">
            <w:r w:rsidRPr="00CB5018">
              <w:rPr>
                <w:rStyle w:val="af2"/>
                <w:rFonts w:asciiTheme="minorEastAsia" w:hAnsiTheme="minorEastAsia"/>
                <w:noProof/>
              </w:rPr>
              <w:t>76.</w:t>
            </w:r>
            <w:r>
              <w:rPr>
                <w:noProof/>
              </w:rPr>
              <w:tab/>
            </w:r>
            <w:r w:rsidRPr="00CB5018">
              <w:rPr>
                <w:rStyle w:val="af2"/>
                <w:rFonts w:asciiTheme="minorEastAsia" w:hAnsiTheme="minorEastAsia" w:hint="eastAsia"/>
                <w:noProof/>
              </w:rPr>
              <w:t>高精度、高动态三维运动模拟技术</w:t>
            </w:r>
            <w:r>
              <w:rPr>
                <w:noProof/>
                <w:webHidden/>
              </w:rPr>
              <w:tab/>
            </w:r>
            <w:r>
              <w:rPr>
                <w:noProof/>
                <w:webHidden/>
              </w:rPr>
              <w:fldChar w:fldCharType="begin"/>
            </w:r>
            <w:r>
              <w:rPr>
                <w:noProof/>
                <w:webHidden/>
              </w:rPr>
              <w:instrText xml:space="preserve"> PAGEREF _Toc531850758 \h </w:instrText>
            </w:r>
            <w:r>
              <w:rPr>
                <w:noProof/>
                <w:webHidden/>
              </w:rPr>
            </w:r>
            <w:r>
              <w:rPr>
                <w:noProof/>
                <w:webHidden/>
              </w:rPr>
              <w:fldChar w:fldCharType="separate"/>
            </w:r>
            <w:r>
              <w:rPr>
                <w:noProof/>
                <w:webHidden/>
              </w:rPr>
              <w:t>94</w:t>
            </w:r>
            <w:r>
              <w:rPr>
                <w:noProof/>
                <w:webHidden/>
              </w:rPr>
              <w:fldChar w:fldCharType="end"/>
            </w:r>
          </w:hyperlink>
        </w:p>
        <w:p w:rsidR="00423FEC" w:rsidRDefault="00423FEC">
          <w:pPr>
            <w:pStyle w:val="32"/>
            <w:rPr>
              <w:noProof/>
            </w:rPr>
          </w:pPr>
          <w:hyperlink w:anchor="_Toc531850759" w:history="1">
            <w:r w:rsidRPr="00CB5018">
              <w:rPr>
                <w:rStyle w:val="af2"/>
                <w:rFonts w:asciiTheme="minorEastAsia" w:hAnsiTheme="minorEastAsia"/>
                <w:noProof/>
              </w:rPr>
              <w:t>77.</w:t>
            </w:r>
            <w:r>
              <w:rPr>
                <w:noProof/>
              </w:rPr>
              <w:tab/>
            </w:r>
            <w:r w:rsidRPr="00CB5018">
              <w:rPr>
                <w:rStyle w:val="af2"/>
                <w:rFonts w:asciiTheme="minorEastAsia" w:hAnsiTheme="minorEastAsia" w:hint="eastAsia"/>
                <w:noProof/>
              </w:rPr>
              <w:t>综合监视系统</w:t>
            </w:r>
            <w:r>
              <w:rPr>
                <w:noProof/>
                <w:webHidden/>
              </w:rPr>
              <w:tab/>
            </w:r>
            <w:r>
              <w:rPr>
                <w:noProof/>
                <w:webHidden/>
              </w:rPr>
              <w:fldChar w:fldCharType="begin"/>
            </w:r>
            <w:r>
              <w:rPr>
                <w:noProof/>
                <w:webHidden/>
              </w:rPr>
              <w:instrText xml:space="preserve"> PAGEREF _Toc531850759 \h </w:instrText>
            </w:r>
            <w:r>
              <w:rPr>
                <w:noProof/>
                <w:webHidden/>
              </w:rPr>
            </w:r>
            <w:r>
              <w:rPr>
                <w:noProof/>
                <w:webHidden/>
              </w:rPr>
              <w:fldChar w:fldCharType="separate"/>
            </w:r>
            <w:r>
              <w:rPr>
                <w:noProof/>
                <w:webHidden/>
              </w:rPr>
              <w:t>95</w:t>
            </w:r>
            <w:r>
              <w:rPr>
                <w:noProof/>
                <w:webHidden/>
              </w:rPr>
              <w:fldChar w:fldCharType="end"/>
            </w:r>
          </w:hyperlink>
        </w:p>
        <w:p w:rsidR="00423FEC" w:rsidRDefault="00423FEC">
          <w:pPr>
            <w:pStyle w:val="32"/>
            <w:rPr>
              <w:noProof/>
            </w:rPr>
          </w:pPr>
          <w:hyperlink w:anchor="_Toc531850760" w:history="1">
            <w:r w:rsidRPr="00CB5018">
              <w:rPr>
                <w:rStyle w:val="af2"/>
                <w:rFonts w:asciiTheme="minorEastAsia" w:hAnsiTheme="minorEastAsia"/>
                <w:noProof/>
              </w:rPr>
              <w:t>78.</w:t>
            </w:r>
            <w:r>
              <w:rPr>
                <w:noProof/>
              </w:rPr>
              <w:tab/>
            </w:r>
            <w:r w:rsidRPr="00CB5018">
              <w:rPr>
                <w:rStyle w:val="af2"/>
                <w:rFonts w:asciiTheme="minorEastAsia" w:hAnsiTheme="minorEastAsia" w:hint="eastAsia"/>
                <w:noProof/>
              </w:rPr>
              <w:t>高铁动车组用流体控制系统装置</w:t>
            </w:r>
            <w:r>
              <w:rPr>
                <w:noProof/>
                <w:webHidden/>
              </w:rPr>
              <w:tab/>
            </w:r>
            <w:r>
              <w:rPr>
                <w:noProof/>
                <w:webHidden/>
              </w:rPr>
              <w:fldChar w:fldCharType="begin"/>
            </w:r>
            <w:r>
              <w:rPr>
                <w:noProof/>
                <w:webHidden/>
              </w:rPr>
              <w:instrText xml:space="preserve"> PAGEREF _Toc531850760 \h </w:instrText>
            </w:r>
            <w:r>
              <w:rPr>
                <w:noProof/>
                <w:webHidden/>
              </w:rPr>
            </w:r>
            <w:r>
              <w:rPr>
                <w:noProof/>
                <w:webHidden/>
              </w:rPr>
              <w:fldChar w:fldCharType="separate"/>
            </w:r>
            <w:r>
              <w:rPr>
                <w:noProof/>
                <w:webHidden/>
              </w:rPr>
              <w:t>97</w:t>
            </w:r>
            <w:r>
              <w:rPr>
                <w:noProof/>
                <w:webHidden/>
              </w:rPr>
              <w:fldChar w:fldCharType="end"/>
            </w:r>
          </w:hyperlink>
        </w:p>
        <w:p w:rsidR="00423FEC" w:rsidRDefault="00423FEC">
          <w:pPr>
            <w:pStyle w:val="32"/>
            <w:rPr>
              <w:noProof/>
            </w:rPr>
          </w:pPr>
          <w:hyperlink w:anchor="_Toc531850761" w:history="1">
            <w:r w:rsidRPr="00CB5018">
              <w:rPr>
                <w:rStyle w:val="af2"/>
                <w:rFonts w:asciiTheme="minorEastAsia" w:hAnsiTheme="minorEastAsia"/>
                <w:noProof/>
              </w:rPr>
              <w:t>79.</w:t>
            </w:r>
            <w:r>
              <w:rPr>
                <w:noProof/>
              </w:rPr>
              <w:tab/>
            </w:r>
            <w:r w:rsidRPr="00CB5018">
              <w:rPr>
                <w:rStyle w:val="af2"/>
                <w:rFonts w:asciiTheme="minorEastAsia" w:hAnsiTheme="minorEastAsia" w:hint="eastAsia"/>
                <w:noProof/>
              </w:rPr>
              <w:t>动态压力校准装置</w:t>
            </w:r>
            <w:r>
              <w:rPr>
                <w:noProof/>
                <w:webHidden/>
              </w:rPr>
              <w:tab/>
            </w:r>
            <w:r>
              <w:rPr>
                <w:noProof/>
                <w:webHidden/>
              </w:rPr>
              <w:fldChar w:fldCharType="begin"/>
            </w:r>
            <w:r>
              <w:rPr>
                <w:noProof/>
                <w:webHidden/>
              </w:rPr>
              <w:instrText xml:space="preserve"> PAGEREF _Toc531850761 \h </w:instrText>
            </w:r>
            <w:r>
              <w:rPr>
                <w:noProof/>
                <w:webHidden/>
              </w:rPr>
            </w:r>
            <w:r>
              <w:rPr>
                <w:noProof/>
                <w:webHidden/>
              </w:rPr>
              <w:fldChar w:fldCharType="separate"/>
            </w:r>
            <w:r>
              <w:rPr>
                <w:noProof/>
                <w:webHidden/>
              </w:rPr>
              <w:t>98</w:t>
            </w:r>
            <w:r>
              <w:rPr>
                <w:noProof/>
                <w:webHidden/>
              </w:rPr>
              <w:fldChar w:fldCharType="end"/>
            </w:r>
          </w:hyperlink>
        </w:p>
        <w:p w:rsidR="00423FEC" w:rsidRDefault="00423FEC">
          <w:pPr>
            <w:pStyle w:val="32"/>
            <w:rPr>
              <w:noProof/>
            </w:rPr>
          </w:pPr>
          <w:hyperlink w:anchor="_Toc531850762" w:history="1">
            <w:r w:rsidRPr="00CB5018">
              <w:rPr>
                <w:rStyle w:val="af2"/>
                <w:rFonts w:asciiTheme="minorEastAsia" w:hAnsiTheme="minorEastAsia"/>
                <w:noProof/>
              </w:rPr>
              <w:t>80.</w:t>
            </w:r>
            <w:r>
              <w:rPr>
                <w:noProof/>
              </w:rPr>
              <w:tab/>
            </w:r>
            <w:r w:rsidRPr="00CB5018">
              <w:rPr>
                <w:rStyle w:val="af2"/>
                <w:rFonts w:asciiTheme="minorEastAsia" w:hAnsiTheme="minorEastAsia" w:hint="eastAsia"/>
                <w:noProof/>
              </w:rPr>
              <w:t>大气激光通信智能终端系统</w:t>
            </w:r>
            <w:r>
              <w:rPr>
                <w:noProof/>
                <w:webHidden/>
              </w:rPr>
              <w:tab/>
            </w:r>
            <w:r>
              <w:rPr>
                <w:noProof/>
                <w:webHidden/>
              </w:rPr>
              <w:fldChar w:fldCharType="begin"/>
            </w:r>
            <w:r>
              <w:rPr>
                <w:noProof/>
                <w:webHidden/>
              </w:rPr>
              <w:instrText xml:space="preserve"> PAGEREF _Toc531850762 \h </w:instrText>
            </w:r>
            <w:r>
              <w:rPr>
                <w:noProof/>
                <w:webHidden/>
              </w:rPr>
            </w:r>
            <w:r>
              <w:rPr>
                <w:noProof/>
                <w:webHidden/>
              </w:rPr>
              <w:fldChar w:fldCharType="separate"/>
            </w:r>
            <w:r>
              <w:rPr>
                <w:noProof/>
                <w:webHidden/>
              </w:rPr>
              <w:t>99</w:t>
            </w:r>
            <w:r>
              <w:rPr>
                <w:noProof/>
                <w:webHidden/>
              </w:rPr>
              <w:fldChar w:fldCharType="end"/>
            </w:r>
          </w:hyperlink>
        </w:p>
        <w:p w:rsidR="00423FEC" w:rsidRDefault="00423FEC">
          <w:pPr>
            <w:pStyle w:val="32"/>
            <w:rPr>
              <w:noProof/>
            </w:rPr>
          </w:pPr>
          <w:hyperlink w:anchor="_Toc531850763" w:history="1">
            <w:r w:rsidRPr="00CB5018">
              <w:rPr>
                <w:rStyle w:val="af2"/>
                <w:rFonts w:asciiTheme="minorEastAsia" w:hAnsiTheme="minorEastAsia"/>
                <w:noProof/>
              </w:rPr>
              <w:t>81.</w:t>
            </w:r>
            <w:r>
              <w:rPr>
                <w:noProof/>
              </w:rPr>
              <w:tab/>
            </w:r>
            <w:r w:rsidRPr="00CB5018">
              <w:rPr>
                <w:rStyle w:val="af2"/>
                <w:rFonts w:asciiTheme="minorEastAsia" w:hAnsiTheme="minorEastAsia" w:hint="eastAsia"/>
                <w:noProof/>
              </w:rPr>
              <w:t>单兵夜视眼镜</w:t>
            </w:r>
            <w:r>
              <w:rPr>
                <w:noProof/>
                <w:webHidden/>
              </w:rPr>
              <w:tab/>
            </w:r>
            <w:r>
              <w:rPr>
                <w:noProof/>
                <w:webHidden/>
              </w:rPr>
              <w:fldChar w:fldCharType="begin"/>
            </w:r>
            <w:r>
              <w:rPr>
                <w:noProof/>
                <w:webHidden/>
              </w:rPr>
              <w:instrText xml:space="preserve"> PAGEREF _Toc531850763 \h </w:instrText>
            </w:r>
            <w:r>
              <w:rPr>
                <w:noProof/>
                <w:webHidden/>
              </w:rPr>
            </w:r>
            <w:r>
              <w:rPr>
                <w:noProof/>
                <w:webHidden/>
              </w:rPr>
              <w:fldChar w:fldCharType="separate"/>
            </w:r>
            <w:r>
              <w:rPr>
                <w:noProof/>
                <w:webHidden/>
              </w:rPr>
              <w:t>100</w:t>
            </w:r>
            <w:r>
              <w:rPr>
                <w:noProof/>
                <w:webHidden/>
              </w:rPr>
              <w:fldChar w:fldCharType="end"/>
            </w:r>
          </w:hyperlink>
        </w:p>
        <w:p w:rsidR="00423FEC" w:rsidRDefault="00423FEC">
          <w:pPr>
            <w:pStyle w:val="32"/>
            <w:rPr>
              <w:noProof/>
            </w:rPr>
          </w:pPr>
          <w:hyperlink w:anchor="_Toc531850764" w:history="1">
            <w:r w:rsidRPr="00CB5018">
              <w:rPr>
                <w:rStyle w:val="af2"/>
                <w:rFonts w:asciiTheme="minorEastAsia" w:hAnsiTheme="minorEastAsia"/>
                <w:noProof/>
              </w:rPr>
              <w:t>82.</w:t>
            </w:r>
            <w:r>
              <w:rPr>
                <w:noProof/>
              </w:rPr>
              <w:tab/>
            </w:r>
            <w:r w:rsidRPr="00CB5018">
              <w:rPr>
                <w:rStyle w:val="af2"/>
                <w:rFonts w:asciiTheme="minorEastAsia" w:hAnsiTheme="minorEastAsia" w:hint="eastAsia"/>
                <w:noProof/>
              </w:rPr>
              <w:t>大功率低压伺服电机</w:t>
            </w:r>
            <w:r>
              <w:rPr>
                <w:noProof/>
                <w:webHidden/>
              </w:rPr>
              <w:tab/>
            </w:r>
            <w:r>
              <w:rPr>
                <w:noProof/>
                <w:webHidden/>
              </w:rPr>
              <w:fldChar w:fldCharType="begin"/>
            </w:r>
            <w:r>
              <w:rPr>
                <w:noProof/>
                <w:webHidden/>
              </w:rPr>
              <w:instrText xml:space="preserve"> PAGEREF _Toc531850764 \h </w:instrText>
            </w:r>
            <w:r>
              <w:rPr>
                <w:noProof/>
                <w:webHidden/>
              </w:rPr>
            </w:r>
            <w:r>
              <w:rPr>
                <w:noProof/>
                <w:webHidden/>
              </w:rPr>
              <w:fldChar w:fldCharType="separate"/>
            </w:r>
            <w:r>
              <w:rPr>
                <w:noProof/>
                <w:webHidden/>
              </w:rPr>
              <w:t>101</w:t>
            </w:r>
            <w:r>
              <w:rPr>
                <w:noProof/>
                <w:webHidden/>
              </w:rPr>
              <w:fldChar w:fldCharType="end"/>
            </w:r>
          </w:hyperlink>
        </w:p>
        <w:p w:rsidR="00423FEC" w:rsidRDefault="00423FEC">
          <w:pPr>
            <w:pStyle w:val="32"/>
            <w:rPr>
              <w:noProof/>
            </w:rPr>
          </w:pPr>
          <w:hyperlink w:anchor="_Toc531850765" w:history="1">
            <w:r w:rsidRPr="00CB5018">
              <w:rPr>
                <w:rStyle w:val="af2"/>
                <w:rFonts w:asciiTheme="minorEastAsia" w:hAnsiTheme="minorEastAsia"/>
                <w:noProof/>
              </w:rPr>
              <w:t>83.</w:t>
            </w:r>
            <w:r>
              <w:rPr>
                <w:noProof/>
              </w:rPr>
              <w:tab/>
            </w:r>
            <w:r w:rsidRPr="00CB5018">
              <w:rPr>
                <w:rStyle w:val="af2"/>
                <w:rFonts w:asciiTheme="minorEastAsia" w:hAnsiTheme="minorEastAsia" w:hint="eastAsia"/>
                <w:noProof/>
              </w:rPr>
              <w:t>高精度惯导</w:t>
            </w:r>
            <w:r>
              <w:rPr>
                <w:noProof/>
                <w:webHidden/>
              </w:rPr>
              <w:tab/>
            </w:r>
            <w:r>
              <w:rPr>
                <w:noProof/>
                <w:webHidden/>
              </w:rPr>
              <w:fldChar w:fldCharType="begin"/>
            </w:r>
            <w:r>
              <w:rPr>
                <w:noProof/>
                <w:webHidden/>
              </w:rPr>
              <w:instrText xml:space="preserve"> PAGEREF _Toc531850765 \h </w:instrText>
            </w:r>
            <w:r>
              <w:rPr>
                <w:noProof/>
                <w:webHidden/>
              </w:rPr>
            </w:r>
            <w:r>
              <w:rPr>
                <w:noProof/>
                <w:webHidden/>
              </w:rPr>
              <w:fldChar w:fldCharType="separate"/>
            </w:r>
            <w:r>
              <w:rPr>
                <w:noProof/>
                <w:webHidden/>
              </w:rPr>
              <w:t>102</w:t>
            </w:r>
            <w:r>
              <w:rPr>
                <w:noProof/>
                <w:webHidden/>
              </w:rPr>
              <w:fldChar w:fldCharType="end"/>
            </w:r>
          </w:hyperlink>
        </w:p>
        <w:p w:rsidR="00423FEC" w:rsidRDefault="00423FEC">
          <w:pPr>
            <w:pStyle w:val="32"/>
            <w:rPr>
              <w:noProof/>
            </w:rPr>
          </w:pPr>
          <w:hyperlink w:anchor="_Toc531850766" w:history="1">
            <w:r w:rsidRPr="00CB5018">
              <w:rPr>
                <w:rStyle w:val="af2"/>
                <w:rFonts w:asciiTheme="minorEastAsia" w:hAnsiTheme="minorEastAsia"/>
                <w:noProof/>
                <w:spacing w:val="-4"/>
              </w:rPr>
              <w:t>84.</w:t>
            </w:r>
            <w:r>
              <w:rPr>
                <w:noProof/>
              </w:rPr>
              <w:tab/>
            </w:r>
            <w:r w:rsidRPr="00CB5018">
              <w:rPr>
                <w:rStyle w:val="af2"/>
                <w:rFonts w:asciiTheme="minorEastAsia" w:hAnsiTheme="minorEastAsia" w:hint="eastAsia"/>
                <w:noProof/>
                <w:spacing w:val="-4"/>
              </w:rPr>
              <w:t>超短波空间谱估计侦察测向系统</w:t>
            </w:r>
            <w:r>
              <w:rPr>
                <w:noProof/>
                <w:webHidden/>
              </w:rPr>
              <w:tab/>
            </w:r>
            <w:r>
              <w:rPr>
                <w:noProof/>
                <w:webHidden/>
              </w:rPr>
              <w:fldChar w:fldCharType="begin"/>
            </w:r>
            <w:r>
              <w:rPr>
                <w:noProof/>
                <w:webHidden/>
              </w:rPr>
              <w:instrText xml:space="preserve"> PAGEREF _Toc531850766 \h </w:instrText>
            </w:r>
            <w:r>
              <w:rPr>
                <w:noProof/>
                <w:webHidden/>
              </w:rPr>
            </w:r>
            <w:r>
              <w:rPr>
                <w:noProof/>
                <w:webHidden/>
              </w:rPr>
              <w:fldChar w:fldCharType="separate"/>
            </w:r>
            <w:r>
              <w:rPr>
                <w:noProof/>
                <w:webHidden/>
              </w:rPr>
              <w:t>103</w:t>
            </w:r>
            <w:r>
              <w:rPr>
                <w:noProof/>
                <w:webHidden/>
              </w:rPr>
              <w:fldChar w:fldCharType="end"/>
            </w:r>
          </w:hyperlink>
        </w:p>
        <w:p w:rsidR="00423FEC" w:rsidRDefault="00423FEC">
          <w:pPr>
            <w:pStyle w:val="32"/>
            <w:rPr>
              <w:noProof/>
            </w:rPr>
          </w:pPr>
          <w:hyperlink w:anchor="_Toc531850767" w:history="1">
            <w:r w:rsidRPr="00CB5018">
              <w:rPr>
                <w:rStyle w:val="af2"/>
                <w:rFonts w:asciiTheme="minorEastAsia" w:hAnsiTheme="minorEastAsia"/>
                <w:noProof/>
                <w:spacing w:val="-4"/>
              </w:rPr>
              <w:t>85.</w:t>
            </w:r>
            <w:r>
              <w:rPr>
                <w:noProof/>
              </w:rPr>
              <w:tab/>
            </w:r>
            <w:r w:rsidRPr="00CB5018">
              <w:rPr>
                <w:rStyle w:val="af2"/>
                <w:rFonts w:asciiTheme="minorEastAsia" w:hAnsiTheme="minorEastAsia"/>
                <w:noProof/>
                <w:spacing w:val="-4"/>
              </w:rPr>
              <w:t>TJZ-3</w:t>
            </w:r>
            <w:r w:rsidRPr="00CB5018">
              <w:rPr>
                <w:rStyle w:val="af2"/>
                <w:rFonts w:asciiTheme="minorEastAsia" w:hAnsiTheme="minorEastAsia" w:hint="eastAsia"/>
                <w:noProof/>
                <w:spacing w:val="-4"/>
              </w:rPr>
              <w:t>光纤陀螺井迹多参数测量装置</w:t>
            </w:r>
            <w:r>
              <w:rPr>
                <w:noProof/>
                <w:webHidden/>
              </w:rPr>
              <w:tab/>
            </w:r>
            <w:r>
              <w:rPr>
                <w:noProof/>
                <w:webHidden/>
              </w:rPr>
              <w:fldChar w:fldCharType="begin"/>
            </w:r>
            <w:r>
              <w:rPr>
                <w:noProof/>
                <w:webHidden/>
              </w:rPr>
              <w:instrText xml:space="preserve"> PAGEREF _Toc531850767 \h </w:instrText>
            </w:r>
            <w:r>
              <w:rPr>
                <w:noProof/>
                <w:webHidden/>
              </w:rPr>
            </w:r>
            <w:r>
              <w:rPr>
                <w:noProof/>
                <w:webHidden/>
              </w:rPr>
              <w:fldChar w:fldCharType="separate"/>
            </w:r>
            <w:r>
              <w:rPr>
                <w:noProof/>
                <w:webHidden/>
              </w:rPr>
              <w:t>104</w:t>
            </w:r>
            <w:r>
              <w:rPr>
                <w:noProof/>
                <w:webHidden/>
              </w:rPr>
              <w:fldChar w:fldCharType="end"/>
            </w:r>
          </w:hyperlink>
        </w:p>
        <w:p w:rsidR="00423FEC" w:rsidRDefault="00423FEC">
          <w:pPr>
            <w:pStyle w:val="32"/>
            <w:rPr>
              <w:noProof/>
            </w:rPr>
          </w:pPr>
          <w:hyperlink w:anchor="_Toc531850768" w:history="1">
            <w:r w:rsidRPr="00CB5018">
              <w:rPr>
                <w:rStyle w:val="af2"/>
                <w:rFonts w:asciiTheme="minorEastAsia" w:hAnsiTheme="minorEastAsia"/>
                <w:noProof/>
                <w:spacing w:val="-4"/>
              </w:rPr>
              <w:t>86.</w:t>
            </w:r>
            <w:r>
              <w:rPr>
                <w:noProof/>
              </w:rPr>
              <w:tab/>
            </w:r>
            <w:r w:rsidRPr="00CB5018">
              <w:rPr>
                <w:rStyle w:val="af2"/>
                <w:rFonts w:asciiTheme="minorEastAsia" w:hAnsiTheme="minorEastAsia" w:hint="eastAsia"/>
                <w:noProof/>
                <w:spacing w:val="-4"/>
              </w:rPr>
              <w:t>特种车辆快速调平控制技术</w:t>
            </w:r>
            <w:r>
              <w:rPr>
                <w:noProof/>
                <w:webHidden/>
              </w:rPr>
              <w:tab/>
            </w:r>
            <w:r>
              <w:rPr>
                <w:noProof/>
                <w:webHidden/>
              </w:rPr>
              <w:fldChar w:fldCharType="begin"/>
            </w:r>
            <w:r>
              <w:rPr>
                <w:noProof/>
                <w:webHidden/>
              </w:rPr>
              <w:instrText xml:space="preserve"> PAGEREF _Toc531850768 \h </w:instrText>
            </w:r>
            <w:r>
              <w:rPr>
                <w:noProof/>
                <w:webHidden/>
              </w:rPr>
            </w:r>
            <w:r>
              <w:rPr>
                <w:noProof/>
                <w:webHidden/>
              </w:rPr>
              <w:fldChar w:fldCharType="separate"/>
            </w:r>
            <w:r>
              <w:rPr>
                <w:noProof/>
                <w:webHidden/>
              </w:rPr>
              <w:t>105</w:t>
            </w:r>
            <w:r>
              <w:rPr>
                <w:noProof/>
                <w:webHidden/>
              </w:rPr>
              <w:fldChar w:fldCharType="end"/>
            </w:r>
          </w:hyperlink>
        </w:p>
        <w:p w:rsidR="00423FEC" w:rsidRDefault="00423FEC">
          <w:pPr>
            <w:pStyle w:val="32"/>
            <w:rPr>
              <w:noProof/>
            </w:rPr>
          </w:pPr>
          <w:hyperlink w:anchor="_Toc531850769" w:history="1">
            <w:r w:rsidRPr="00CB5018">
              <w:rPr>
                <w:rStyle w:val="af2"/>
                <w:rFonts w:asciiTheme="minorEastAsia" w:hAnsiTheme="minorEastAsia"/>
                <w:noProof/>
                <w:spacing w:val="-4"/>
              </w:rPr>
              <w:t>87.</w:t>
            </w:r>
            <w:r>
              <w:rPr>
                <w:noProof/>
              </w:rPr>
              <w:tab/>
            </w:r>
            <w:r w:rsidRPr="00CB5018">
              <w:rPr>
                <w:rStyle w:val="af2"/>
                <w:rFonts w:asciiTheme="minorEastAsia" w:hAnsiTheme="minorEastAsia" w:hint="eastAsia"/>
                <w:noProof/>
                <w:spacing w:val="-4"/>
              </w:rPr>
              <w:t>光纤陀螺</w:t>
            </w:r>
            <w:r>
              <w:rPr>
                <w:noProof/>
                <w:webHidden/>
              </w:rPr>
              <w:tab/>
            </w:r>
            <w:r>
              <w:rPr>
                <w:noProof/>
                <w:webHidden/>
              </w:rPr>
              <w:fldChar w:fldCharType="begin"/>
            </w:r>
            <w:r>
              <w:rPr>
                <w:noProof/>
                <w:webHidden/>
              </w:rPr>
              <w:instrText xml:space="preserve"> PAGEREF _Toc531850769 \h </w:instrText>
            </w:r>
            <w:r>
              <w:rPr>
                <w:noProof/>
                <w:webHidden/>
              </w:rPr>
            </w:r>
            <w:r>
              <w:rPr>
                <w:noProof/>
                <w:webHidden/>
              </w:rPr>
              <w:fldChar w:fldCharType="separate"/>
            </w:r>
            <w:r>
              <w:rPr>
                <w:noProof/>
                <w:webHidden/>
              </w:rPr>
              <w:t>105</w:t>
            </w:r>
            <w:r>
              <w:rPr>
                <w:noProof/>
                <w:webHidden/>
              </w:rPr>
              <w:fldChar w:fldCharType="end"/>
            </w:r>
          </w:hyperlink>
        </w:p>
        <w:p w:rsidR="00423FEC" w:rsidRDefault="00423FEC">
          <w:pPr>
            <w:pStyle w:val="32"/>
            <w:rPr>
              <w:noProof/>
            </w:rPr>
          </w:pPr>
          <w:hyperlink w:anchor="_Toc531850770" w:history="1">
            <w:r w:rsidRPr="00CB5018">
              <w:rPr>
                <w:rStyle w:val="af2"/>
                <w:rFonts w:asciiTheme="minorEastAsia" w:hAnsiTheme="minorEastAsia"/>
                <w:noProof/>
                <w:spacing w:val="-4"/>
              </w:rPr>
              <w:t>88.</w:t>
            </w:r>
            <w:r>
              <w:rPr>
                <w:noProof/>
              </w:rPr>
              <w:tab/>
            </w:r>
            <w:r w:rsidRPr="00CB5018">
              <w:rPr>
                <w:rStyle w:val="af2"/>
                <w:rFonts w:asciiTheme="minorEastAsia" w:hAnsiTheme="minorEastAsia" w:hint="eastAsia"/>
                <w:noProof/>
                <w:spacing w:val="-4"/>
              </w:rPr>
              <w:t>太阳电池阵模拟器</w:t>
            </w:r>
            <w:r>
              <w:rPr>
                <w:noProof/>
                <w:webHidden/>
              </w:rPr>
              <w:tab/>
            </w:r>
            <w:r>
              <w:rPr>
                <w:noProof/>
                <w:webHidden/>
              </w:rPr>
              <w:fldChar w:fldCharType="begin"/>
            </w:r>
            <w:r>
              <w:rPr>
                <w:noProof/>
                <w:webHidden/>
              </w:rPr>
              <w:instrText xml:space="preserve"> PAGEREF _Toc531850770 \h </w:instrText>
            </w:r>
            <w:r>
              <w:rPr>
                <w:noProof/>
                <w:webHidden/>
              </w:rPr>
            </w:r>
            <w:r>
              <w:rPr>
                <w:noProof/>
                <w:webHidden/>
              </w:rPr>
              <w:fldChar w:fldCharType="separate"/>
            </w:r>
            <w:r>
              <w:rPr>
                <w:noProof/>
                <w:webHidden/>
              </w:rPr>
              <w:t>107</w:t>
            </w:r>
            <w:r>
              <w:rPr>
                <w:noProof/>
                <w:webHidden/>
              </w:rPr>
              <w:fldChar w:fldCharType="end"/>
            </w:r>
          </w:hyperlink>
        </w:p>
        <w:p w:rsidR="00423FEC" w:rsidRDefault="00423FEC">
          <w:pPr>
            <w:pStyle w:val="32"/>
            <w:rPr>
              <w:noProof/>
            </w:rPr>
          </w:pPr>
          <w:hyperlink w:anchor="_Toc531850771" w:history="1">
            <w:r w:rsidRPr="00CB5018">
              <w:rPr>
                <w:rStyle w:val="af2"/>
                <w:rFonts w:asciiTheme="minorEastAsia" w:hAnsiTheme="minorEastAsia"/>
                <w:noProof/>
                <w:spacing w:val="-4"/>
              </w:rPr>
              <w:t>89.</w:t>
            </w:r>
            <w:r>
              <w:rPr>
                <w:noProof/>
              </w:rPr>
              <w:tab/>
            </w:r>
            <w:r w:rsidRPr="00CB5018">
              <w:rPr>
                <w:rStyle w:val="af2"/>
                <w:rFonts w:asciiTheme="minorEastAsia" w:hAnsiTheme="minorEastAsia" w:hint="eastAsia"/>
                <w:noProof/>
                <w:spacing w:val="-4"/>
              </w:rPr>
              <w:t>多普勒雷达</w:t>
            </w:r>
            <w:r>
              <w:rPr>
                <w:noProof/>
                <w:webHidden/>
              </w:rPr>
              <w:tab/>
            </w:r>
            <w:r>
              <w:rPr>
                <w:noProof/>
                <w:webHidden/>
              </w:rPr>
              <w:fldChar w:fldCharType="begin"/>
            </w:r>
            <w:r>
              <w:rPr>
                <w:noProof/>
                <w:webHidden/>
              </w:rPr>
              <w:instrText xml:space="preserve"> PAGEREF _Toc531850771 \h </w:instrText>
            </w:r>
            <w:r>
              <w:rPr>
                <w:noProof/>
                <w:webHidden/>
              </w:rPr>
            </w:r>
            <w:r>
              <w:rPr>
                <w:noProof/>
                <w:webHidden/>
              </w:rPr>
              <w:fldChar w:fldCharType="separate"/>
            </w:r>
            <w:r>
              <w:rPr>
                <w:noProof/>
                <w:webHidden/>
              </w:rPr>
              <w:t>108</w:t>
            </w:r>
            <w:r>
              <w:rPr>
                <w:noProof/>
                <w:webHidden/>
              </w:rPr>
              <w:fldChar w:fldCharType="end"/>
            </w:r>
          </w:hyperlink>
        </w:p>
        <w:p w:rsidR="00423FEC" w:rsidRDefault="00423FEC">
          <w:pPr>
            <w:pStyle w:val="32"/>
            <w:rPr>
              <w:noProof/>
            </w:rPr>
          </w:pPr>
          <w:hyperlink w:anchor="_Toc531850772" w:history="1">
            <w:r w:rsidRPr="00CB5018">
              <w:rPr>
                <w:rStyle w:val="af2"/>
                <w:rFonts w:asciiTheme="minorEastAsia" w:hAnsiTheme="minorEastAsia"/>
                <w:noProof/>
                <w:spacing w:val="-4"/>
              </w:rPr>
              <w:t>90.</w:t>
            </w:r>
            <w:r>
              <w:rPr>
                <w:noProof/>
              </w:rPr>
              <w:tab/>
            </w:r>
            <w:r w:rsidRPr="00CB5018">
              <w:rPr>
                <w:rStyle w:val="af2"/>
                <w:rFonts w:asciiTheme="minorEastAsia" w:hAnsiTheme="minorEastAsia" w:hint="eastAsia"/>
                <w:noProof/>
                <w:spacing w:val="-4"/>
              </w:rPr>
              <w:t>全光纤超连续谱激光器技术</w:t>
            </w:r>
            <w:r>
              <w:rPr>
                <w:noProof/>
                <w:webHidden/>
              </w:rPr>
              <w:tab/>
            </w:r>
            <w:r>
              <w:rPr>
                <w:noProof/>
                <w:webHidden/>
              </w:rPr>
              <w:fldChar w:fldCharType="begin"/>
            </w:r>
            <w:r>
              <w:rPr>
                <w:noProof/>
                <w:webHidden/>
              </w:rPr>
              <w:instrText xml:space="preserve"> PAGEREF _Toc531850772 \h </w:instrText>
            </w:r>
            <w:r>
              <w:rPr>
                <w:noProof/>
                <w:webHidden/>
              </w:rPr>
            </w:r>
            <w:r>
              <w:rPr>
                <w:noProof/>
                <w:webHidden/>
              </w:rPr>
              <w:fldChar w:fldCharType="separate"/>
            </w:r>
            <w:r>
              <w:rPr>
                <w:noProof/>
                <w:webHidden/>
              </w:rPr>
              <w:t>108</w:t>
            </w:r>
            <w:r>
              <w:rPr>
                <w:noProof/>
                <w:webHidden/>
              </w:rPr>
              <w:fldChar w:fldCharType="end"/>
            </w:r>
          </w:hyperlink>
        </w:p>
        <w:p w:rsidR="00423FEC" w:rsidRDefault="00423FEC">
          <w:pPr>
            <w:pStyle w:val="32"/>
            <w:rPr>
              <w:noProof/>
            </w:rPr>
          </w:pPr>
          <w:hyperlink w:anchor="_Toc531850773" w:history="1">
            <w:r w:rsidRPr="00CB5018">
              <w:rPr>
                <w:rStyle w:val="af2"/>
                <w:rFonts w:asciiTheme="minorEastAsia" w:hAnsiTheme="minorEastAsia"/>
                <w:noProof/>
                <w:spacing w:val="-4"/>
              </w:rPr>
              <w:t>91.</w:t>
            </w:r>
            <w:r>
              <w:rPr>
                <w:noProof/>
              </w:rPr>
              <w:tab/>
            </w:r>
            <w:r w:rsidRPr="00CB5018">
              <w:rPr>
                <w:rStyle w:val="af2"/>
                <w:rFonts w:asciiTheme="minorEastAsia" w:hAnsiTheme="minorEastAsia" w:hint="eastAsia"/>
                <w:noProof/>
                <w:spacing w:val="-4"/>
              </w:rPr>
              <w:t>深海管道内外联合检测系统</w:t>
            </w:r>
            <w:r>
              <w:rPr>
                <w:noProof/>
                <w:webHidden/>
              </w:rPr>
              <w:tab/>
            </w:r>
            <w:r>
              <w:rPr>
                <w:noProof/>
                <w:webHidden/>
              </w:rPr>
              <w:fldChar w:fldCharType="begin"/>
            </w:r>
            <w:r>
              <w:rPr>
                <w:noProof/>
                <w:webHidden/>
              </w:rPr>
              <w:instrText xml:space="preserve"> PAGEREF _Toc531850773 \h </w:instrText>
            </w:r>
            <w:r>
              <w:rPr>
                <w:noProof/>
                <w:webHidden/>
              </w:rPr>
            </w:r>
            <w:r>
              <w:rPr>
                <w:noProof/>
                <w:webHidden/>
              </w:rPr>
              <w:fldChar w:fldCharType="separate"/>
            </w:r>
            <w:r>
              <w:rPr>
                <w:noProof/>
                <w:webHidden/>
              </w:rPr>
              <w:t>109</w:t>
            </w:r>
            <w:r>
              <w:rPr>
                <w:noProof/>
                <w:webHidden/>
              </w:rPr>
              <w:fldChar w:fldCharType="end"/>
            </w:r>
          </w:hyperlink>
        </w:p>
        <w:p w:rsidR="00423FEC" w:rsidRDefault="00423FEC">
          <w:pPr>
            <w:pStyle w:val="32"/>
            <w:rPr>
              <w:noProof/>
            </w:rPr>
          </w:pPr>
          <w:hyperlink w:anchor="_Toc531850774" w:history="1">
            <w:r w:rsidRPr="00CB5018">
              <w:rPr>
                <w:rStyle w:val="af2"/>
                <w:rFonts w:asciiTheme="minorEastAsia" w:hAnsiTheme="minorEastAsia"/>
                <w:noProof/>
                <w:spacing w:val="-4"/>
              </w:rPr>
              <w:t>92.</w:t>
            </w:r>
            <w:r>
              <w:rPr>
                <w:noProof/>
              </w:rPr>
              <w:tab/>
            </w:r>
            <w:r w:rsidRPr="00CB5018">
              <w:rPr>
                <w:rStyle w:val="af2"/>
                <w:rFonts w:asciiTheme="minorEastAsia" w:hAnsiTheme="minorEastAsia" w:hint="eastAsia"/>
                <w:noProof/>
                <w:spacing w:val="-4"/>
              </w:rPr>
              <w:t>一体化气调保鲜装置</w:t>
            </w:r>
            <w:r>
              <w:rPr>
                <w:noProof/>
                <w:webHidden/>
              </w:rPr>
              <w:tab/>
            </w:r>
            <w:r>
              <w:rPr>
                <w:noProof/>
                <w:webHidden/>
              </w:rPr>
              <w:fldChar w:fldCharType="begin"/>
            </w:r>
            <w:r>
              <w:rPr>
                <w:noProof/>
                <w:webHidden/>
              </w:rPr>
              <w:instrText xml:space="preserve"> PAGEREF _Toc531850774 \h </w:instrText>
            </w:r>
            <w:r>
              <w:rPr>
                <w:noProof/>
                <w:webHidden/>
              </w:rPr>
            </w:r>
            <w:r>
              <w:rPr>
                <w:noProof/>
                <w:webHidden/>
              </w:rPr>
              <w:fldChar w:fldCharType="separate"/>
            </w:r>
            <w:r>
              <w:rPr>
                <w:noProof/>
                <w:webHidden/>
              </w:rPr>
              <w:t>110</w:t>
            </w:r>
            <w:r>
              <w:rPr>
                <w:noProof/>
                <w:webHidden/>
              </w:rPr>
              <w:fldChar w:fldCharType="end"/>
            </w:r>
          </w:hyperlink>
        </w:p>
        <w:p w:rsidR="00423FEC" w:rsidRDefault="00423FEC">
          <w:pPr>
            <w:pStyle w:val="32"/>
            <w:rPr>
              <w:noProof/>
            </w:rPr>
          </w:pPr>
          <w:hyperlink w:anchor="_Toc531850775" w:history="1">
            <w:r w:rsidRPr="00CB5018">
              <w:rPr>
                <w:rStyle w:val="af2"/>
                <w:rFonts w:asciiTheme="minorEastAsia" w:hAnsiTheme="minorEastAsia"/>
                <w:noProof/>
                <w:spacing w:val="-4"/>
              </w:rPr>
              <w:t>93.</w:t>
            </w:r>
            <w:r>
              <w:rPr>
                <w:noProof/>
              </w:rPr>
              <w:tab/>
            </w:r>
            <w:r w:rsidRPr="00CB5018">
              <w:rPr>
                <w:rStyle w:val="af2"/>
                <w:rFonts w:asciiTheme="minorEastAsia" w:hAnsiTheme="minorEastAsia" w:hint="eastAsia"/>
                <w:noProof/>
                <w:spacing w:val="-4"/>
              </w:rPr>
              <w:t>液冷冷板</w:t>
            </w:r>
            <w:r>
              <w:rPr>
                <w:noProof/>
                <w:webHidden/>
              </w:rPr>
              <w:tab/>
            </w:r>
            <w:r>
              <w:rPr>
                <w:noProof/>
                <w:webHidden/>
              </w:rPr>
              <w:fldChar w:fldCharType="begin"/>
            </w:r>
            <w:r>
              <w:rPr>
                <w:noProof/>
                <w:webHidden/>
              </w:rPr>
              <w:instrText xml:space="preserve"> PAGEREF _Toc531850775 \h </w:instrText>
            </w:r>
            <w:r>
              <w:rPr>
                <w:noProof/>
                <w:webHidden/>
              </w:rPr>
            </w:r>
            <w:r>
              <w:rPr>
                <w:noProof/>
                <w:webHidden/>
              </w:rPr>
              <w:fldChar w:fldCharType="separate"/>
            </w:r>
            <w:r>
              <w:rPr>
                <w:noProof/>
                <w:webHidden/>
              </w:rPr>
              <w:t>111</w:t>
            </w:r>
            <w:r>
              <w:rPr>
                <w:noProof/>
                <w:webHidden/>
              </w:rPr>
              <w:fldChar w:fldCharType="end"/>
            </w:r>
          </w:hyperlink>
        </w:p>
        <w:p w:rsidR="00423FEC" w:rsidRDefault="00423FEC">
          <w:pPr>
            <w:pStyle w:val="32"/>
            <w:rPr>
              <w:noProof/>
            </w:rPr>
          </w:pPr>
          <w:hyperlink w:anchor="_Toc531850776" w:history="1">
            <w:r w:rsidRPr="00CB5018">
              <w:rPr>
                <w:rStyle w:val="af2"/>
                <w:rFonts w:asciiTheme="minorEastAsia" w:hAnsiTheme="minorEastAsia"/>
                <w:noProof/>
                <w:spacing w:val="-4"/>
              </w:rPr>
              <w:t>94.</w:t>
            </w:r>
            <w:r>
              <w:rPr>
                <w:noProof/>
              </w:rPr>
              <w:tab/>
            </w:r>
            <w:r w:rsidRPr="00CB5018">
              <w:rPr>
                <w:rStyle w:val="af2"/>
                <w:rFonts w:asciiTheme="minorEastAsia" w:hAnsiTheme="minorEastAsia" w:hint="eastAsia"/>
                <w:noProof/>
                <w:spacing w:val="-4"/>
              </w:rPr>
              <w:t>桥梁无障碍</w:t>
            </w:r>
            <w:r w:rsidRPr="00CB5018">
              <w:rPr>
                <w:rStyle w:val="af2"/>
                <w:rFonts w:asciiTheme="minorEastAsia" w:hAnsiTheme="minorEastAsia"/>
                <w:noProof/>
                <w:spacing w:val="-4"/>
              </w:rPr>
              <w:t>GZBS</w:t>
            </w:r>
            <w:r w:rsidRPr="00CB5018">
              <w:rPr>
                <w:rStyle w:val="af2"/>
                <w:rFonts w:asciiTheme="minorEastAsia" w:hAnsiTheme="minorEastAsia" w:hint="eastAsia"/>
                <w:noProof/>
                <w:spacing w:val="-4"/>
              </w:rPr>
              <w:t>滚轴板式伸缩装置</w:t>
            </w:r>
            <w:r>
              <w:rPr>
                <w:noProof/>
                <w:webHidden/>
              </w:rPr>
              <w:tab/>
            </w:r>
            <w:r>
              <w:rPr>
                <w:noProof/>
                <w:webHidden/>
              </w:rPr>
              <w:fldChar w:fldCharType="begin"/>
            </w:r>
            <w:r>
              <w:rPr>
                <w:noProof/>
                <w:webHidden/>
              </w:rPr>
              <w:instrText xml:space="preserve"> PAGEREF _Toc531850776 \h </w:instrText>
            </w:r>
            <w:r>
              <w:rPr>
                <w:noProof/>
                <w:webHidden/>
              </w:rPr>
            </w:r>
            <w:r>
              <w:rPr>
                <w:noProof/>
                <w:webHidden/>
              </w:rPr>
              <w:fldChar w:fldCharType="separate"/>
            </w:r>
            <w:r>
              <w:rPr>
                <w:noProof/>
                <w:webHidden/>
              </w:rPr>
              <w:t>112</w:t>
            </w:r>
            <w:r>
              <w:rPr>
                <w:noProof/>
                <w:webHidden/>
              </w:rPr>
              <w:fldChar w:fldCharType="end"/>
            </w:r>
          </w:hyperlink>
        </w:p>
        <w:p w:rsidR="00423FEC" w:rsidRDefault="00423FEC">
          <w:pPr>
            <w:pStyle w:val="32"/>
            <w:rPr>
              <w:noProof/>
            </w:rPr>
          </w:pPr>
          <w:hyperlink w:anchor="_Toc531850777" w:history="1">
            <w:r w:rsidRPr="00CB5018">
              <w:rPr>
                <w:rStyle w:val="af2"/>
                <w:rFonts w:asciiTheme="minorEastAsia" w:hAnsiTheme="minorEastAsia"/>
                <w:noProof/>
                <w:spacing w:val="-4"/>
              </w:rPr>
              <w:t>95.</w:t>
            </w:r>
            <w:r>
              <w:rPr>
                <w:noProof/>
              </w:rPr>
              <w:tab/>
            </w:r>
            <w:r w:rsidRPr="00CB5018">
              <w:rPr>
                <w:rStyle w:val="af2"/>
                <w:rFonts w:asciiTheme="minorEastAsia" w:hAnsiTheme="minorEastAsia" w:hint="eastAsia"/>
                <w:noProof/>
                <w:spacing w:val="-4"/>
              </w:rPr>
              <w:t>自适应可收放抗干扰系留系统</w:t>
            </w:r>
            <w:r>
              <w:rPr>
                <w:noProof/>
                <w:webHidden/>
              </w:rPr>
              <w:tab/>
            </w:r>
            <w:r>
              <w:rPr>
                <w:noProof/>
                <w:webHidden/>
              </w:rPr>
              <w:fldChar w:fldCharType="begin"/>
            </w:r>
            <w:r>
              <w:rPr>
                <w:noProof/>
                <w:webHidden/>
              </w:rPr>
              <w:instrText xml:space="preserve"> PAGEREF _Toc531850777 \h </w:instrText>
            </w:r>
            <w:r>
              <w:rPr>
                <w:noProof/>
                <w:webHidden/>
              </w:rPr>
            </w:r>
            <w:r>
              <w:rPr>
                <w:noProof/>
                <w:webHidden/>
              </w:rPr>
              <w:fldChar w:fldCharType="separate"/>
            </w:r>
            <w:r>
              <w:rPr>
                <w:noProof/>
                <w:webHidden/>
              </w:rPr>
              <w:t>113</w:t>
            </w:r>
            <w:r>
              <w:rPr>
                <w:noProof/>
                <w:webHidden/>
              </w:rPr>
              <w:fldChar w:fldCharType="end"/>
            </w:r>
          </w:hyperlink>
        </w:p>
        <w:p w:rsidR="00423FEC" w:rsidRDefault="00423FEC">
          <w:pPr>
            <w:pStyle w:val="32"/>
            <w:rPr>
              <w:noProof/>
            </w:rPr>
          </w:pPr>
          <w:hyperlink w:anchor="_Toc531850778" w:history="1">
            <w:r w:rsidRPr="00CB5018">
              <w:rPr>
                <w:rStyle w:val="af2"/>
                <w:rFonts w:asciiTheme="minorEastAsia" w:hAnsiTheme="minorEastAsia"/>
                <w:noProof/>
                <w:spacing w:val="-4"/>
              </w:rPr>
              <w:t>96.</w:t>
            </w:r>
            <w:r>
              <w:rPr>
                <w:noProof/>
              </w:rPr>
              <w:tab/>
            </w:r>
            <w:r w:rsidRPr="00CB5018">
              <w:rPr>
                <w:rStyle w:val="af2"/>
                <w:rFonts w:asciiTheme="minorEastAsia" w:hAnsiTheme="minorEastAsia" w:hint="eastAsia"/>
                <w:noProof/>
                <w:spacing w:val="-4"/>
              </w:rPr>
              <w:t>装甲车辆应急启动电源</w:t>
            </w:r>
            <w:r>
              <w:rPr>
                <w:noProof/>
                <w:webHidden/>
              </w:rPr>
              <w:tab/>
            </w:r>
            <w:r>
              <w:rPr>
                <w:noProof/>
                <w:webHidden/>
              </w:rPr>
              <w:fldChar w:fldCharType="begin"/>
            </w:r>
            <w:r>
              <w:rPr>
                <w:noProof/>
                <w:webHidden/>
              </w:rPr>
              <w:instrText xml:space="preserve"> PAGEREF _Toc531850778 \h </w:instrText>
            </w:r>
            <w:r>
              <w:rPr>
                <w:noProof/>
                <w:webHidden/>
              </w:rPr>
            </w:r>
            <w:r>
              <w:rPr>
                <w:noProof/>
                <w:webHidden/>
              </w:rPr>
              <w:fldChar w:fldCharType="separate"/>
            </w:r>
            <w:r>
              <w:rPr>
                <w:noProof/>
                <w:webHidden/>
              </w:rPr>
              <w:t>114</w:t>
            </w:r>
            <w:r>
              <w:rPr>
                <w:noProof/>
                <w:webHidden/>
              </w:rPr>
              <w:fldChar w:fldCharType="end"/>
            </w:r>
          </w:hyperlink>
        </w:p>
        <w:p w:rsidR="00423FEC" w:rsidRDefault="00423FEC">
          <w:pPr>
            <w:pStyle w:val="32"/>
            <w:rPr>
              <w:noProof/>
            </w:rPr>
          </w:pPr>
          <w:hyperlink w:anchor="_Toc531850779" w:history="1">
            <w:r w:rsidRPr="00CB5018">
              <w:rPr>
                <w:rStyle w:val="af2"/>
                <w:rFonts w:asciiTheme="minorEastAsia" w:hAnsiTheme="minorEastAsia"/>
                <w:noProof/>
                <w:spacing w:val="-4"/>
              </w:rPr>
              <w:t>97.</w:t>
            </w:r>
            <w:r>
              <w:rPr>
                <w:noProof/>
              </w:rPr>
              <w:tab/>
            </w:r>
            <w:r w:rsidRPr="00CB5018">
              <w:rPr>
                <w:rStyle w:val="af2"/>
                <w:rFonts w:asciiTheme="minorEastAsia" w:hAnsiTheme="minorEastAsia" w:hint="eastAsia"/>
                <w:noProof/>
                <w:spacing w:val="-4"/>
              </w:rPr>
              <w:t>电子产品可靠性综合仿真分析与设计优化平台</w:t>
            </w:r>
            <w:r>
              <w:rPr>
                <w:noProof/>
                <w:webHidden/>
              </w:rPr>
              <w:tab/>
            </w:r>
            <w:r>
              <w:rPr>
                <w:noProof/>
                <w:webHidden/>
              </w:rPr>
              <w:fldChar w:fldCharType="begin"/>
            </w:r>
            <w:r>
              <w:rPr>
                <w:noProof/>
                <w:webHidden/>
              </w:rPr>
              <w:instrText xml:space="preserve"> PAGEREF _Toc531850779 \h </w:instrText>
            </w:r>
            <w:r>
              <w:rPr>
                <w:noProof/>
                <w:webHidden/>
              </w:rPr>
            </w:r>
            <w:r>
              <w:rPr>
                <w:noProof/>
                <w:webHidden/>
              </w:rPr>
              <w:fldChar w:fldCharType="separate"/>
            </w:r>
            <w:r>
              <w:rPr>
                <w:noProof/>
                <w:webHidden/>
              </w:rPr>
              <w:t>115</w:t>
            </w:r>
            <w:r>
              <w:rPr>
                <w:noProof/>
                <w:webHidden/>
              </w:rPr>
              <w:fldChar w:fldCharType="end"/>
            </w:r>
          </w:hyperlink>
        </w:p>
        <w:p w:rsidR="00423FEC" w:rsidRDefault="00423FEC">
          <w:pPr>
            <w:pStyle w:val="14"/>
            <w:tabs>
              <w:tab w:val="right" w:leader="dot" w:pos="8296"/>
            </w:tabs>
            <w:rPr>
              <w:noProof/>
            </w:rPr>
          </w:pPr>
          <w:hyperlink w:anchor="_Toc531850780" w:history="1">
            <w:r w:rsidRPr="00CB5018">
              <w:rPr>
                <w:rStyle w:val="af2"/>
                <w:rFonts w:hint="eastAsia"/>
                <w:noProof/>
              </w:rPr>
              <w:t>（四）新一代信息技术</w:t>
            </w:r>
            <w:r>
              <w:rPr>
                <w:noProof/>
                <w:webHidden/>
              </w:rPr>
              <w:tab/>
            </w:r>
            <w:r>
              <w:rPr>
                <w:noProof/>
                <w:webHidden/>
              </w:rPr>
              <w:fldChar w:fldCharType="begin"/>
            </w:r>
            <w:r>
              <w:rPr>
                <w:noProof/>
                <w:webHidden/>
              </w:rPr>
              <w:instrText xml:space="preserve"> PAGEREF _Toc531850780 \h </w:instrText>
            </w:r>
            <w:r>
              <w:rPr>
                <w:noProof/>
                <w:webHidden/>
              </w:rPr>
            </w:r>
            <w:r>
              <w:rPr>
                <w:noProof/>
                <w:webHidden/>
              </w:rPr>
              <w:fldChar w:fldCharType="separate"/>
            </w:r>
            <w:r>
              <w:rPr>
                <w:noProof/>
                <w:webHidden/>
              </w:rPr>
              <w:t>117</w:t>
            </w:r>
            <w:r>
              <w:rPr>
                <w:noProof/>
                <w:webHidden/>
              </w:rPr>
              <w:fldChar w:fldCharType="end"/>
            </w:r>
          </w:hyperlink>
        </w:p>
        <w:p w:rsidR="00423FEC" w:rsidRDefault="00423FEC">
          <w:pPr>
            <w:pStyle w:val="32"/>
            <w:rPr>
              <w:noProof/>
            </w:rPr>
          </w:pPr>
          <w:hyperlink w:anchor="_Toc531850781" w:history="1">
            <w:r w:rsidRPr="00CB5018">
              <w:rPr>
                <w:rStyle w:val="af2"/>
                <w:rFonts w:asciiTheme="minorEastAsia" w:hAnsiTheme="minorEastAsia"/>
                <w:noProof/>
                <w:spacing w:val="-4"/>
              </w:rPr>
              <w:t>98.</w:t>
            </w:r>
            <w:r>
              <w:rPr>
                <w:noProof/>
              </w:rPr>
              <w:tab/>
            </w:r>
            <w:r w:rsidRPr="00CB5018">
              <w:rPr>
                <w:rStyle w:val="af2"/>
                <w:rFonts w:asciiTheme="minorEastAsia" w:hAnsiTheme="minorEastAsia" w:hint="eastAsia"/>
                <w:noProof/>
                <w:spacing w:val="-4"/>
              </w:rPr>
              <w:t>空天大数据承载与智能服务平台</w:t>
            </w:r>
            <w:r w:rsidRPr="00CB5018">
              <w:rPr>
                <w:rStyle w:val="af2"/>
                <w:rFonts w:asciiTheme="minorEastAsia" w:hAnsiTheme="minorEastAsia"/>
                <w:noProof/>
                <w:spacing w:val="-4"/>
              </w:rPr>
              <w:t>-GEOVIS 5</w:t>
            </w:r>
            <w:r>
              <w:rPr>
                <w:noProof/>
                <w:webHidden/>
              </w:rPr>
              <w:tab/>
            </w:r>
            <w:r>
              <w:rPr>
                <w:noProof/>
                <w:webHidden/>
              </w:rPr>
              <w:fldChar w:fldCharType="begin"/>
            </w:r>
            <w:r>
              <w:rPr>
                <w:noProof/>
                <w:webHidden/>
              </w:rPr>
              <w:instrText xml:space="preserve"> PAGEREF _Toc531850781 \h </w:instrText>
            </w:r>
            <w:r>
              <w:rPr>
                <w:noProof/>
                <w:webHidden/>
              </w:rPr>
            </w:r>
            <w:r>
              <w:rPr>
                <w:noProof/>
                <w:webHidden/>
              </w:rPr>
              <w:fldChar w:fldCharType="separate"/>
            </w:r>
            <w:r>
              <w:rPr>
                <w:noProof/>
                <w:webHidden/>
              </w:rPr>
              <w:t>117</w:t>
            </w:r>
            <w:r>
              <w:rPr>
                <w:noProof/>
                <w:webHidden/>
              </w:rPr>
              <w:fldChar w:fldCharType="end"/>
            </w:r>
          </w:hyperlink>
        </w:p>
        <w:p w:rsidR="00423FEC" w:rsidRDefault="00423FEC">
          <w:pPr>
            <w:pStyle w:val="32"/>
            <w:rPr>
              <w:noProof/>
            </w:rPr>
          </w:pPr>
          <w:hyperlink w:anchor="_Toc531850782" w:history="1">
            <w:r w:rsidRPr="00CB5018">
              <w:rPr>
                <w:rStyle w:val="af2"/>
                <w:rFonts w:asciiTheme="minorEastAsia" w:hAnsiTheme="minorEastAsia"/>
                <w:noProof/>
                <w:spacing w:val="-4"/>
              </w:rPr>
              <w:t>99.</w:t>
            </w:r>
            <w:r>
              <w:rPr>
                <w:noProof/>
              </w:rPr>
              <w:tab/>
            </w:r>
            <w:r w:rsidRPr="00CB5018">
              <w:rPr>
                <w:rStyle w:val="af2"/>
                <w:rFonts w:asciiTheme="minorEastAsia" w:hAnsiTheme="minorEastAsia"/>
                <w:noProof/>
                <w:spacing w:val="-4"/>
              </w:rPr>
              <w:t>Web</w:t>
            </w:r>
            <w:r w:rsidRPr="00CB5018">
              <w:rPr>
                <w:rStyle w:val="af2"/>
                <w:rFonts w:asciiTheme="minorEastAsia" w:hAnsiTheme="minorEastAsia" w:hint="eastAsia"/>
                <w:noProof/>
                <w:spacing w:val="-4"/>
              </w:rPr>
              <w:t>大数据搜索与挖掘云服务系统</w:t>
            </w:r>
            <w:r>
              <w:rPr>
                <w:noProof/>
                <w:webHidden/>
              </w:rPr>
              <w:tab/>
            </w:r>
            <w:r>
              <w:rPr>
                <w:noProof/>
                <w:webHidden/>
              </w:rPr>
              <w:fldChar w:fldCharType="begin"/>
            </w:r>
            <w:r>
              <w:rPr>
                <w:noProof/>
                <w:webHidden/>
              </w:rPr>
              <w:instrText xml:space="preserve"> PAGEREF _Toc531850782 \h </w:instrText>
            </w:r>
            <w:r>
              <w:rPr>
                <w:noProof/>
                <w:webHidden/>
              </w:rPr>
            </w:r>
            <w:r>
              <w:rPr>
                <w:noProof/>
                <w:webHidden/>
              </w:rPr>
              <w:fldChar w:fldCharType="separate"/>
            </w:r>
            <w:r>
              <w:rPr>
                <w:noProof/>
                <w:webHidden/>
              </w:rPr>
              <w:t>118</w:t>
            </w:r>
            <w:r>
              <w:rPr>
                <w:noProof/>
                <w:webHidden/>
              </w:rPr>
              <w:fldChar w:fldCharType="end"/>
            </w:r>
          </w:hyperlink>
        </w:p>
        <w:p w:rsidR="00423FEC" w:rsidRDefault="00423FEC">
          <w:pPr>
            <w:pStyle w:val="32"/>
            <w:rPr>
              <w:noProof/>
            </w:rPr>
          </w:pPr>
          <w:hyperlink w:anchor="_Toc531850783" w:history="1">
            <w:r w:rsidRPr="00CB5018">
              <w:rPr>
                <w:rStyle w:val="af2"/>
                <w:rFonts w:asciiTheme="minorEastAsia" w:hAnsiTheme="minorEastAsia"/>
                <w:noProof/>
                <w:spacing w:val="-4"/>
              </w:rPr>
              <w:t>100.</w:t>
            </w:r>
            <w:r>
              <w:rPr>
                <w:noProof/>
              </w:rPr>
              <w:tab/>
            </w:r>
            <w:r w:rsidRPr="00CB5018">
              <w:rPr>
                <w:rStyle w:val="af2"/>
                <w:rFonts w:asciiTheme="minorEastAsia" w:hAnsiTheme="minorEastAsia"/>
                <w:noProof/>
                <w:spacing w:val="-4"/>
              </w:rPr>
              <w:t>32</w:t>
            </w:r>
            <w:r w:rsidRPr="00CB5018">
              <w:rPr>
                <w:rStyle w:val="af2"/>
                <w:rFonts w:asciiTheme="minorEastAsia" w:hAnsiTheme="minorEastAsia" w:hint="eastAsia"/>
                <w:noProof/>
                <w:spacing w:val="-4"/>
              </w:rPr>
              <w:t>位空间应用片上系统</w:t>
            </w:r>
            <w:r w:rsidRPr="00CB5018">
              <w:rPr>
                <w:rStyle w:val="af2"/>
                <w:rFonts w:asciiTheme="minorEastAsia" w:hAnsiTheme="minorEastAsia"/>
                <w:noProof/>
                <w:spacing w:val="-4"/>
              </w:rPr>
              <w:t>/SoC2008</w:t>
            </w:r>
            <w:r>
              <w:rPr>
                <w:noProof/>
                <w:webHidden/>
              </w:rPr>
              <w:tab/>
            </w:r>
            <w:r>
              <w:rPr>
                <w:noProof/>
                <w:webHidden/>
              </w:rPr>
              <w:fldChar w:fldCharType="begin"/>
            </w:r>
            <w:r>
              <w:rPr>
                <w:noProof/>
                <w:webHidden/>
              </w:rPr>
              <w:instrText xml:space="preserve"> PAGEREF _Toc531850783 \h </w:instrText>
            </w:r>
            <w:r>
              <w:rPr>
                <w:noProof/>
                <w:webHidden/>
              </w:rPr>
            </w:r>
            <w:r>
              <w:rPr>
                <w:noProof/>
                <w:webHidden/>
              </w:rPr>
              <w:fldChar w:fldCharType="separate"/>
            </w:r>
            <w:r>
              <w:rPr>
                <w:noProof/>
                <w:webHidden/>
              </w:rPr>
              <w:t>119</w:t>
            </w:r>
            <w:r>
              <w:rPr>
                <w:noProof/>
                <w:webHidden/>
              </w:rPr>
              <w:fldChar w:fldCharType="end"/>
            </w:r>
          </w:hyperlink>
        </w:p>
        <w:p w:rsidR="00423FEC" w:rsidRDefault="00423FEC">
          <w:pPr>
            <w:pStyle w:val="32"/>
            <w:rPr>
              <w:noProof/>
            </w:rPr>
          </w:pPr>
          <w:hyperlink w:anchor="_Toc531850784" w:history="1">
            <w:r w:rsidRPr="00CB5018">
              <w:rPr>
                <w:rStyle w:val="af2"/>
                <w:rFonts w:asciiTheme="minorEastAsia" w:hAnsiTheme="minorEastAsia"/>
                <w:noProof/>
                <w:spacing w:val="-4"/>
              </w:rPr>
              <w:t>101.</w:t>
            </w:r>
            <w:r>
              <w:rPr>
                <w:noProof/>
              </w:rPr>
              <w:tab/>
            </w:r>
            <w:r w:rsidRPr="00CB5018">
              <w:rPr>
                <w:rStyle w:val="af2"/>
                <w:rFonts w:asciiTheme="minorEastAsia" w:hAnsiTheme="minorEastAsia" w:hint="eastAsia"/>
                <w:noProof/>
                <w:spacing w:val="-4"/>
              </w:rPr>
              <w:t>基于模型的产品设计规范及建模指南</w:t>
            </w:r>
            <w:r>
              <w:rPr>
                <w:noProof/>
                <w:webHidden/>
              </w:rPr>
              <w:tab/>
            </w:r>
            <w:r>
              <w:rPr>
                <w:noProof/>
                <w:webHidden/>
              </w:rPr>
              <w:fldChar w:fldCharType="begin"/>
            </w:r>
            <w:r>
              <w:rPr>
                <w:noProof/>
                <w:webHidden/>
              </w:rPr>
              <w:instrText xml:space="preserve"> PAGEREF _Toc531850784 \h </w:instrText>
            </w:r>
            <w:r>
              <w:rPr>
                <w:noProof/>
                <w:webHidden/>
              </w:rPr>
            </w:r>
            <w:r>
              <w:rPr>
                <w:noProof/>
                <w:webHidden/>
              </w:rPr>
              <w:fldChar w:fldCharType="separate"/>
            </w:r>
            <w:r>
              <w:rPr>
                <w:noProof/>
                <w:webHidden/>
              </w:rPr>
              <w:t>120</w:t>
            </w:r>
            <w:r>
              <w:rPr>
                <w:noProof/>
                <w:webHidden/>
              </w:rPr>
              <w:fldChar w:fldCharType="end"/>
            </w:r>
          </w:hyperlink>
        </w:p>
        <w:p w:rsidR="00423FEC" w:rsidRDefault="00423FEC">
          <w:pPr>
            <w:pStyle w:val="32"/>
            <w:rPr>
              <w:noProof/>
            </w:rPr>
          </w:pPr>
          <w:hyperlink w:anchor="_Toc531850785" w:history="1">
            <w:r w:rsidRPr="00CB5018">
              <w:rPr>
                <w:rStyle w:val="af2"/>
                <w:rFonts w:asciiTheme="minorEastAsia" w:hAnsiTheme="minorEastAsia"/>
                <w:noProof/>
                <w:spacing w:val="-4"/>
              </w:rPr>
              <w:t>102.</w:t>
            </w:r>
            <w:r>
              <w:rPr>
                <w:noProof/>
              </w:rPr>
              <w:tab/>
            </w:r>
            <w:r w:rsidRPr="00CB5018">
              <w:rPr>
                <w:rStyle w:val="af2"/>
                <w:rFonts w:asciiTheme="minorEastAsia" w:hAnsiTheme="minorEastAsia" w:hint="eastAsia"/>
                <w:noProof/>
                <w:spacing w:val="-4"/>
              </w:rPr>
              <w:t>卫星移动通信基带芯片</w:t>
            </w:r>
            <w:r>
              <w:rPr>
                <w:noProof/>
                <w:webHidden/>
              </w:rPr>
              <w:tab/>
            </w:r>
            <w:r>
              <w:rPr>
                <w:noProof/>
                <w:webHidden/>
              </w:rPr>
              <w:fldChar w:fldCharType="begin"/>
            </w:r>
            <w:r>
              <w:rPr>
                <w:noProof/>
                <w:webHidden/>
              </w:rPr>
              <w:instrText xml:space="preserve"> PAGEREF _Toc531850785 \h </w:instrText>
            </w:r>
            <w:r>
              <w:rPr>
                <w:noProof/>
                <w:webHidden/>
              </w:rPr>
            </w:r>
            <w:r>
              <w:rPr>
                <w:noProof/>
                <w:webHidden/>
              </w:rPr>
              <w:fldChar w:fldCharType="separate"/>
            </w:r>
            <w:r>
              <w:rPr>
                <w:noProof/>
                <w:webHidden/>
              </w:rPr>
              <w:t>120</w:t>
            </w:r>
            <w:r>
              <w:rPr>
                <w:noProof/>
                <w:webHidden/>
              </w:rPr>
              <w:fldChar w:fldCharType="end"/>
            </w:r>
          </w:hyperlink>
        </w:p>
        <w:p w:rsidR="00423FEC" w:rsidRDefault="00423FEC">
          <w:pPr>
            <w:pStyle w:val="32"/>
            <w:rPr>
              <w:noProof/>
            </w:rPr>
          </w:pPr>
          <w:hyperlink w:anchor="_Toc531850786" w:history="1">
            <w:r w:rsidRPr="00CB5018">
              <w:rPr>
                <w:rStyle w:val="af2"/>
                <w:rFonts w:asciiTheme="minorEastAsia" w:hAnsiTheme="minorEastAsia"/>
                <w:noProof/>
                <w:spacing w:val="-4"/>
              </w:rPr>
              <w:t>103.</w:t>
            </w:r>
            <w:r>
              <w:rPr>
                <w:noProof/>
              </w:rPr>
              <w:tab/>
            </w:r>
            <w:r w:rsidRPr="00CB5018">
              <w:rPr>
                <w:rStyle w:val="af2"/>
                <w:rFonts w:asciiTheme="minorEastAsia" w:hAnsiTheme="minorEastAsia" w:hint="eastAsia"/>
                <w:noProof/>
                <w:spacing w:val="-4"/>
              </w:rPr>
              <w:t>铌酸锂强度调制器</w:t>
            </w:r>
            <w:r>
              <w:rPr>
                <w:noProof/>
                <w:webHidden/>
              </w:rPr>
              <w:tab/>
            </w:r>
            <w:r>
              <w:rPr>
                <w:noProof/>
                <w:webHidden/>
              </w:rPr>
              <w:fldChar w:fldCharType="begin"/>
            </w:r>
            <w:r>
              <w:rPr>
                <w:noProof/>
                <w:webHidden/>
              </w:rPr>
              <w:instrText xml:space="preserve"> PAGEREF _Toc531850786 \h </w:instrText>
            </w:r>
            <w:r>
              <w:rPr>
                <w:noProof/>
                <w:webHidden/>
              </w:rPr>
            </w:r>
            <w:r>
              <w:rPr>
                <w:noProof/>
                <w:webHidden/>
              </w:rPr>
              <w:fldChar w:fldCharType="separate"/>
            </w:r>
            <w:r>
              <w:rPr>
                <w:noProof/>
                <w:webHidden/>
              </w:rPr>
              <w:t>121</w:t>
            </w:r>
            <w:r>
              <w:rPr>
                <w:noProof/>
                <w:webHidden/>
              </w:rPr>
              <w:fldChar w:fldCharType="end"/>
            </w:r>
          </w:hyperlink>
        </w:p>
        <w:p w:rsidR="00423FEC" w:rsidRDefault="00423FEC">
          <w:pPr>
            <w:pStyle w:val="32"/>
            <w:rPr>
              <w:noProof/>
            </w:rPr>
          </w:pPr>
          <w:hyperlink w:anchor="_Toc531850787" w:history="1">
            <w:r w:rsidRPr="00CB5018">
              <w:rPr>
                <w:rStyle w:val="af2"/>
                <w:rFonts w:asciiTheme="minorEastAsia" w:hAnsiTheme="minorEastAsia"/>
                <w:noProof/>
                <w:spacing w:val="-4"/>
              </w:rPr>
              <w:t>104.</w:t>
            </w:r>
            <w:r>
              <w:rPr>
                <w:noProof/>
              </w:rPr>
              <w:tab/>
            </w:r>
            <w:r w:rsidRPr="00CB5018">
              <w:rPr>
                <w:rStyle w:val="af2"/>
                <w:rFonts w:asciiTheme="minorEastAsia" w:hAnsiTheme="minorEastAsia" w:hint="eastAsia"/>
                <w:noProof/>
                <w:spacing w:val="-4"/>
              </w:rPr>
              <w:t>微型无人机监测对抗系统</w:t>
            </w:r>
            <w:r>
              <w:rPr>
                <w:noProof/>
                <w:webHidden/>
              </w:rPr>
              <w:tab/>
            </w:r>
            <w:r>
              <w:rPr>
                <w:noProof/>
                <w:webHidden/>
              </w:rPr>
              <w:fldChar w:fldCharType="begin"/>
            </w:r>
            <w:r>
              <w:rPr>
                <w:noProof/>
                <w:webHidden/>
              </w:rPr>
              <w:instrText xml:space="preserve"> PAGEREF _Toc531850787 \h </w:instrText>
            </w:r>
            <w:r>
              <w:rPr>
                <w:noProof/>
                <w:webHidden/>
              </w:rPr>
            </w:r>
            <w:r>
              <w:rPr>
                <w:noProof/>
                <w:webHidden/>
              </w:rPr>
              <w:fldChar w:fldCharType="separate"/>
            </w:r>
            <w:r>
              <w:rPr>
                <w:noProof/>
                <w:webHidden/>
              </w:rPr>
              <w:t>123</w:t>
            </w:r>
            <w:r>
              <w:rPr>
                <w:noProof/>
                <w:webHidden/>
              </w:rPr>
              <w:fldChar w:fldCharType="end"/>
            </w:r>
          </w:hyperlink>
        </w:p>
        <w:p w:rsidR="00423FEC" w:rsidRDefault="00423FEC">
          <w:pPr>
            <w:pStyle w:val="32"/>
            <w:rPr>
              <w:noProof/>
            </w:rPr>
          </w:pPr>
          <w:hyperlink w:anchor="_Toc531850788" w:history="1">
            <w:r w:rsidRPr="00CB5018">
              <w:rPr>
                <w:rStyle w:val="af2"/>
                <w:rFonts w:asciiTheme="minorEastAsia" w:hAnsiTheme="minorEastAsia"/>
                <w:noProof/>
                <w:spacing w:val="-4"/>
              </w:rPr>
              <w:t>105.</w:t>
            </w:r>
            <w:r>
              <w:rPr>
                <w:noProof/>
              </w:rPr>
              <w:tab/>
            </w:r>
            <w:r w:rsidRPr="00CB5018">
              <w:rPr>
                <w:rStyle w:val="af2"/>
                <w:rFonts w:asciiTheme="minorEastAsia" w:hAnsiTheme="minorEastAsia"/>
                <w:noProof/>
                <w:spacing w:val="-4"/>
              </w:rPr>
              <w:t>AVIDM</w:t>
            </w:r>
            <w:r w:rsidRPr="00CB5018">
              <w:rPr>
                <w:rStyle w:val="af2"/>
                <w:rFonts w:asciiTheme="minorEastAsia" w:hAnsiTheme="minorEastAsia" w:hint="eastAsia"/>
                <w:noProof/>
                <w:spacing w:val="-4"/>
              </w:rPr>
              <w:t>企业级协同产品研制管理平台</w:t>
            </w:r>
            <w:r>
              <w:rPr>
                <w:noProof/>
                <w:webHidden/>
              </w:rPr>
              <w:tab/>
            </w:r>
            <w:r>
              <w:rPr>
                <w:noProof/>
                <w:webHidden/>
              </w:rPr>
              <w:fldChar w:fldCharType="begin"/>
            </w:r>
            <w:r>
              <w:rPr>
                <w:noProof/>
                <w:webHidden/>
              </w:rPr>
              <w:instrText xml:space="preserve"> PAGEREF _Toc531850788 \h </w:instrText>
            </w:r>
            <w:r>
              <w:rPr>
                <w:noProof/>
                <w:webHidden/>
              </w:rPr>
            </w:r>
            <w:r>
              <w:rPr>
                <w:noProof/>
                <w:webHidden/>
              </w:rPr>
              <w:fldChar w:fldCharType="separate"/>
            </w:r>
            <w:r>
              <w:rPr>
                <w:noProof/>
                <w:webHidden/>
              </w:rPr>
              <w:t>123</w:t>
            </w:r>
            <w:r>
              <w:rPr>
                <w:noProof/>
                <w:webHidden/>
              </w:rPr>
              <w:fldChar w:fldCharType="end"/>
            </w:r>
          </w:hyperlink>
        </w:p>
        <w:p w:rsidR="00423FEC" w:rsidRDefault="00423FEC">
          <w:pPr>
            <w:pStyle w:val="32"/>
            <w:rPr>
              <w:noProof/>
            </w:rPr>
          </w:pPr>
          <w:hyperlink w:anchor="_Toc531850789" w:history="1">
            <w:r w:rsidRPr="00CB5018">
              <w:rPr>
                <w:rStyle w:val="af2"/>
                <w:rFonts w:asciiTheme="minorEastAsia" w:hAnsiTheme="minorEastAsia"/>
                <w:noProof/>
                <w:spacing w:val="-4"/>
              </w:rPr>
              <w:t>106.</w:t>
            </w:r>
            <w:r>
              <w:rPr>
                <w:noProof/>
              </w:rPr>
              <w:tab/>
            </w:r>
            <w:r w:rsidRPr="00CB5018">
              <w:rPr>
                <w:rStyle w:val="af2"/>
                <w:rFonts w:asciiTheme="minorEastAsia" w:hAnsiTheme="minorEastAsia"/>
                <w:noProof/>
                <w:spacing w:val="-4"/>
              </w:rPr>
              <w:t>AVPLAN</w:t>
            </w:r>
            <w:r w:rsidRPr="00CB5018">
              <w:rPr>
                <w:rStyle w:val="af2"/>
                <w:rFonts w:asciiTheme="minorEastAsia" w:hAnsiTheme="minorEastAsia" w:hint="eastAsia"/>
                <w:noProof/>
                <w:spacing w:val="-4"/>
              </w:rPr>
              <w:t>企业级项目管理系统</w:t>
            </w:r>
            <w:r>
              <w:rPr>
                <w:noProof/>
                <w:webHidden/>
              </w:rPr>
              <w:tab/>
            </w:r>
            <w:r>
              <w:rPr>
                <w:noProof/>
                <w:webHidden/>
              </w:rPr>
              <w:fldChar w:fldCharType="begin"/>
            </w:r>
            <w:r>
              <w:rPr>
                <w:noProof/>
                <w:webHidden/>
              </w:rPr>
              <w:instrText xml:space="preserve"> PAGEREF _Toc531850789 \h </w:instrText>
            </w:r>
            <w:r>
              <w:rPr>
                <w:noProof/>
                <w:webHidden/>
              </w:rPr>
            </w:r>
            <w:r>
              <w:rPr>
                <w:noProof/>
                <w:webHidden/>
              </w:rPr>
              <w:fldChar w:fldCharType="separate"/>
            </w:r>
            <w:r>
              <w:rPr>
                <w:noProof/>
                <w:webHidden/>
              </w:rPr>
              <w:t>125</w:t>
            </w:r>
            <w:r>
              <w:rPr>
                <w:noProof/>
                <w:webHidden/>
              </w:rPr>
              <w:fldChar w:fldCharType="end"/>
            </w:r>
          </w:hyperlink>
        </w:p>
        <w:p w:rsidR="00423FEC" w:rsidRDefault="00423FEC">
          <w:pPr>
            <w:pStyle w:val="32"/>
            <w:rPr>
              <w:noProof/>
            </w:rPr>
          </w:pPr>
          <w:hyperlink w:anchor="_Toc531850790" w:history="1">
            <w:r w:rsidRPr="00CB5018">
              <w:rPr>
                <w:rStyle w:val="af2"/>
                <w:rFonts w:asciiTheme="minorEastAsia" w:hAnsiTheme="minorEastAsia"/>
                <w:noProof/>
                <w:spacing w:val="-4"/>
              </w:rPr>
              <w:t>107.</w:t>
            </w:r>
            <w:r>
              <w:rPr>
                <w:noProof/>
              </w:rPr>
              <w:tab/>
            </w:r>
            <w:r w:rsidRPr="00CB5018">
              <w:rPr>
                <w:rStyle w:val="af2"/>
                <w:rFonts w:asciiTheme="minorEastAsia" w:hAnsiTheme="minorEastAsia" w:hint="eastAsia"/>
                <w:noProof/>
                <w:spacing w:val="-4"/>
              </w:rPr>
              <w:t>高速公路恶劣天气监测预报预警及道路安全管理系统</w:t>
            </w:r>
            <w:r>
              <w:rPr>
                <w:noProof/>
                <w:webHidden/>
              </w:rPr>
              <w:tab/>
            </w:r>
            <w:r>
              <w:rPr>
                <w:noProof/>
                <w:webHidden/>
              </w:rPr>
              <w:fldChar w:fldCharType="begin"/>
            </w:r>
            <w:r>
              <w:rPr>
                <w:noProof/>
                <w:webHidden/>
              </w:rPr>
              <w:instrText xml:space="preserve"> PAGEREF _Toc531850790 \h </w:instrText>
            </w:r>
            <w:r>
              <w:rPr>
                <w:noProof/>
                <w:webHidden/>
              </w:rPr>
            </w:r>
            <w:r>
              <w:rPr>
                <w:noProof/>
                <w:webHidden/>
              </w:rPr>
              <w:fldChar w:fldCharType="separate"/>
            </w:r>
            <w:r>
              <w:rPr>
                <w:noProof/>
                <w:webHidden/>
              </w:rPr>
              <w:t>125</w:t>
            </w:r>
            <w:r>
              <w:rPr>
                <w:noProof/>
                <w:webHidden/>
              </w:rPr>
              <w:fldChar w:fldCharType="end"/>
            </w:r>
          </w:hyperlink>
        </w:p>
        <w:p w:rsidR="00423FEC" w:rsidRDefault="00423FEC">
          <w:pPr>
            <w:pStyle w:val="32"/>
            <w:rPr>
              <w:noProof/>
            </w:rPr>
          </w:pPr>
          <w:hyperlink w:anchor="_Toc531850791" w:history="1">
            <w:r w:rsidRPr="00CB5018">
              <w:rPr>
                <w:rStyle w:val="af2"/>
                <w:rFonts w:asciiTheme="minorEastAsia" w:hAnsiTheme="minorEastAsia"/>
                <w:noProof/>
                <w:spacing w:val="-4"/>
              </w:rPr>
              <w:t>108.</w:t>
            </w:r>
            <w:r>
              <w:rPr>
                <w:noProof/>
              </w:rPr>
              <w:tab/>
            </w:r>
            <w:r w:rsidRPr="00CB5018">
              <w:rPr>
                <w:rStyle w:val="af2"/>
                <w:rFonts w:asciiTheme="minorEastAsia" w:hAnsiTheme="minorEastAsia" w:hint="eastAsia"/>
                <w:noProof/>
                <w:spacing w:val="-4"/>
              </w:rPr>
              <w:t>大容量信息传输平行高速数据线缆</w:t>
            </w:r>
            <w:r>
              <w:rPr>
                <w:noProof/>
                <w:webHidden/>
              </w:rPr>
              <w:tab/>
            </w:r>
            <w:r>
              <w:rPr>
                <w:noProof/>
                <w:webHidden/>
              </w:rPr>
              <w:fldChar w:fldCharType="begin"/>
            </w:r>
            <w:r>
              <w:rPr>
                <w:noProof/>
                <w:webHidden/>
              </w:rPr>
              <w:instrText xml:space="preserve"> PAGEREF _Toc531850791 \h </w:instrText>
            </w:r>
            <w:r>
              <w:rPr>
                <w:noProof/>
                <w:webHidden/>
              </w:rPr>
            </w:r>
            <w:r>
              <w:rPr>
                <w:noProof/>
                <w:webHidden/>
              </w:rPr>
              <w:fldChar w:fldCharType="separate"/>
            </w:r>
            <w:r>
              <w:rPr>
                <w:noProof/>
                <w:webHidden/>
              </w:rPr>
              <w:t>127</w:t>
            </w:r>
            <w:r>
              <w:rPr>
                <w:noProof/>
                <w:webHidden/>
              </w:rPr>
              <w:fldChar w:fldCharType="end"/>
            </w:r>
          </w:hyperlink>
        </w:p>
        <w:p w:rsidR="00423FEC" w:rsidRDefault="00423FEC">
          <w:pPr>
            <w:pStyle w:val="32"/>
            <w:rPr>
              <w:noProof/>
            </w:rPr>
          </w:pPr>
          <w:hyperlink w:anchor="_Toc531850792" w:history="1">
            <w:r w:rsidRPr="00CB5018">
              <w:rPr>
                <w:rStyle w:val="af2"/>
                <w:rFonts w:asciiTheme="minorEastAsia" w:hAnsiTheme="minorEastAsia"/>
                <w:noProof/>
                <w:spacing w:val="-4"/>
              </w:rPr>
              <w:t>109.</w:t>
            </w:r>
            <w:r>
              <w:rPr>
                <w:noProof/>
              </w:rPr>
              <w:tab/>
            </w:r>
            <w:r w:rsidRPr="00CB5018">
              <w:rPr>
                <w:rStyle w:val="af2"/>
                <w:rFonts w:asciiTheme="minorEastAsia" w:hAnsiTheme="minorEastAsia" w:hint="eastAsia"/>
                <w:noProof/>
                <w:spacing w:val="-4"/>
              </w:rPr>
              <w:t>高精度北斗地质灾害监测预警系统</w:t>
            </w:r>
            <w:r>
              <w:rPr>
                <w:noProof/>
                <w:webHidden/>
              </w:rPr>
              <w:tab/>
            </w:r>
            <w:r>
              <w:rPr>
                <w:noProof/>
                <w:webHidden/>
              </w:rPr>
              <w:fldChar w:fldCharType="begin"/>
            </w:r>
            <w:r>
              <w:rPr>
                <w:noProof/>
                <w:webHidden/>
              </w:rPr>
              <w:instrText xml:space="preserve"> PAGEREF _Toc531850792 \h </w:instrText>
            </w:r>
            <w:r>
              <w:rPr>
                <w:noProof/>
                <w:webHidden/>
              </w:rPr>
            </w:r>
            <w:r>
              <w:rPr>
                <w:noProof/>
                <w:webHidden/>
              </w:rPr>
              <w:fldChar w:fldCharType="separate"/>
            </w:r>
            <w:r>
              <w:rPr>
                <w:noProof/>
                <w:webHidden/>
              </w:rPr>
              <w:t>129</w:t>
            </w:r>
            <w:r>
              <w:rPr>
                <w:noProof/>
                <w:webHidden/>
              </w:rPr>
              <w:fldChar w:fldCharType="end"/>
            </w:r>
          </w:hyperlink>
        </w:p>
        <w:p w:rsidR="00423FEC" w:rsidRDefault="00423FEC">
          <w:pPr>
            <w:pStyle w:val="32"/>
            <w:rPr>
              <w:noProof/>
            </w:rPr>
          </w:pPr>
          <w:hyperlink w:anchor="_Toc531850793" w:history="1">
            <w:r w:rsidRPr="00CB5018">
              <w:rPr>
                <w:rStyle w:val="af2"/>
                <w:rFonts w:asciiTheme="minorEastAsia" w:hAnsiTheme="minorEastAsia"/>
                <w:noProof/>
                <w:spacing w:val="-4"/>
              </w:rPr>
              <w:t>110.</w:t>
            </w:r>
            <w:r>
              <w:rPr>
                <w:noProof/>
              </w:rPr>
              <w:tab/>
            </w:r>
            <w:r w:rsidRPr="00CB5018">
              <w:rPr>
                <w:rStyle w:val="af2"/>
                <w:rFonts w:asciiTheme="minorEastAsia" w:hAnsiTheme="minorEastAsia" w:hint="eastAsia"/>
                <w:noProof/>
                <w:spacing w:val="-4"/>
              </w:rPr>
              <w:t>新一代智能通讯用微型高性能毫米波连接器及组件</w:t>
            </w:r>
            <w:r>
              <w:rPr>
                <w:noProof/>
                <w:webHidden/>
              </w:rPr>
              <w:tab/>
            </w:r>
            <w:r>
              <w:rPr>
                <w:noProof/>
                <w:webHidden/>
              </w:rPr>
              <w:fldChar w:fldCharType="begin"/>
            </w:r>
            <w:r>
              <w:rPr>
                <w:noProof/>
                <w:webHidden/>
              </w:rPr>
              <w:instrText xml:space="preserve"> PAGEREF _Toc531850793 \h </w:instrText>
            </w:r>
            <w:r>
              <w:rPr>
                <w:noProof/>
                <w:webHidden/>
              </w:rPr>
            </w:r>
            <w:r>
              <w:rPr>
                <w:noProof/>
                <w:webHidden/>
              </w:rPr>
              <w:fldChar w:fldCharType="separate"/>
            </w:r>
            <w:r>
              <w:rPr>
                <w:noProof/>
                <w:webHidden/>
              </w:rPr>
              <w:t>130</w:t>
            </w:r>
            <w:r>
              <w:rPr>
                <w:noProof/>
                <w:webHidden/>
              </w:rPr>
              <w:fldChar w:fldCharType="end"/>
            </w:r>
          </w:hyperlink>
        </w:p>
        <w:p w:rsidR="00423FEC" w:rsidRDefault="00423FEC">
          <w:pPr>
            <w:pStyle w:val="14"/>
            <w:tabs>
              <w:tab w:val="right" w:leader="dot" w:pos="8296"/>
            </w:tabs>
            <w:rPr>
              <w:noProof/>
            </w:rPr>
          </w:pPr>
          <w:hyperlink w:anchor="_Toc531850794" w:history="1">
            <w:r w:rsidRPr="00CB5018">
              <w:rPr>
                <w:rStyle w:val="af2"/>
                <w:rFonts w:hint="eastAsia"/>
                <w:noProof/>
              </w:rPr>
              <w:t>（五）新能源与环保</w:t>
            </w:r>
            <w:r>
              <w:rPr>
                <w:noProof/>
                <w:webHidden/>
              </w:rPr>
              <w:tab/>
            </w:r>
            <w:r>
              <w:rPr>
                <w:noProof/>
                <w:webHidden/>
              </w:rPr>
              <w:fldChar w:fldCharType="begin"/>
            </w:r>
            <w:r>
              <w:rPr>
                <w:noProof/>
                <w:webHidden/>
              </w:rPr>
              <w:instrText xml:space="preserve"> PAGEREF _Toc531850794 \h </w:instrText>
            </w:r>
            <w:r>
              <w:rPr>
                <w:noProof/>
                <w:webHidden/>
              </w:rPr>
            </w:r>
            <w:r>
              <w:rPr>
                <w:noProof/>
                <w:webHidden/>
              </w:rPr>
              <w:fldChar w:fldCharType="separate"/>
            </w:r>
            <w:r>
              <w:rPr>
                <w:noProof/>
                <w:webHidden/>
              </w:rPr>
              <w:t>131</w:t>
            </w:r>
            <w:r>
              <w:rPr>
                <w:noProof/>
                <w:webHidden/>
              </w:rPr>
              <w:fldChar w:fldCharType="end"/>
            </w:r>
          </w:hyperlink>
        </w:p>
        <w:p w:rsidR="00423FEC" w:rsidRDefault="00423FEC">
          <w:pPr>
            <w:pStyle w:val="32"/>
            <w:rPr>
              <w:noProof/>
            </w:rPr>
          </w:pPr>
          <w:hyperlink w:anchor="_Toc531850795" w:history="1">
            <w:r w:rsidRPr="00CB5018">
              <w:rPr>
                <w:rStyle w:val="af2"/>
                <w:rFonts w:asciiTheme="minorEastAsia" w:hAnsiTheme="minorEastAsia"/>
                <w:noProof/>
                <w:spacing w:val="-4"/>
              </w:rPr>
              <w:t>111.</w:t>
            </w:r>
            <w:r>
              <w:rPr>
                <w:noProof/>
              </w:rPr>
              <w:tab/>
            </w:r>
            <w:r w:rsidRPr="00CB5018">
              <w:rPr>
                <w:rStyle w:val="af2"/>
                <w:rFonts w:asciiTheme="minorEastAsia" w:hAnsiTheme="minorEastAsia" w:hint="eastAsia"/>
                <w:noProof/>
                <w:spacing w:val="-4"/>
              </w:rPr>
              <w:t>全电驱动多轮同步差速控制器</w:t>
            </w:r>
            <w:r>
              <w:rPr>
                <w:noProof/>
                <w:webHidden/>
              </w:rPr>
              <w:tab/>
            </w:r>
            <w:r>
              <w:rPr>
                <w:noProof/>
                <w:webHidden/>
              </w:rPr>
              <w:fldChar w:fldCharType="begin"/>
            </w:r>
            <w:r>
              <w:rPr>
                <w:noProof/>
                <w:webHidden/>
              </w:rPr>
              <w:instrText xml:space="preserve"> PAGEREF _Toc531850795 \h </w:instrText>
            </w:r>
            <w:r>
              <w:rPr>
                <w:noProof/>
                <w:webHidden/>
              </w:rPr>
            </w:r>
            <w:r>
              <w:rPr>
                <w:noProof/>
                <w:webHidden/>
              </w:rPr>
              <w:fldChar w:fldCharType="separate"/>
            </w:r>
            <w:r>
              <w:rPr>
                <w:noProof/>
                <w:webHidden/>
              </w:rPr>
              <w:t>131</w:t>
            </w:r>
            <w:r>
              <w:rPr>
                <w:noProof/>
                <w:webHidden/>
              </w:rPr>
              <w:fldChar w:fldCharType="end"/>
            </w:r>
          </w:hyperlink>
        </w:p>
        <w:p w:rsidR="00423FEC" w:rsidRDefault="00423FEC">
          <w:pPr>
            <w:pStyle w:val="32"/>
            <w:rPr>
              <w:noProof/>
            </w:rPr>
          </w:pPr>
          <w:hyperlink w:anchor="_Toc531850796" w:history="1">
            <w:r w:rsidRPr="00CB5018">
              <w:rPr>
                <w:rStyle w:val="af2"/>
                <w:rFonts w:asciiTheme="minorEastAsia" w:hAnsiTheme="minorEastAsia"/>
                <w:noProof/>
                <w:spacing w:val="-4"/>
              </w:rPr>
              <w:t>112.</w:t>
            </w:r>
            <w:r>
              <w:rPr>
                <w:noProof/>
              </w:rPr>
              <w:tab/>
            </w:r>
            <w:r w:rsidRPr="00CB5018">
              <w:rPr>
                <w:rStyle w:val="af2"/>
                <w:rFonts w:asciiTheme="minorEastAsia" w:hAnsiTheme="minorEastAsia" w:hint="eastAsia"/>
                <w:noProof/>
                <w:spacing w:val="-4"/>
              </w:rPr>
              <w:t>系列电动高压空压机</w:t>
            </w:r>
            <w:r>
              <w:rPr>
                <w:noProof/>
                <w:webHidden/>
              </w:rPr>
              <w:tab/>
            </w:r>
            <w:r>
              <w:rPr>
                <w:noProof/>
                <w:webHidden/>
              </w:rPr>
              <w:fldChar w:fldCharType="begin"/>
            </w:r>
            <w:r>
              <w:rPr>
                <w:noProof/>
                <w:webHidden/>
              </w:rPr>
              <w:instrText xml:space="preserve"> PAGEREF _Toc531850796 \h </w:instrText>
            </w:r>
            <w:r>
              <w:rPr>
                <w:noProof/>
                <w:webHidden/>
              </w:rPr>
            </w:r>
            <w:r>
              <w:rPr>
                <w:noProof/>
                <w:webHidden/>
              </w:rPr>
              <w:fldChar w:fldCharType="separate"/>
            </w:r>
            <w:r>
              <w:rPr>
                <w:noProof/>
                <w:webHidden/>
              </w:rPr>
              <w:t>132</w:t>
            </w:r>
            <w:r>
              <w:rPr>
                <w:noProof/>
                <w:webHidden/>
              </w:rPr>
              <w:fldChar w:fldCharType="end"/>
            </w:r>
          </w:hyperlink>
        </w:p>
        <w:p w:rsidR="00423FEC" w:rsidRDefault="00423FEC">
          <w:pPr>
            <w:pStyle w:val="32"/>
            <w:rPr>
              <w:noProof/>
            </w:rPr>
          </w:pPr>
          <w:hyperlink w:anchor="_Toc531850797" w:history="1">
            <w:r w:rsidRPr="00CB5018">
              <w:rPr>
                <w:rStyle w:val="af2"/>
                <w:rFonts w:asciiTheme="minorEastAsia" w:hAnsiTheme="minorEastAsia"/>
                <w:noProof/>
                <w:spacing w:val="-4"/>
              </w:rPr>
              <w:t>113.</w:t>
            </w:r>
            <w:r>
              <w:rPr>
                <w:noProof/>
              </w:rPr>
              <w:tab/>
            </w:r>
            <w:r w:rsidRPr="00CB5018">
              <w:rPr>
                <w:rStyle w:val="af2"/>
                <w:rFonts w:asciiTheme="minorEastAsia" w:hAnsiTheme="minorEastAsia" w:hint="eastAsia"/>
                <w:noProof/>
                <w:spacing w:val="-4"/>
              </w:rPr>
              <w:t>气体轴承斯特林制冷机技术</w:t>
            </w:r>
            <w:r>
              <w:rPr>
                <w:noProof/>
                <w:webHidden/>
              </w:rPr>
              <w:tab/>
            </w:r>
            <w:r>
              <w:rPr>
                <w:noProof/>
                <w:webHidden/>
              </w:rPr>
              <w:fldChar w:fldCharType="begin"/>
            </w:r>
            <w:r>
              <w:rPr>
                <w:noProof/>
                <w:webHidden/>
              </w:rPr>
              <w:instrText xml:space="preserve"> PAGEREF _Toc531850797 \h </w:instrText>
            </w:r>
            <w:r>
              <w:rPr>
                <w:noProof/>
                <w:webHidden/>
              </w:rPr>
            </w:r>
            <w:r>
              <w:rPr>
                <w:noProof/>
                <w:webHidden/>
              </w:rPr>
              <w:fldChar w:fldCharType="separate"/>
            </w:r>
            <w:r>
              <w:rPr>
                <w:noProof/>
                <w:webHidden/>
              </w:rPr>
              <w:t>133</w:t>
            </w:r>
            <w:r>
              <w:rPr>
                <w:noProof/>
                <w:webHidden/>
              </w:rPr>
              <w:fldChar w:fldCharType="end"/>
            </w:r>
          </w:hyperlink>
        </w:p>
        <w:p w:rsidR="00423FEC" w:rsidRDefault="00423FEC">
          <w:pPr>
            <w:pStyle w:val="32"/>
            <w:rPr>
              <w:noProof/>
            </w:rPr>
          </w:pPr>
          <w:hyperlink w:anchor="_Toc531850798" w:history="1">
            <w:r w:rsidRPr="00CB5018">
              <w:rPr>
                <w:rStyle w:val="af2"/>
                <w:rFonts w:asciiTheme="minorEastAsia" w:hAnsiTheme="minorEastAsia"/>
                <w:noProof/>
                <w:spacing w:val="-4"/>
              </w:rPr>
              <w:t>114.</w:t>
            </w:r>
            <w:r>
              <w:rPr>
                <w:noProof/>
              </w:rPr>
              <w:tab/>
            </w:r>
            <w:r w:rsidRPr="00CB5018">
              <w:rPr>
                <w:rStyle w:val="af2"/>
                <w:rFonts w:asciiTheme="minorEastAsia" w:hAnsiTheme="minorEastAsia"/>
                <w:noProof/>
                <w:spacing w:val="-4"/>
              </w:rPr>
              <w:t>6592A</w:t>
            </w:r>
            <w:r w:rsidRPr="00CB5018">
              <w:rPr>
                <w:rStyle w:val="af2"/>
                <w:rFonts w:asciiTheme="minorEastAsia" w:hAnsiTheme="minorEastAsia" w:hint="eastAsia"/>
                <w:noProof/>
                <w:spacing w:val="-4"/>
              </w:rPr>
              <w:t>便携式高精度光伏电池伏安特性测试仪</w:t>
            </w:r>
            <w:r>
              <w:rPr>
                <w:noProof/>
                <w:webHidden/>
              </w:rPr>
              <w:tab/>
            </w:r>
            <w:r>
              <w:rPr>
                <w:noProof/>
                <w:webHidden/>
              </w:rPr>
              <w:fldChar w:fldCharType="begin"/>
            </w:r>
            <w:r>
              <w:rPr>
                <w:noProof/>
                <w:webHidden/>
              </w:rPr>
              <w:instrText xml:space="preserve"> PAGEREF _Toc531850798 \h </w:instrText>
            </w:r>
            <w:r>
              <w:rPr>
                <w:noProof/>
                <w:webHidden/>
              </w:rPr>
            </w:r>
            <w:r>
              <w:rPr>
                <w:noProof/>
                <w:webHidden/>
              </w:rPr>
              <w:fldChar w:fldCharType="separate"/>
            </w:r>
            <w:r>
              <w:rPr>
                <w:noProof/>
                <w:webHidden/>
              </w:rPr>
              <w:t>134</w:t>
            </w:r>
            <w:r>
              <w:rPr>
                <w:noProof/>
                <w:webHidden/>
              </w:rPr>
              <w:fldChar w:fldCharType="end"/>
            </w:r>
          </w:hyperlink>
        </w:p>
        <w:p w:rsidR="00423FEC" w:rsidRDefault="00423FEC">
          <w:pPr>
            <w:pStyle w:val="32"/>
            <w:rPr>
              <w:noProof/>
            </w:rPr>
          </w:pPr>
          <w:hyperlink w:anchor="_Toc531850799" w:history="1">
            <w:r w:rsidRPr="00CB5018">
              <w:rPr>
                <w:rStyle w:val="af2"/>
                <w:rFonts w:asciiTheme="minorEastAsia" w:hAnsiTheme="minorEastAsia"/>
                <w:noProof/>
                <w:spacing w:val="-4"/>
              </w:rPr>
              <w:t>115.</w:t>
            </w:r>
            <w:r>
              <w:rPr>
                <w:noProof/>
              </w:rPr>
              <w:tab/>
            </w:r>
            <w:r w:rsidRPr="00CB5018">
              <w:rPr>
                <w:rStyle w:val="af2"/>
                <w:rFonts w:asciiTheme="minorEastAsia" w:hAnsiTheme="minorEastAsia" w:hint="eastAsia"/>
                <w:noProof/>
                <w:spacing w:val="-4"/>
              </w:rPr>
              <w:t>烟气“脱白”协同超超低排放技术</w:t>
            </w:r>
            <w:r>
              <w:rPr>
                <w:noProof/>
                <w:webHidden/>
              </w:rPr>
              <w:tab/>
            </w:r>
            <w:r>
              <w:rPr>
                <w:noProof/>
                <w:webHidden/>
              </w:rPr>
              <w:fldChar w:fldCharType="begin"/>
            </w:r>
            <w:r>
              <w:rPr>
                <w:noProof/>
                <w:webHidden/>
              </w:rPr>
              <w:instrText xml:space="preserve"> PAGEREF _Toc531850799 \h </w:instrText>
            </w:r>
            <w:r>
              <w:rPr>
                <w:noProof/>
                <w:webHidden/>
              </w:rPr>
            </w:r>
            <w:r>
              <w:rPr>
                <w:noProof/>
                <w:webHidden/>
              </w:rPr>
              <w:fldChar w:fldCharType="separate"/>
            </w:r>
            <w:r>
              <w:rPr>
                <w:noProof/>
                <w:webHidden/>
              </w:rPr>
              <w:t>136</w:t>
            </w:r>
            <w:r>
              <w:rPr>
                <w:noProof/>
                <w:webHidden/>
              </w:rPr>
              <w:fldChar w:fldCharType="end"/>
            </w:r>
          </w:hyperlink>
        </w:p>
        <w:p w:rsidR="00423FEC" w:rsidRDefault="00423FEC">
          <w:pPr>
            <w:pStyle w:val="32"/>
            <w:rPr>
              <w:noProof/>
            </w:rPr>
          </w:pPr>
          <w:hyperlink w:anchor="_Toc531850800" w:history="1">
            <w:r w:rsidRPr="00CB5018">
              <w:rPr>
                <w:rStyle w:val="af2"/>
                <w:rFonts w:asciiTheme="minorEastAsia" w:hAnsiTheme="minorEastAsia"/>
                <w:noProof/>
                <w:spacing w:val="-4"/>
              </w:rPr>
              <w:t>116.</w:t>
            </w:r>
            <w:r>
              <w:rPr>
                <w:noProof/>
              </w:rPr>
              <w:tab/>
            </w:r>
            <w:r w:rsidRPr="00CB5018">
              <w:rPr>
                <w:rStyle w:val="af2"/>
                <w:rFonts w:asciiTheme="minorEastAsia" w:hAnsiTheme="minorEastAsia" w:hint="eastAsia"/>
                <w:noProof/>
                <w:spacing w:val="-4"/>
              </w:rPr>
              <w:t>锌空气燃料电池</w:t>
            </w:r>
            <w:r>
              <w:rPr>
                <w:noProof/>
                <w:webHidden/>
              </w:rPr>
              <w:tab/>
            </w:r>
            <w:r>
              <w:rPr>
                <w:noProof/>
                <w:webHidden/>
              </w:rPr>
              <w:fldChar w:fldCharType="begin"/>
            </w:r>
            <w:r>
              <w:rPr>
                <w:noProof/>
                <w:webHidden/>
              </w:rPr>
              <w:instrText xml:space="preserve"> PAGEREF _Toc531850800 \h </w:instrText>
            </w:r>
            <w:r>
              <w:rPr>
                <w:noProof/>
                <w:webHidden/>
              </w:rPr>
            </w:r>
            <w:r>
              <w:rPr>
                <w:noProof/>
                <w:webHidden/>
              </w:rPr>
              <w:fldChar w:fldCharType="separate"/>
            </w:r>
            <w:r>
              <w:rPr>
                <w:noProof/>
                <w:webHidden/>
              </w:rPr>
              <w:t>136</w:t>
            </w:r>
            <w:r>
              <w:rPr>
                <w:noProof/>
                <w:webHidden/>
              </w:rPr>
              <w:fldChar w:fldCharType="end"/>
            </w:r>
          </w:hyperlink>
        </w:p>
        <w:p w:rsidR="00423FEC" w:rsidRDefault="00423FEC">
          <w:pPr>
            <w:pStyle w:val="32"/>
            <w:rPr>
              <w:noProof/>
            </w:rPr>
          </w:pPr>
          <w:hyperlink w:anchor="_Toc531850801" w:history="1">
            <w:r w:rsidRPr="00CB5018">
              <w:rPr>
                <w:rStyle w:val="af2"/>
                <w:rFonts w:asciiTheme="minorEastAsia" w:hAnsiTheme="minorEastAsia"/>
                <w:noProof/>
                <w:spacing w:val="-4"/>
              </w:rPr>
              <w:t>117.</w:t>
            </w:r>
            <w:r>
              <w:rPr>
                <w:noProof/>
              </w:rPr>
              <w:tab/>
            </w:r>
            <w:r w:rsidRPr="00CB5018">
              <w:rPr>
                <w:rStyle w:val="af2"/>
                <w:rFonts w:asciiTheme="minorEastAsia" w:hAnsiTheme="minorEastAsia" w:hint="eastAsia"/>
                <w:noProof/>
                <w:spacing w:val="-4"/>
              </w:rPr>
              <w:t>铝及其合金化铣稳定控制技术</w:t>
            </w:r>
            <w:r>
              <w:rPr>
                <w:noProof/>
                <w:webHidden/>
              </w:rPr>
              <w:tab/>
            </w:r>
            <w:r>
              <w:rPr>
                <w:noProof/>
                <w:webHidden/>
              </w:rPr>
              <w:fldChar w:fldCharType="begin"/>
            </w:r>
            <w:r>
              <w:rPr>
                <w:noProof/>
                <w:webHidden/>
              </w:rPr>
              <w:instrText xml:space="preserve"> PAGEREF _Toc531850801 \h </w:instrText>
            </w:r>
            <w:r>
              <w:rPr>
                <w:noProof/>
                <w:webHidden/>
              </w:rPr>
            </w:r>
            <w:r>
              <w:rPr>
                <w:noProof/>
                <w:webHidden/>
              </w:rPr>
              <w:fldChar w:fldCharType="separate"/>
            </w:r>
            <w:r>
              <w:rPr>
                <w:noProof/>
                <w:webHidden/>
              </w:rPr>
              <w:t>137</w:t>
            </w:r>
            <w:r>
              <w:rPr>
                <w:noProof/>
                <w:webHidden/>
              </w:rPr>
              <w:fldChar w:fldCharType="end"/>
            </w:r>
          </w:hyperlink>
        </w:p>
        <w:p w:rsidR="00423FEC" w:rsidRDefault="00423FEC">
          <w:pPr>
            <w:pStyle w:val="32"/>
            <w:rPr>
              <w:noProof/>
            </w:rPr>
          </w:pPr>
          <w:hyperlink w:anchor="_Toc531850802" w:history="1">
            <w:r w:rsidRPr="00CB5018">
              <w:rPr>
                <w:rStyle w:val="af2"/>
                <w:rFonts w:asciiTheme="minorEastAsia" w:hAnsiTheme="minorEastAsia"/>
                <w:noProof/>
                <w:spacing w:val="-4"/>
              </w:rPr>
              <w:t>118.</w:t>
            </w:r>
            <w:r>
              <w:rPr>
                <w:noProof/>
              </w:rPr>
              <w:tab/>
            </w:r>
            <w:r w:rsidRPr="00CB5018">
              <w:rPr>
                <w:rStyle w:val="af2"/>
                <w:rFonts w:asciiTheme="minorEastAsia" w:hAnsiTheme="minorEastAsia"/>
                <w:noProof/>
                <w:spacing w:val="-4"/>
              </w:rPr>
              <w:t>5</w:t>
            </w:r>
            <w:r w:rsidRPr="00CB5018">
              <w:rPr>
                <w:rStyle w:val="af2"/>
                <w:rFonts w:asciiTheme="minorEastAsia" w:hAnsiTheme="minorEastAsia" w:hint="eastAsia"/>
                <w:noProof/>
                <w:spacing w:val="-4"/>
              </w:rPr>
              <w:t>吨电动防爆无轨胶轮材料运输车</w:t>
            </w:r>
            <w:r>
              <w:rPr>
                <w:noProof/>
                <w:webHidden/>
              </w:rPr>
              <w:tab/>
            </w:r>
            <w:r>
              <w:rPr>
                <w:noProof/>
                <w:webHidden/>
              </w:rPr>
              <w:fldChar w:fldCharType="begin"/>
            </w:r>
            <w:r>
              <w:rPr>
                <w:noProof/>
                <w:webHidden/>
              </w:rPr>
              <w:instrText xml:space="preserve"> PAGEREF _Toc531850802 \h </w:instrText>
            </w:r>
            <w:r>
              <w:rPr>
                <w:noProof/>
                <w:webHidden/>
              </w:rPr>
            </w:r>
            <w:r>
              <w:rPr>
                <w:noProof/>
                <w:webHidden/>
              </w:rPr>
              <w:fldChar w:fldCharType="separate"/>
            </w:r>
            <w:r>
              <w:rPr>
                <w:noProof/>
                <w:webHidden/>
              </w:rPr>
              <w:t>138</w:t>
            </w:r>
            <w:r>
              <w:rPr>
                <w:noProof/>
                <w:webHidden/>
              </w:rPr>
              <w:fldChar w:fldCharType="end"/>
            </w:r>
          </w:hyperlink>
        </w:p>
        <w:p w:rsidR="00423FEC" w:rsidRDefault="00423FEC">
          <w:pPr>
            <w:pStyle w:val="32"/>
            <w:rPr>
              <w:noProof/>
            </w:rPr>
          </w:pPr>
          <w:hyperlink w:anchor="_Toc531850803" w:history="1">
            <w:r w:rsidRPr="00CB5018">
              <w:rPr>
                <w:rStyle w:val="af2"/>
                <w:rFonts w:asciiTheme="minorEastAsia" w:hAnsiTheme="minorEastAsia"/>
                <w:noProof/>
                <w:spacing w:val="-4"/>
              </w:rPr>
              <w:t>119.</w:t>
            </w:r>
            <w:r>
              <w:rPr>
                <w:noProof/>
              </w:rPr>
              <w:tab/>
            </w:r>
            <w:r w:rsidRPr="00CB5018">
              <w:rPr>
                <w:rStyle w:val="af2"/>
                <w:rFonts w:asciiTheme="minorEastAsia" w:hAnsiTheme="minorEastAsia" w:hint="eastAsia"/>
                <w:noProof/>
                <w:spacing w:val="-4"/>
              </w:rPr>
              <w:t>“绿草地”牌大功率便携式启动电源</w:t>
            </w:r>
            <w:r>
              <w:rPr>
                <w:noProof/>
                <w:webHidden/>
              </w:rPr>
              <w:tab/>
            </w:r>
            <w:r>
              <w:rPr>
                <w:noProof/>
                <w:webHidden/>
              </w:rPr>
              <w:fldChar w:fldCharType="begin"/>
            </w:r>
            <w:r>
              <w:rPr>
                <w:noProof/>
                <w:webHidden/>
              </w:rPr>
              <w:instrText xml:space="preserve"> PAGEREF _Toc531850803 \h </w:instrText>
            </w:r>
            <w:r>
              <w:rPr>
                <w:noProof/>
                <w:webHidden/>
              </w:rPr>
            </w:r>
            <w:r>
              <w:rPr>
                <w:noProof/>
                <w:webHidden/>
              </w:rPr>
              <w:fldChar w:fldCharType="separate"/>
            </w:r>
            <w:r>
              <w:rPr>
                <w:noProof/>
                <w:webHidden/>
              </w:rPr>
              <w:t>139</w:t>
            </w:r>
            <w:r>
              <w:rPr>
                <w:noProof/>
                <w:webHidden/>
              </w:rPr>
              <w:fldChar w:fldCharType="end"/>
            </w:r>
          </w:hyperlink>
        </w:p>
        <w:p w:rsidR="00423FEC" w:rsidRDefault="00423FEC">
          <w:pPr>
            <w:pStyle w:val="32"/>
            <w:rPr>
              <w:noProof/>
            </w:rPr>
          </w:pPr>
          <w:hyperlink w:anchor="_Toc531850804" w:history="1">
            <w:r w:rsidRPr="00CB5018">
              <w:rPr>
                <w:rStyle w:val="af2"/>
                <w:rFonts w:asciiTheme="minorEastAsia" w:hAnsiTheme="minorEastAsia"/>
                <w:noProof/>
                <w:spacing w:val="-4"/>
              </w:rPr>
              <w:t>120.</w:t>
            </w:r>
            <w:r>
              <w:rPr>
                <w:noProof/>
              </w:rPr>
              <w:tab/>
            </w:r>
            <w:r w:rsidRPr="00CB5018">
              <w:rPr>
                <w:rStyle w:val="af2"/>
                <w:rFonts w:asciiTheme="minorEastAsia" w:hAnsiTheme="minorEastAsia" w:hint="eastAsia"/>
                <w:noProof/>
                <w:spacing w:val="-4"/>
              </w:rPr>
              <w:t>工业危险废物综合利用与治理技术</w:t>
            </w:r>
            <w:r>
              <w:rPr>
                <w:noProof/>
                <w:webHidden/>
              </w:rPr>
              <w:tab/>
            </w:r>
            <w:r>
              <w:rPr>
                <w:noProof/>
                <w:webHidden/>
              </w:rPr>
              <w:fldChar w:fldCharType="begin"/>
            </w:r>
            <w:r>
              <w:rPr>
                <w:noProof/>
                <w:webHidden/>
              </w:rPr>
              <w:instrText xml:space="preserve"> PAGEREF _Toc531850804 \h </w:instrText>
            </w:r>
            <w:r>
              <w:rPr>
                <w:noProof/>
                <w:webHidden/>
              </w:rPr>
            </w:r>
            <w:r>
              <w:rPr>
                <w:noProof/>
                <w:webHidden/>
              </w:rPr>
              <w:fldChar w:fldCharType="separate"/>
            </w:r>
            <w:r>
              <w:rPr>
                <w:noProof/>
                <w:webHidden/>
              </w:rPr>
              <w:t>140</w:t>
            </w:r>
            <w:r>
              <w:rPr>
                <w:noProof/>
                <w:webHidden/>
              </w:rPr>
              <w:fldChar w:fldCharType="end"/>
            </w:r>
          </w:hyperlink>
        </w:p>
        <w:p w:rsidR="00423FEC" w:rsidRDefault="00423FEC">
          <w:pPr>
            <w:pStyle w:val="14"/>
            <w:tabs>
              <w:tab w:val="right" w:leader="dot" w:pos="8296"/>
            </w:tabs>
            <w:rPr>
              <w:noProof/>
            </w:rPr>
          </w:pPr>
          <w:hyperlink w:anchor="_Toc531850805" w:history="1">
            <w:r w:rsidRPr="00CB5018">
              <w:rPr>
                <w:rStyle w:val="af2"/>
                <w:rFonts w:hint="eastAsia"/>
                <w:noProof/>
              </w:rPr>
              <w:t>（六）应急救援及公共安全</w:t>
            </w:r>
            <w:r>
              <w:rPr>
                <w:noProof/>
                <w:webHidden/>
              </w:rPr>
              <w:tab/>
            </w:r>
            <w:r>
              <w:rPr>
                <w:noProof/>
                <w:webHidden/>
              </w:rPr>
              <w:fldChar w:fldCharType="begin"/>
            </w:r>
            <w:r>
              <w:rPr>
                <w:noProof/>
                <w:webHidden/>
              </w:rPr>
              <w:instrText xml:space="preserve"> PAGEREF _Toc531850805 \h </w:instrText>
            </w:r>
            <w:r>
              <w:rPr>
                <w:noProof/>
                <w:webHidden/>
              </w:rPr>
            </w:r>
            <w:r>
              <w:rPr>
                <w:noProof/>
                <w:webHidden/>
              </w:rPr>
              <w:fldChar w:fldCharType="separate"/>
            </w:r>
            <w:r>
              <w:rPr>
                <w:noProof/>
                <w:webHidden/>
              </w:rPr>
              <w:t>141</w:t>
            </w:r>
            <w:r>
              <w:rPr>
                <w:noProof/>
                <w:webHidden/>
              </w:rPr>
              <w:fldChar w:fldCharType="end"/>
            </w:r>
          </w:hyperlink>
        </w:p>
        <w:p w:rsidR="00423FEC" w:rsidRDefault="00423FEC">
          <w:pPr>
            <w:pStyle w:val="32"/>
            <w:rPr>
              <w:noProof/>
            </w:rPr>
          </w:pPr>
          <w:hyperlink w:anchor="_Toc531850806" w:history="1">
            <w:r w:rsidRPr="00CB5018">
              <w:rPr>
                <w:rStyle w:val="af2"/>
                <w:rFonts w:asciiTheme="minorEastAsia" w:hAnsiTheme="minorEastAsia"/>
                <w:noProof/>
                <w:spacing w:val="-4"/>
              </w:rPr>
              <w:t>121.</w:t>
            </w:r>
            <w:r>
              <w:rPr>
                <w:noProof/>
              </w:rPr>
              <w:tab/>
            </w:r>
            <w:r w:rsidRPr="00CB5018">
              <w:rPr>
                <w:rStyle w:val="af2"/>
                <w:rFonts w:asciiTheme="minorEastAsia" w:hAnsiTheme="minorEastAsia" w:hint="eastAsia"/>
                <w:noProof/>
                <w:spacing w:val="-4"/>
              </w:rPr>
              <w:t>小型化质谱分析仪</w:t>
            </w:r>
            <w:r>
              <w:rPr>
                <w:noProof/>
                <w:webHidden/>
              </w:rPr>
              <w:tab/>
            </w:r>
            <w:r>
              <w:rPr>
                <w:noProof/>
                <w:webHidden/>
              </w:rPr>
              <w:fldChar w:fldCharType="begin"/>
            </w:r>
            <w:r>
              <w:rPr>
                <w:noProof/>
                <w:webHidden/>
              </w:rPr>
              <w:instrText xml:space="preserve"> PAGEREF _Toc531850806 \h </w:instrText>
            </w:r>
            <w:r>
              <w:rPr>
                <w:noProof/>
                <w:webHidden/>
              </w:rPr>
            </w:r>
            <w:r>
              <w:rPr>
                <w:noProof/>
                <w:webHidden/>
              </w:rPr>
              <w:fldChar w:fldCharType="separate"/>
            </w:r>
            <w:r>
              <w:rPr>
                <w:noProof/>
                <w:webHidden/>
              </w:rPr>
              <w:t>141</w:t>
            </w:r>
            <w:r>
              <w:rPr>
                <w:noProof/>
                <w:webHidden/>
              </w:rPr>
              <w:fldChar w:fldCharType="end"/>
            </w:r>
          </w:hyperlink>
        </w:p>
        <w:p w:rsidR="00423FEC" w:rsidRDefault="00423FEC">
          <w:pPr>
            <w:pStyle w:val="32"/>
            <w:rPr>
              <w:noProof/>
            </w:rPr>
          </w:pPr>
          <w:hyperlink w:anchor="_Toc531850807" w:history="1">
            <w:r w:rsidRPr="00CB5018">
              <w:rPr>
                <w:rStyle w:val="af2"/>
                <w:rFonts w:asciiTheme="minorEastAsia" w:hAnsiTheme="minorEastAsia"/>
                <w:noProof/>
                <w:spacing w:val="-4"/>
              </w:rPr>
              <w:t>122.</w:t>
            </w:r>
            <w:r>
              <w:rPr>
                <w:noProof/>
              </w:rPr>
              <w:tab/>
            </w:r>
            <w:r w:rsidRPr="00CB5018">
              <w:rPr>
                <w:rStyle w:val="af2"/>
                <w:rFonts w:asciiTheme="minorEastAsia" w:hAnsiTheme="minorEastAsia" w:hint="eastAsia"/>
                <w:noProof/>
                <w:spacing w:val="-4"/>
              </w:rPr>
              <w:t>北斗海上救生终端</w:t>
            </w:r>
            <w:r>
              <w:rPr>
                <w:noProof/>
                <w:webHidden/>
              </w:rPr>
              <w:tab/>
            </w:r>
            <w:r>
              <w:rPr>
                <w:noProof/>
                <w:webHidden/>
              </w:rPr>
              <w:fldChar w:fldCharType="begin"/>
            </w:r>
            <w:r>
              <w:rPr>
                <w:noProof/>
                <w:webHidden/>
              </w:rPr>
              <w:instrText xml:space="preserve"> PAGEREF _Toc531850807 \h </w:instrText>
            </w:r>
            <w:r>
              <w:rPr>
                <w:noProof/>
                <w:webHidden/>
              </w:rPr>
            </w:r>
            <w:r>
              <w:rPr>
                <w:noProof/>
                <w:webHidden/>
              </w:rPr>
              <w:fldChar w:fldCharType="separate"/>
            </w:r>
            <w:r>
              <w:rPr>
                <w:noProof/>
                <w:webHidden/>
              </w:rPr>
              <w:t>142</w:t>
            </w:r>
            <w:r>
              <w:rPr>
                <w:noProof/>
                <w:webHidden/>
              </w:rPr>
              <w:fldChar w:fldCharType="end"/>
            </w:r>
          </w:hyperlink>
        </w:p>
        <w:p w:rsidR="00423FEC" w:rsidRDefault="00423FEC">
          <w:pPr>
            <w:pStyle w:val="32"/>
            <w:rPr>
              <w:noProof/>
            </w:rPr>
          </w:pPr>
          <w:hyperlink w:anchor="_Toc531850808" w:history="1">
            <w:r w:rsidRPr="00CB5018">
              <w:rPr>
                <w:rStyle w:val="af2"/>
                <w:rFonts w:asciiTheme="minorEastAsia" w:hAnsiTheme="minorEastAsia"/>
                <w:noProof/>
                <w:spacing w:val="-4"/>
              </w:rPr>
              <w:t>123.</w:t>
            </w:r>
            <w:r>
              <w:rPr>
                <w:noProof/>
              </w:rPr>
              <w:tab/>
            </w:r>
            <w:r w:rsidRPr="00CB5018">
              <w:rPr>
                <w:rStyle w:val="af2"/>
                <w:rFonts w:asciiTheme="minorEastAsia" w:hAnsiTheme="minorEastAsia" w:hint="eastAsia"/>
                <w:noProof/>
                <w:spacing w:val="-4"/>
              </w:rPr>
              <w:t>智能视频监控</w:t>
            </w:r>
            <w:r>
              <w:rPr>
                <w:noProof/>
                <w:webHidden/>
              </w:rPr>
              <w:tab/>
            </w:r>
            <w:r>
              <w:rPr>
                <w:noProof/>
                <w:webHidden/>
              </w:rPr>
              <w:fldChar w:fldCharType="begin"/>
            </w:r>
            <w:r>
              <w:rPr>
                <w:noProof/>
                <w:webHidden/>
              </w:rPr>
              <w:instrText xml:space="preserve"> PAGEREF _Toc531850808 \h </w:instrText>
            </w:r>
            <w:r>
              <w:rPr>
                <w:noProof/>
                <w:webHidden/>
              </w:rPr>
            </w:r>
            <w:r>
              <w:rPr>
                <w:noProof/>
                <w:webHidden/>
              </w:rPr>
              <w:fldChar w:fldCharType="separate"/>
            </w:r>
            <w:r>
              <w:rPr>
                <w:noProof/>
                <w:webHidden/>
              </w:rPr>
              <w:t>143</w:t>
            </w:r>
            <w:r>
              <w:rPr>
                <w:noProof/>
                <w:webHidden/>
              </w:rPr>
              <w:fldChar w:fldCharType="end"/>
            </w:r>
          </w:hyperlink>
        </w:p>
        <w:p w:rsidR="00423FEC" w:rsidRDefault="00423FEC">
          <w:pPr>
            <w:pStyle w:val="32"/>
            <w:rPr>
              <w:noProof/>
            </w:rPr>
          </w:pPr>
          <w:hyperlink w:anchor="_Toc531850809" w:history="1">
            <w:r w:rsidRPr="00CB5018">
              <w:rPr>
                <w:rStyle w:val="af2"/>
                <w:rFonts w:asciiTheme="minorEastAsia" w:hAnsiTheme="minorEastAsia"/>
                <w:noProof/>
                <w:spacing w:val="-4"/>
              </w:rPr>
              <w:t>124.</w:t>
            </w:r>
            <w:r>
              <w:rPr>
                <w:noProof/>
              </w:rPr>
              <w:tab/>
            </w:r>
            <w:r w:rsidRPr="00CB5018">
              <w:rPr>
                <w:rStyle w:val="af2"/>
                <w:rFonts w:asciiTheme="minorEastAsia" w:hAnsiTheme="minorEastAsia" w:hint="eastAsia"/>
                <w:noProof/>
                <w:spacing w:val="-4"/>
              </w:rPr>
              <w:t>机场道面外来物（</w:t>
            </w:r>
            <w:r w:rsidRPr="00CB5018">
              <w:rPr>
                <w:rStyle w:val="af2"/>
                <w:rFonts w:asciiTheme="minorEastAsia" w:hAnsiTheme="minorEastAsia"/>
                <w:noProof/>
                <w:spacing w:val="-4"/>
              </w:rPr>
              <w:t>FOD</w:t>
            </w:r>
            <w:r w:rsidRPr="00CB5018">
              <w:rPr>
                <w:rStyle w:val="af2"/>
                <w:rFonts w:asciiTheme="minorEastAsia" w:hAnsiTheme="minorEastAsia" w:hint="eastAsia"/>
                <w:noProof/>
                <w:spacing w:val="-4"/>
              </w:rPr>
              <w:t>）探测系统</w:t>
            </w:r>
            <w:r>
              <w:rPr>
                <w:noProof/>
                <w:webHidden/>
              </w:rPr>
              <w:tab/>
            </w:r>
            <w:r>
              <w:rPr>
                <w:noProof/>
                <w:webHidden/>
              </w:rPr>
              <w:fldChar w:fldCharType="begin"/>
            </w:r>
            <w:r>
              <w:rPr>
                <w:noProof/>
                <w:webHidden/>
              </w:rPr>
              <w:instrText xml:space="preserve"> PAGEREF _Toc531850809 \h </w:instrText>
            </w:r>
            <w:r>
              <w:rPr>
                <w:noProof/>
                <w:webHidden/>
              </w:rPr>
            </w:r>
            <w:r>
              <w:rPr>
                <w:noProof/>
                <w:webHidden/>
              </w:rPr>
              <w:fldChar w:fldCharType="separate"/>
            </w:r>
            <w:r>
              <w:rPr>
                <w:noProof/>
                <w:webHidden/>
              </w:rPr>
              <w:t>144</w:t>
            </w:r>
            <w:r>
              <w:rPr>
                <w:noProof/>
                <w:webHidden/>
              </w:rPr>
              <w:fldChar w:fldCharType="end"/>
            </w:r>
          </w:hyperlink>
        </w:p>
        <w:p w:rsidR="00423FEC" w:rsidRDefault="00423FEC">
          <w:pPr>
            <w:pStyle w:val="32"/>
            <w:rPr>
              <w:noProof/>
            </w:rPr>
          </w:pPr>
          <w:hyperlink w:anchor="_Toc531850810" w:history="1">
            <w:r w:rsidRPr="00CB5018">
              <w:rPr>
                <w:rStyle w:val="af2"/>
                <w:rFonts w:asciiTheme="minorEastAsia" w:hAnsiTheme="minorEastAsia"/>
                <w:noProof/>
                <w:spacing w:val="-4"/>
              </w:rPr>
              <w:t>125.</w:t>
            </w:r>
            <w:r>
              <w:rPr>
                <w:noProof/>
              </w:rPr>
              <w:tab/>
            </w:r>
            <w:r w:rsidRPr="00CB5018">
              <w:rPr>
                <w:rStyle w:val="af2"/>
                <w:rFonts w:asciiTheme="minorEastAsia" w:hAnsiTheme="minorEastAsia" w:hint="eastAsia"/>
                <w:noProof/>
                <w:spacing w:val="-4"/>
              </w:rPr>
              <w:t>桥梁净空高度监测系统</w:t>
            </w:r>
            <w:r>
              <w:rPr>
                <w:noProof/>
                <w:webHidden/>
              </w:rPr>
              <w:tab/>
            </w:r>
            <w:r>
              <w:rPr>
                <w:noProof/>
                <w:webHidden/>
              </w:rPr>
              <w:fldChar w:fldCharType="begin"/>
            </w:r>
            <w:r>
              <w:rPr>
                <w:noProof/>
                <w:webHidden/>
              </w:rPr>
              <w:instrText xml:space="preserve"> PAGEREF _Toc531850810 \h </w:instrText>
            </w:r>
            <w:r>
              <w:rPr>
                <w:noProof/>
                <w:webHidden/>
              </w:rPr>
            </w:r>
            <w:r>
              <w:rPr>
                <w:noProof/>
                <w:webHidden/>
              </w:rPr>
              <w:fldChar w:fldCharType="separate"/>
            </w:r>
            <w:r>
              <w:rPr>
                <w:noProof/>
                <w:webHidden/>
              </w:rPr>
              <w:t>145</w:t>
            </w:r>
            <w:r>
              <w:rPr>
                <w:noProof/>
                <w:webHidden/>
              </w:rPr>
              <w:fldChar w:fldCharType="end"/>
            </w:r>
          </w:hyperlink>
        </w:p>
        <w:p w:rsidR="00423FEC" w:rsidRDefault="00423FEC">
          <w:pPr>
            <w:pStyle w:val="32"/>
            <w:rPr>
              <w:noProof/>
            </w:rPr>
          </w:pPr>
          <w:hyperlink w:anchor="_Toc531850811" w:history="1">
            <w:r w:rsidRPr="00CB5018">
              <w:rPr>
                <w:rStyle w:val="af2"/>
                <w:rFonts w:asciiTheme="minorEastAsia" w:hAnsiTheme="minorEastAsia"/>
                <w:noProof/>
                <w:spacing w:val="-4"/>
              </w:rPr>
              <w:t>126.</w:t>
            </w:r>
            <w:r>
              <w:rPr>
                <w:noProof/>
              </w:rPr>
              <w:tab/>
            </w:r>
            <w:r w:rsidRPr="00CB5018">
              <w:rPr>
                <w:rStyle w:val="af2"/>
                <w:rFonts w:asciiTheme="minorEastAsia" w:hAnsiTheme="minorEastAsia" w:hint="eastAsia"/>
                <w:noProof/>
                <w:spacing w:val="-4"/>
              </w:rPr>
              <w:t>北斗应急搜救技术</w:t>
            </w:r>
            <w:r w:rsidRPr="00CB5018">
              <w:rPr>
                <w:rStyle w:val="af2"/>
                <w:rFonts w:asciiTheme="minorEastAsia" w:hAnsiTheme="minorEastAsia"/>
                <w:noProof/>
                <w:spacing w:val="-4"/>
              </w:rPr>
              <w:t>/</w:t>
            </w:r>
            <w:r w:rsidRPr="00CB5018">
              <w:rPr>
                <w:rStyle w:val="af2"/>
                <w:rFonts w:asciiTheme="minorEastAsia" w:hAnsiTheme="minorEastAsia" w:hint="eastAsia"/>
                <w:noProof/>
                <w:spacing w:val="-4"/>
              </w:rPr>
              <w:t>设备</w:t>
            </w:r>
            <w:r>
              <w:rPr>
                <w:noProof/>
                <w:webHidden/>
              </w:rPr>
              <w:tab/>
            </w:r>
            <w:r>
              <w:rPr>
                <w:noProof/>
                <w:webHidden/>
              </w:rPr>
              <w:fldChar w:fldCharType="begin"/>
            </w:r>
            <w:r>
              <w:rPr>
                <w:noProof/>
                <w:webHidden/>
              </w:rPr>
              <w:instrText xml:space="preserve"> PAGEREF _Toc531850811 \h </w:instrText>
            </w:r>
            <w:r>
              <w:rPr>
                <w:noProof/>
                <w:webHidden/>
              </w:rPr>
            </w:r>
            <w:r>
              <w:rPr>
                <w:noProof/>
                <w:webHidden/>
              </w:rPr>
              <w:fldChar w:fldCharType="separate"/>
            </w:r>
            <w:r>
              <w:rPr>
                <w:noProof/>
                <w:webHidden/>
              </w:rPr>
              <w:t>146</w:t>
            </w:r>
            <w:r>
              <w:rPr>
                <w:noProof/>
                <w:webHidden/>
              </w:rPr>
              <w:fldChar w:fldCharType="end"/>
            </w:r>
          </w:hyperlink>
        </w:p>
        <w:p w:rsidR="00423FEC" w:rsidRDefault="00423FEC">
          <w:pPr>
            <w:pStyle w:val="32"/>
            <w:rPr>
              <w:noProof/>
            </w:rPr>
          </w:pPr>
          <w:hyperlink w:anchor="_Toc531850812" w:history="1">
            <w:r w:rsidRPr="00CB5018">
              <w:rPr>
                <w:rStyle w:val="af2"/>
                <w:rFonts w:asciiTheme="minorEastAsia" w:hAnsiTheme="minorEastAsia"/>
                <w:noProof/>
                <w:spacing w:val="-4"/>
              </w:rPr>
              <w:t>127.</w:t>
            </w:r>
            <w:r>
              <w:rPr>
                <w:noProof/>
              </w:rPr>
              <w:tab/>
            </w:r>
            <w:r w:rsidRPr="00CB5018">
              <w:rPr>
                <w:rStyle w:val="af2"/>
                <w:rFonts w:asciiTheme="minorEastAsia" w:hAnsiTheme="minorEastAsia" w:hint="eastAsia"/>
                <w:noProof/>
                <w:spacing w:val="-4"/>
              </w:rPr>
              <w:t>跑道安全监控系统</w:t>
            </w:r>
            <w:r>
              <w:rPr>
                <w:noProof/>
                <w:webHidden/>
              </w:rPr>
              <w:tab/>
            </w:r>
            <w:r>
              <w:rPr>
                <w:noProof/>
                <w:webHidden/>
              </w:rPr>
              <w:fldChar w:fldCharType="begin"/>
            </w:r>
            <w:r>
              <w:rPr>
                <w:noProof/>
                <w:webHidden/>
              </w:rPr>
              <w:instrText xml:space="preserve"> PAGEREF _Toc531850812 \h </w:instrText>
            </w:r>
            <w:r>
              <w:rPr>
                <w:noProof/>
                <w:webHidden/>
              </w:rPr>
            </w:r>
            <w:r>
              <w:rPr>
                <w:noProof/>
                <w:webHidden/>
              </w:rPr>
              <w:fldChar w:fldCharType="separate"/>
            </w:r>
            <w:r>
              <w:rPr>
                <w:noProof/>
                <w:webHidden/>
              </w:rPr>
              <w:t>148</w:t>
            </w:r>
            <w:r>
              <w:rPr>
                <w:noProof/>
                <w:webHidden/>
              </w:rPr>
              <w:fldChar w:fldCharType="end"/>
            </w:r>
          </w:hyperlink>
        </w:p>
        <w:p w:rsidR="00423FEC" w:rsidRDefault="00423FEC">
          <w:pPr>
            <w:pStyle w:val="32"/>
            <w:rPr>
              <w:noProof/>
            </w:rPr>
          </w:pPr>
          <w:hyperlink w:anchor="_Toc531850813" w:history="1">
            <w:r w:rsidRPr="00CB5018">
              <w:rPr>
                <w:rStyle w:val="af2"/>
                <w:rFonts w:asciiTheme="minorEastAsia" w:hAnsiTheme="minorEastAsia"/>
                <w:noProof/>
                <w:spacing w:val="-4"/>
              </w:rPr>
              <w:t>128.</w:t>
            </w:r>
            <w:r>
              <w:rPr>
                <w:noProof/>
              </w:rPr>
              <w:tab/>
            </w:r>
            <w:r w:rsidRPr="00CB5018">
              <w:rPr>
                <w:rStyle w:val="af2"/>
                <w:rFonts w:asciiTheme="minorEastAsia" w:hAnsiTheme="minorEastAsia" w:hint="eastAsia"/>
                <w:noProof/>
                <w:spacing w:val="-4"/>
              </w:rPr>
              <w:t>化工事故安全检测救援车</w:t>
            </w:r>
            <w:r>
              <w:rPr>
                <w:noProof/>
                <w:webHidden/>
              </w:rPr>
              <w:tab/>
            </w:r>
            <w:r>
              <w:rPr>
                <w:noProof/>
                <w:webHidden/>
              </w:rPr>
              <w:fldChar w:fldCharType="begin"/>
            </w:r>
            <w:r>
              <w:rPr>
                <w:noProof/>
                <w:webHidden/>
              </w:rPr>
              <w:instrText xml:space="preserve"> PAGEREF _Toc531850813 \h </w:instrText>
            </w:r>
            <w:r>
              <w:rPr>
                <w:noProof/>
                <w:webHidden/>
              </w:rPr>
            </w:r>
            <w:r>
              <w:rPr>
                <w:noProof/>
                <w:webHidden/>
              </w:rPr>
              <w:fldChar w:fldCharType="separate"/>
            </w:r>
            <w:r>
              <w:rPr>
                <w:noProof/>
                <w:webHidden/>
              </w:rPr>
              <w:t>148</w:t>
            </w:r>
            <w:r>
              <w:rPr>
                <w:noProof/>
                <w:webHidden/>
              </w:rPr>
              <w:fldChar w:fldCharType="end"/>
            </w:r>
          </w:hyperlink>
        </w:p>
        <w:p w:rsidR="00423FEC" w:rsidRDefault="00423FEC">
          <w:pPr>
            <w:pStyle w:val="32"/>
            <w:rPr>
              <w:noProof/>
            </w:rPr>
          </w:pPr>
          <w:hyperlink w:anchor="_Toc531850814" w:history="1">
            <w:r w:rsidRPr="00CB5018">
              <w:rPr>
                <w:rStyle w:val="af2"/>
                <w:rFonts w:asciiTheme="minorEastAsia" w:hAnsiTheme="minorEastAsia"/>
                <w:noProof/>
                <w:spacing w:val="-4"/>
              </w:rPr>
              <w:t>129.</w:t>
            </w:r>
            <w:r>
              <w:rPr>
                <w:noProof/>
              </w:rPr>
              <w:tab/>
            </w:r>
            <w:r w:rsidRPr="00CB5018">
              <w:rPr>
                <w:rStyle w:val="af2"/>
                <w:rFonts w:asciiTheme="minorEastAsia" w:hAnsiTheme="minorEastAsia" w:hint="eastAsia"/>
                <w:noProof/>
                <w:spacing w:val="-4"/>
              </w:rPr>
              <w:t>机械化路面</w:t>
            </w:r>
            <w:r>
              <w:rPr>
                <w:noProof/>
                <w:webHidden/>
              </w:rPr>
              <w:tab/>
            </w:r>
            <w:r>
              <w:rPr>
                <w:noProof/>
                <w:webHidden/>
              </w:rPr>
              <w:fldChar w:fldCharType="begin"/>
            </w:r>
            <w:r>
              <w:rPr>
                <w:noProof/>
                <w:webHidden/>
              </w:rPr>
              <w:instrText xml:space="preserve"> PAGEREF _Toc531850814 \h </w:instrText>
            </w:r>
            <w:r>
              <w:rPr>
                <w:noProof/>
                <w:webHidden/>
              </w:rPr>
            </w:r>
            <w:r>
              <w:rPr>
                <w:noProof/>
                <w:webHidden/>
              </w:rPr>
              <w:fldChar w:fldCharType="separate"/>
            </w:r>
            <w:r>
              <w:rPr>
                <w:noProof/>
                <w:webHidden/>
              </w:rPr>
              <w:t>150</w:t>
            </w:r>
            <w:r>
              <w:rPr>
                <w:noProof/>
                <w:webHidden/>
              </w:rPr>
              <w:fldChar w:fldCharType="end"/>
            </w:r>
          </w:hyperlink>
        </w:p>
        <w:p w:rsidR="00423FEC" w:rsidRDefault="00423FEC">
          <w:pPr>
            <w:pStyle w:val="32"/>
            <w:rPr>
              <w:noProof/>
            </w:rPr>
          </w:pPr>
          <w:hyperlink w:anchor="_Toc531850815" w:history="1">
            <w:r w:rsidRPr="00CB5018">
              <w:rPr>
                <w:rStyle w:val="af2"/>
                <w:rFonts w:asciiTheme="minorEastAsia" w:hAnsiTheme="minorEastAsia"/>
                <w:noProof/>
                <w:spacing w:val="-4"/>
              </w:rPr>
              <w:t>130.</w:t>
            </w:r>
            <w:r>
              <w:rPr>
                <w:noProof/>
              </w:rPr>
              <w:tab/>
            </w:r>
            <w:r w:rsidRPr="00CB5018">
              <w:rPr>
                <w:rStyle w:val="af2"/>
                <w:rFonts w:asciiTheme="minorEastAsia" w:hAnsiTheme="minorEastAsia" w:hint="eastAsia"/>
                <w:noProof/>
                <w:spacing w:val="-4"/>
              </w:rPr>
              <w:t>自动破窗装置</w:t>
            </w:r>
            <w:r>
              <w:rPr>
                <w:noProof/>
                <w:webHidden/>
              </w:rPr>
              <w:tab/>
            </w:r>
            <w:r>
              <w:rPr>
                <w:noProof/>
                <w:webHidden/>
              </w:rPr>
              <w:fldChar w:fldCharType="begin"/>
            </w:r>
            <w:r>
              <w:rPr>
                <w:noProof/>
                <w:webHidden/>
              </w:rPr>
              <w:instrText xml:space="preserve"> PAGEREF _Toc531850815 \h </w:instrText>
            </w:r>
            <w:r>
              <w:rPr>
                <w:noProof/>
                <w:webHidden/>
              </w:rPr>
            </w:r>
            <w:r>
              <w:rPr>
                <w:noProof/>
                <w:webHidden/>
              </w:rPr>
              <w:fldChar w:fldCharType="separate"/>
            </w:r>
            <w:r>
              <w:rPr>
                <w:noProof/>
                <w:webHidden/>
              </w:rPr>
              <w:t>150</w:t>
            </w:r>
            <w:r>
              <w:rPr>
                <w:noProof/>
                <w:webHidden/>
              </w:rPr>
              <w:fldChar w:fldCharType="end"/>
            </w:r>
          </w:hyperlink>
        </w:p>
        <w:p w:rsidR="00423FEC" w:rsidRDefault="00423FEC">
          <w:pPr>
            <w:pStyle w:val="32"/>
            <w:rPr>
              <w:noProof/>
            </w:rPr>
          </w:pPr>
          <w:hyperlink w:anchor="_Toc531850816" w:history="1">
            <w:r w:rsidRPr="00CB5018">
              <w:rPr>
                <w:rStyle w:val="af2"/>
                <w:rFonts w:asciiTheme="minorEastAsia" w:hAnsiTheme="minorEastAsia"/>
                <w:noProof/>
                <w:spacing w:val="-4"/>
              </w:rPr>
              <w:t>131.</w:t>
            </w:r>
            <w:r>
              <w:rPr>
                <w:noProof/>
              </w:rPr>
              <w:tab/>
            </w:r>
            <w:r w:rsidRPr="00CB5018">
              <w:rPr>
                <w:rStyle w:val="af2"/>
                <w:rFonts w:asciiTheme="minorEastAsia" w:hAnsiTheme="minorEastAsia" w:hint="eastAsia"/>
                <w:noProof/>
                <w:spacing w:val="-4"/>
              </w:rPr>
              <w:t>安全监测与预警云服务平台</w:t>
            </w:r>
            <w:r>
              <w:rPr>
                <w:noProof/>
                <w:webHidden/>
              </w:rPr>
              <w:tab/>
            </w:r>
            <w:r>
              <w:rPr>
                <w:noProof/>
                <w:webHidden/>
              </w:rPr>
              <w:fldChar w:fldCharType="begin"/>
            </w:r>
            <w:r>
              <w:rPr>
                <w:noProof/>
                <w:webHidden/>
              </w:rPr>
              <w:instrText xml:space="preserve"> PAGEREF _Toc531850816 \h </w:instrText>
            </w:r>
            <w:r>
              <w:rPr>
                <w:noProof/>
                <w:webHidden/>
              </w:rPr>
            </w:r>
            <w:r>
              <w:rPr>
                <w:noProof/>
                <w:webHidden/>
              </w:rPr>
              <w:fldChar w:fldCharType="separate"/>
            </w:r>
            <w:r>
              <w:rPr>
                <w:noProof/>
                <w:webHidden/>
              </w:rPr>
              <w:t>151</w:t>
            </w:r>
            <w:r>
              <w:rPr>
                <w:noProof/>
                <w:webHidden/>
              </w:rPr>
              <w:fldChar w:fldCharType="end"/>
            </w:r>
          </w:hyperlink>
        </w:p>
        <w:p w:rsidR="00423FEC" w:rsidRDefault="00423FEC">
          <w:pPr>
            <w:pStyle w:val="32"/>
            <w:rPr>
              <w:noProof/>
            </w:rPr>
          </w:pPr>
          <w:hyperlink w:anchor="_Toc531850817" w:history="1">
            <w:r w:rsidRPr="00CB5018">
              <w:rPr>
                <w:rStyle w:val="af2"/>
                <w:rFonts w:asciiTheme="minorEastAsia" w:hAnsiTheme="minorEastAsia"/>
                <w:noProof/>
                <w:spacing w:val="-4"/>
              </w:rPr>
              <w:t>132.</w:t>
            </w:r>
            <w:r>
              <w:rPr>
                <w:noProof/>
              </w:rPr>
              <w:tab/>
            </w:r>
            <w:r w:rsidRPr="00CB5018">
              <w:rPr>
                <w:rStyle w:val="af2"/>
                <w:rFonts w:asciiTheme="minorEastAsia" w:hAnsiTheme="minorEastAsia"/>
                <w:noProof/>
                <w:spacing w:val="-4"/>
              </w:rPr>
              <w:t>GStar FDMA</w:t>
            </w:r>
            <w:r w:rsidRPr="00CB5018">
              <w:rPr>
                <w:rStyle w:val="af2"/>
                <w:rFonts w:asciiTheme="minorEastAsia" w:hAnsiTheme="minorEastAsia" w:hint="eastAsia"/>
                <w:noProof/>
                <w:spacing w:val="-4"/>
              </w:rPr>
              <w:t>、</w:t>
            </w:r>
            <w:r w:rsidRPr="00CB5018">
              <w:rPr>
                <w:rStyle w:val="af2"/>
                <w:rFonts w:asciiTheme="minorEastAsia" w:hAnsiTheme="minorEastAsia"/>
                <w:noProof/>
                <w:spacing w:val="-4"/>
              </w:rPr>
              <w:t>TDMA</w:t>
            </w:r>
            <w:r w:rsidRPr="00CB5018">
              <w:rPr>
                <w:rStyle w:val="af2"/>
                <w:rFonts w:asciiTheme="minorEastAsia" w:hAnsiTheme="minorEastAsia" w:hint="eastAsia"/>
                <w:noProof/>
                <w:spacing w:val="-4"/>
              </w:rPr>
              <w:t>宽带卫星通信系统</w:t>
            </w:r>
            <w:r>
              <w:rPr>
                <w:noProof/>
                <w:webHidden/>
              </w:rPr>
              <w:tab/>
            </w:r>
            <w:r>
              <w:rPr>
                <w:noProof/>
                <w:webHidden/>
              </w:rPr>
              <w:fldChar w:fldCharType="begin"/>
            </w:r>
            <w:r>
              <w:rPr>
                <w:noProof/>
                <w:webHidden/>
              </w:rPr>
              <w:instrText xml:space="preserve"> PAGEREF _Toc531850817 \h </w:instrText>
            </w:r>
            <w:r>
              <w:rPr>
                <w:noProof/>
                <w:webHidden/>
              </w:rPr>
            </w:r>
            <w:r>
              <w:rPr>
                <w:noProof/>
                <w:webHidden/>
              </w:rPr>
              <w:fldChar w:fldCharType="separate"/>
            </w:r>
            <w:r>
              <w:rPr>
                <w:noProof/>
                <w:webHidden/>
              </w:rPr>
              <w:t>152</w:t>
            </w:r>
            <w:r>
              <w:rPr>
                <w:noProof/>
                <w:webHidden/>
              </w:rPr>
              <w:fldChar w:fldCharType="end"/>
            </w:r>
          </w:hyperlink>
        </w:p>
        <w:p w:rsidR="00423FEC" w:rsidRDefault="00423FEC">
          <w:pPr>
            <w:pStyle w:val="32"/>
            <w:rPr>
              <w:noProof/>
            </w:rPr>
          </w:pPr>
          <w:hyperlink w:anchor="_Toc531850818" w:history="1">
            <w:r w:rsidRPr="00CB5018">
              <w:rPr>
                <w:rStyle w:val="af2"/>
                <w:rFonts w:asciiTheme="minorEastAsia" w:hAnsiTheme="minorEastAsia"/>
                <w:noProof/>
                <w:spacing w:val="-4"/>
              </w:rPr>
              <w:t>133.</w:t>
            </w:r>
            <w:r>
              <w:rPr>
                <w:noProof/>
              </w:rPr>
              <w:tab/>
            </w:r>
            <w:r w:rsidRPr="00CB5018">
              <w:rPr>
                <w:rStyle w:val="af2"/>
                <w:rFonts w:asciiTheme="minorEastAsia" w:hAnsiTheme="minorEastAsia" w:hint="eastAsia"/>
                <w:noProof/>
                <w:spacing w:val="-4"/>
              </w:rPr>
              <w:t>边海防视频监控系统</w:t>
            </w:r>
            <w:r>
              <w:rPr>
                <w:noProof/>
                <w:webHidden/>
              </w:rPr>
              <w:tab/>
            </w:r>
            <w:r>
              <w:rPr>
                <w:noProof/>
                <w:webHidden/>
              </w:rPr>
              <w:fldChar w:fldCharType="begin"/>
            </w:r>
            <w:r>
              <w:rPr>
                <w:noProof/>
                <w:webHidden/>
              </w:rPr>
              <w:instrText xml:space="preserve"> PAGEREF _Toc531850818 \h </w:instrText>
            </w:r>
            <w:r>
              <w:rPr>
                <w:noProof/>
                <w:webHidden/>
              </w:rPr>
            </w:r>
            <w:r>
              <w:rPr>
                <w:noProof/>
                <w:webHidden/>
              </w:rPr>
              <w:fldChar w:fldCharType="separate"/>
            </w:r>
            <w:r>
              <w:rPr>
                <w:noProof/>
                <w:webHidden/>
              </w:rPr>
              <w:t>154</w:t>
            </w:r>
            <w:r>
              <w:rPr>
                <w:noProof/>
                <w:webHidden/>
              </w:rPr>
              <w:fldChar w:fldCharType="end"/>
            </w:r>
          </w:hyperlink>
        </w:p>
        <w:p w:rsidR="00423FEC" w:rsidRDefault="00423FEC">
          <w:pPr>
            <w:pStyle w:val="32"/>
            <w:rPr>
              <w:noProof/>
            </w:rPr>
          </w:pPr>
          <w:hyperlink w:anchor="_Toc531850819" w:history="1">
            <w:r w:rsidRPr="00CB5018">
              <w:rPr>
                <w:rStyle w:val="af2"/>
                <w:rFonts w:asciiTheme="minorEastAsia" w:hAnsiTheme="minorEastAsia"/>
                <w:noProof/>
                <w:spacing w:val="-4"/>
              </w:rPr>
              <w:t>134.</w:t>
            </w:r>
            <w:r>
              <w:rPr>
                <w:noProof/>
              </w:rPr>
              <w:tab/>
            </w:r>
            <w:r w:rsidRPr="00CB5018">
              <w:rPr>
                <w:rStyle w:val="af2"/>
                <w:rFonts w:asciiTheme="minorEastAsia" w:hAnsiTheme="minorEastAsia" w:hint="eastAsia"/>
                <w:noProof/>
                <w:spacing w:val="-4"/>
              </w:rPr>
              <w:t>雷达生命探测仪</w:t>
            </w:r>
            <w:r>
              <w:rPr>
                <w:noProof/>
                <w:webHidden/>
              </w:rPr>
              <w:tab/>
            </w:r>
            <w:r>
              <w:rPr>
                <w:noProof/>
                <w:webHidden/>
              </w:rPr>
              <w:fldChar w:fldCharType="begin"/>
            </w:r>
            <w:r>
              <w:rPr>
                <w:noProof/>
                <w:webHidden/>
              </w:rPr>
              <w:instrText xml:space="preserve"> PAGEREF _Toc531850819 \h </w:instrText>
            </w:r>
            <w:r>
              <w:rPr>
                <w:noProof/>
                <w:webHidden/>
              </w:rPr>
            </w:r>
            <w:r>
              <w:rPr>
                <w:noProof/>
                <w:webHidden/>
              </w:rPr>
              <w:fldChar w:fldCharType="separate"/>
            </w:r>
            <w:r>
              <w:rPr>
                <w:noProof/>
                <w:webHidden/>
              </w:rPr>
              <w:t>155</w:t>
            </w:r>
            <w:r>
              <w:rPr>
                <w:noProof/>
                <w:webHidden/>
              </w:rPr>
              <w:fldChar w:fldCharType="end"/>
            </w:r>
          </w:hyperlink>
        </w:p>
        <w:p w:rsidR="00423FEC" w:rsidRDefault="00423FEC">
          <w:pPr>
            <w:pStyle w:val="32"/>
            <w:rPr>
              <w:noProof/>
            </w:rPr>
          </w:pPr>
          <w:hyperlink w:anchor="_Toc531850820" w:history="1">
            <w:r w:rsidRPr="00CB5018">
              <w:rPr>
                <w:rStyle w:val="af2"/>
                <w:rFonts w:asciiTheme="minorEastAsia" w:hAnsiTheme="minorEastAsia"/>
                <w:noProof/>
                <w:spacing w:val="-4"/>
              </w:rPr>
              <w:t>135.</w:t>
            </w:r>
            <w:r>
              <w:rPr>
                <w:noProof/>
              </w:rPr>
              <w:tab/>
            </w:r>
            <w:r w:rsidRPr="00CB5018">
              <w:rPr>
                <w:rStyle w:val="af2"/>
                <w:rFonts w:asciiTheme="minorEastAsia" w:hAnsiTheme="minorEastAsia" w:hint="eastAsia"/>
                <w:noProof/>
                <w:spacing w:val="-4"/>
              </w:rPr>
              <w:t>城市要地近距净空防御体系</w:t>
            </w:r>
            <w:r>
              <w:rPr>
                <w:noProof/>
                <w:webHidden/>
              </w:rPr>
              <w:tab/>
            </w:r>
            <w:r>
              <w:rPr>
                <w:noProof/>
                <w:webHidden/>
              </w:rPr>
              <w:fldChar w:fldCharType="begin"/>
            </w:r>
            <w:r>
              <w:rPr>
                <w:noProof/>
                <w:webHidden/>
              </w:rPr>
              <w:instrText xml:space="preserve"> PAGEREF _Toc531850820 \h </w:instrText>
            </w:r>
            <w:r>
              <w:rPr>
                <w:noProof/>
                <w:webHidden/>
              </w:rPr>
            </w:r>
            <w:r>
              <w:rPr>
                <w:noProof/>
                <w:webHidden/>
              </w:rPr>
              <w:fldChar w:fldCharType="separate"/>
            </w:r>
            <w:r>
              <w:rPr>
                <w:noProof/>
                <w:webHidden/>
              </w:rPr>
              <w:t>156</w:t>
            </w:r>
            <w:r>
              <w:rPr>
                <w:noProof/>
                <w:webHidden/>
              </w:rPr>
              <w:fldChar w:fldCharType="end"/>
            </w:r>
          </w:hyperlink>
        </w:p>
        <w:p w:rsidR="00423FEC" w:rsidRDefault="00423FEC">
          <w:pPr>
            <w:pStyle w:val="32"/>
            <w:rPr>
              <w:noProof/>
            </w:rPr>
          </w:pPr>
          <w:hyperlink w:anchor="_Toc531850821" w:history="1">
            <w:r w:rsidRPr="00CB5018">
              <w:rPr>
                <w:rStyle w:val="af2"/>
                <w:rFonts w:asciiTheme="minorEastAsia" w:hAnsiTheme="minorEastAsia"/>
                <w:noProof/>
                <w:spacing w:val="-4"/>
              </w:rPr>
              <w:t>136.</w:t>
            </w:r>
            <w:r>
              <w:rPr>
                <w:noProof/>
              </w:rPr>
              <w:tab/>
            </w:r>
            <w:r w:rsidRPr="00CB5018">
              <w:rPr>
                <w:rStyle w:val="af2"/>
                <w:rFonts w:asciiTheme="minorEastAsia" w:hAnsiTheme="minorEastAsia" w:hint="eastAsia"/>
                <w:noProof/>
                <w:spacing w:val="-4"/>
              </w:rPr>
              <w:t>高层建筑智能灭火无人机</w:t>
            </w:r>
            <w:r>
              <w:rPr>
                <w:noProof/>
                <w:webHidden/>
              </w:rPr>
              <w:tab/>
            </w:r>
            <w:r>
              <w:rPr>
                <w:noProof/>
                <w:webHidden/>
              </w:rPr>
              <w:fldChar w:fldCharType="begin"/>
            </w:r>
            <w:r>
              <w:rPr>
                <w:noProof/>
                <w:webHidden/>
              </w:rPr>
              <w:instrText xml:space="preserve"> PAGEREF _Toc531850821 \h </w:instrText>
            </w:r>
            <w:r>
              <w:rPr>
                <w:noProof/>
                <w:webHidden/>
              </w:rPr>
            </w:r>
            <w:r>
              <w:rPr>
                <w:noProof/>
                <w:webHidden/>
              </w:rPr>
              <w:fldChar w:fldCharType="separate"/>
            </w:r>
            <w:r>
              <w:rPr>
                <w:noProof/>
                <w:webHidden/>
              </w:rPr>
              <w:t>157</w:t>
            </w:r>
            <w:r>
              <w:rPr>
                <w:noProof/>
                <w:webHidden/>
              </w:rPr>
              <w:fldChar w:fldCharType="end"/>
            </w:r>
          </w:hyperlink>
        </w:p>
        <w:p w:rsidR="00423FEC" w:rsidRDefault="00423FEC">
          <w:pPr>
            <w:pStyle w:val="32"/>
            <w:rPr>
              <w:noProof/>
            </w:rPr>
          </w:pPr>
          <w:hyperlink w:anchor="_Toc531850822" w:history="1">
            <w:r w:rsidRPr="00CB5018">
              <w:rPr>
                <w:rStyle w:val="af2"/>
                <w:rFonts w:asciiTheme="minorEastAsia" w:hAnsiTheme="minorEastAsia"/>
                <w:noProof/>
                <w:spacing w:val="-4"/>
              </w:rPr>
              <w:t>137.</w:t>
            </w:r>
            <w:r>
              <w:rPr>
                <w:noProof/>
              </w:rPr>
              <w:tab/>
            </w:r>
            <w:r w:rsidRPr="00CB5018">
              <w:rPr>
                <w:rStyle w:val="af2"/>
                <w:rFonts w:asciiTheme="minorEastAsia" w:hAnsiTheme="minorEastAsia" w:hint="eastAsia"/>
                <w:noProof/>
                <w:spacing w:val="-4"/>
              </w:rPr>
              <w:t>无人机载灭火系统</w:t>
            </w:r>
            <w:r>
              <w:rPr>
                <w:noProof/>
                <w:webHidden/>
              </w:rPr>
              <w:tab/>
            </w:r>
            <w:r>
              <w:rPr>
                <w:noProof/>
                <w:webHidden/>
              </w:rPr>
              <w:fldChar w:fldCharType="begin"/>
            </w:r>
            <w:r>
              <w:rPr>
                <w:noProof/>
                <w:webHidden/>
              </w:rPr>
              <w:instrText xml:space="preserve"> PAGEREF _Toc531850822 \h </w:instrText>
            </w:r>
            <w:r>
              <w:rPr>
                <w:noProof/>
                <w:webHidden/>
              </w:rPr>
            </w:r>
            <w:r>
              <w:rPr>
                <w:noProof/>
                <w:webHidden/>
              </w:rPr>
              <w:fldChar w:fldCharType="separate"/>
            </w:r>
            <w:r>
              <w:rPr>
                <w:noProof/>
                <w:webHidden/>
              </w:rPr>
              <w:t>159</w:t>
            </w:r>
            <w:r>
              <w:rPr>
                <w:noProof/>
                <w:webHidden/>
              </w:rPr>
              <w:fldChar w:fldCharType="end"/>
            </w:r>
          </w:hyperlink>
        </w:p>
        <w:p w:rsidR="00423FEC" w:rsidRDefault="00423FEC">
          <w:pPr>
            <w:pStyle w:val="32"/>
            <w:rPr>
              <w:noProof/>
            </w:rPr>
          </w:pPr>
          <w:hyperlink w:anchor="_Toc531850823" w:history="1">
            <w:r w:rsidRPr="00CB5018">
              <w:rPr>
                <w:rStyle w:val="af2"/>
                <w:rFonts w:asciiTheme="minorEastAsia" w:hAnsiTheme="minorEastAsia"/>
                <w:noProof/>
                <w:spacing w:val="-4"/>
              </w:rPr>
              <w:t>138.</w:t>
            </w:r>
            <w:r>
              <w:rPr>
                <w:noProof/>
              </w:rPr>
              <w:tab/>
            </w:r>
            <w:r w:rsidRPr="00CB5018">
              <w:rPr>
                <w:rStyle w:val="af2"/>
                <w:rFonts w:asciiTheme="minorEastAsia" w:hAnsiTheme="minorEastAsia" w:hint="eastAsia"/>
                <w:noProof/>
                <w:spacing w:val="-4"/>
              </w:rPr>
              <w:t>车辆放射性物质检查系统</w:t>
            </w:r>
            <w:r>
              <w:rPr>
                <w:noProof/>
                <w:webHidden/>
              </w:rPr>
              <w:tab/>
            </w:r>
            <w:r>
              <w:rPr>
                <w:noProof/>
                <w:webHidden/>
              </w:rPr>
              <w:fldChar w:fldCharType="begin"/>
            </w:r>
            <w:r>
              <w:rPr>
                <w:noProof/>
                <w:webHidden/>
              </w:rPr>
              <w:instrText xml:space="preserve"> PAGEREF _Toc531850823 \h </w:instrText>
            </w:r>
            <w:r>
              <w:rPr>
                <w:noProof/>
                <w:webHidden/>
              </w:rPr>
            </w:r>
            <w:r>
              <w:rPr>
                <w:noProof/>
                <w:webHidden/>
              </w:rPr>
              <w:fldChar w:fldCharType="separate"/>
            </w:r>
            <w:r>
              <w:rPr>
                <w:noProof/>
                <w:webHidden/>
              </w:rPr>
              <w:t>159</w:t>
            </w:r>
            <w:r>
              <w:rPr>
                <w:noProof/>
                <w:webHidden/>
              </w:rPr>
              <w:fldChar w:fldCharType="end"/>
            </w:r>
          </w:hyperlink>
        </w:p>
        <w:p w:rsidR="00423FEC" w:rsidRDefault="00423FEC">
          <w:pPr>
            <w:pStyle w:val="32"/>
            <w:rPr>
              <w:noProof/>
            </w:rPr>
          </w:pPr>
          <w:hyperlink w:anchor="_Toc531850824" w:history="1">
            <w:r w:rsidRPr="00CB5018">
              <w:rPr>
                <w:rStyle w:val="af2"/>
                <w:rFonts w:asciiTheme="minorEastAsia" w:hAnsiTheme="minorEastAsia"/>
                <w:noProof/>
                <w:spacing w:val="-4"/>
              </w:rPr>
              <w:t>139.</w:t>
            </w:r>
            <w:r>
              <w:rPr>
                <w:noProof/>
              </w:rPr>
              <w:tab/>
            </w:r>
            <w:r w:rsidRPr="00CB5018">
              <w:rPr>
                <w:rStyle w:val="af2"/>
                <w:rFonts w:asciiTheme="minorEastAsia" w:hAnsiTheme="minorEastAsia" w:hint="eastAsia"/>
                <w:noProof/>
                <w:spacing w:val="-4"/>
              </w:rPr>
              <w:t>石墨型碱金属火灾灭火器</w:t>
            </w:r>
            <w:r>
              <w:rPr>
                <w:noProof/>
                <w:webHidden/>
              </w:rPr>
              <w:tab/>
            </w:r>
            <w:r>
              <w:rPr>
                <w:noProof/>
                <w:webHidden/>
              </w:rPr>
              <w:fldChar w:fldCharType="begin"/>
            </w:r>
            <w:r>
              <w:rPr>
                <w:noProof/>
                <w:webHidden/>
              </w:rPr>
              <w:instrText xml:space="preserve"> PAGEREF _Toc531850824 \h </w:instrText>
            </w:r>
            <w:r>
              <w:rPr>
                <w:noProof/>
                <w:webHidden/>
              </w:rPr>
            </w:r>
            <w:r>
              <w:rPr>
                <w:noProof/>
                <w:webHidden/>
              </w:rPr>
              <w:fldChar w:fldCharType="separate"/>
            </w:r>
            <w:r>
              <w:rPr>
                <w:noProof/>
                <w:webHidden/>
              </w:rPr>
              <w:t>160</w:t>
            </w:r>
            <w:r>
              <w:rPr>
                <w:noProof/>
                <w:webHidden/>
              </w:rPr>
              <w:fldChar w:fldCharType="end"/>
            </w:r>
          </w:hyperlink>
        </w:p>
        <w:p w:rsidR="00423FEC" w:rsidRDefault="00423FEC">
          <w:pPr>
            <w:pStyle w:val="32"/>
            <w:rPr>
              <w:noProof/>
            </w:rPr>
          </w:pPr>
          <w:hyperlink w:anchor="_Toc531850825" w:history="1">
            <w:r w:rsidRPr="00CB5018">
              <w:rPr>
                <w:rStyle w:val="af2"/>
                <w:rFonts w:asciiTheme="minorEastAsia" w:hAnsiTheme="minorEastAsia"/>
                <w:noProof/>
                <w:spacing w:val="-4"/>
              </w:rPr>
              <w:t>140.</w:t>
            </w:r>
            <w:r>
              <w:rPr>
                <w:noProof/>
              </w:rPr>
              <w:tab/>
            </w:r>
            <w:r w:rsidRPr="00CB5018">
              <w:rPr>
                <w:rStyle w:val="af2"/>
                <w:rFonts w:asciiTheme="minorEastAsia" w:hAnsiTheme="minorEastAsia" w:hint="eastAsia"/>
                <w:noProof/>
                <w:spacing w:val="-4"/>
              </w:rPr>
              <w:t>声表面波气相色谱仪</w:t>
            </w:r>
            <w:r>
              <w:rPr>
                <w:noProof/>
                <w:webHidden/>
              </w:rPr>
              <w:tab/>
            </w:r>
            <w:r>
              <w:rPr>
                <w:noProof/>
                <w:webHidden/>
              </w:rPr>
              <w:fldChar w:fldCharType="begin"/>
            </w:r>
            <w:r>
              <w:rPr>
                <w:noProof/>
                <w:webHidden/>
              </w:rPr>
              <w:instrText xml:space="preserve"> PAGEREF _Toc531850825 \h </w:instrText>
            </w:r>
            <w:r>
              <w:rPr>
                <w:noProof/>
                <w:webHidden/>
              </w:rPr>
            </w:r>
            <w:r>
              <w:rPr>
                <w:noProof/>
                <w:webHidden/>
              </w:rPr>
              <w:fldChar w:fldCharType="separate"/>
            </w:r>
            <w:r>
              <w:rPr>
                <w:noProof/>
                <w:webHidden/>
              </w:rPr>
              <w:t>161</w:t>
            </w:r>
            <w:r>
              <w:rPr>
                <w:noProof/>
                <w:webHidden/>
              </w:rPr>
              <w:fldChar w:fldCharType="end"/>
            </w:r>
          </w:hyperlink>
        </w:p>
        <w:p w:rsidR="00423FEC" w:rsidRDefault="00423FEC">
          <w:pPr>
            <w:pStyle w:val="32"/>
            <w:rPr>
              <w:noProof/>
            </w:rPr>
          </w:pPr>
          <w:hyperlink w:anchor="_Toc531850826" w:history="1">
            <w:r w:rsidRPr="00CB5018">
              <w:rPr>
                <w:rStyle w:val="af2"/>
                <w:rFonts w:asciiTheme="minorEastAsia" w:hAnsiTheme="minorEastAsia"/>
                <w:noProof/>
                <w:spacing w:val="-4"/>
              </w:rPr>
              <w:t>141.</w:t>
            </w:r>
            <w:r>
              <w:rPr>
                <w:noProof/>
              </w:rPr>
              <w:tab/>
            </w:r>
            <w:r w:rsidRPr="00CB5018">
              <w:rPr>
                <w:rStyle w:val="af2"/>
                <w:rFonts w:asciiTheme="minorEastAsia" w:hAnsiTheme="minorEastAsia" w:hint="eastAsia"/>
                <w:noProof/>
                <w:spacing w:val="-4"/>
              </w:rPr>
              <w:t>基于迫弹总体技术的发射或无人机发射灭火弹</w:t>
            </w:r>
            <w:r>
              <w:rPr>
                <w:noProof/>
                <w:webHidden/>
              </w:rPr>
              <w:tab/>
            </w:r>
            <w:r>
              <w:rPr>
                <w:noProof/>
                <w:webHidden/>
              </w:rPr>
              <w:fldChar w:fldCharType="begin"/>
            </w:r>
            <w:r>
              <w:rPr>
                <w:noProof/>
                <w:webHidden/>
              </w:rPr>
              <w:instrText xml:space="preserve"> PAGEREF _Toc531850826 \h </w:instrText>
            </w:r>
            <w:r>
              <w:rPr>
                <w:noProof/>
                <w:webHidden/>
              </w:rPr>
            </w:r>
            <w:r>
              <w:rPr>
                <w:noProof/>
                <w:webHidden/>
              </w:rPr>
              <w:fldChar w:fldCharType="separate"/>
            </w:r>
            <w:r>
              <w:rPr>
                <w:noProof/>
                <w:webHidden/>
              </w:rPr>
              <w:t>162</w:t>
            </w:r>
            <w:r>
              <w:rPr>
                <w:noProof/>
                <w:webHidden/>
              </w:rPr>
              <w:fldChar w:fldCharType="end"/>
            </w:r>
          </w:hyperlink>
        </w:p>
        <w:p w:rsidR="00423FEC" w:rsidRDefault="00423FEC">
          <w:pPr>
            <w:pStyle w:val="32"/>
            <w:rPr>
              <w:noProof/>
            </w:rPr>
          </w:pPr>
          <w:hyperlink w:anchor="_Toc531850827" w:history="1">
            <w:r w:rsidRPr="00CB5018">
              <w:rPr>
                <w:rStyle w:val="af2"/>
                <w:rFonts w:asciiTheme="minorEastAsia" w:hAnsiTheme="minorEastAsia"/>
                <w:noProof/>
                <w:spacing w:val="-4"/>
              </w:rPr>
              <w:t>142.</w:t>
            </w:r>
            <w:r>
              <w:rPr>
                <w:noProof/>
              </w:rPr>
              <w:tab/>
            </w:r>
            <w:r w:rsidRPr="00CB5018">
              <w:rPr>
                <w:rStyle w:val="af2"/>
                <w:rFonts w:asciiTheme="minorEastAsia" w:hAnsiTheme="minorEastAsia" w:hint="eastAsia"/>
                <w:noProof/>
                <w:spacing w:val="-4"/>
              </w:rPr>
              <w:t>超强视频安全技术</w:t>
            </w:r>
            <w:r>
              <w:rPr>
                <w:noProof/>
                <w:webHidden/>
              </w:rPr>
              <w:tab/>
            </w:r>
            <w:r>
              <w:rPr>
                <w:noProof/>
                <w:webHidden/>
              </w:rPr>
              <w:fldChar w:fldCharType="begin"/>
            </w:r>
            <w:r>
              <w:rPr>
                <w:noProof/>
                <w:webHidden/>
              </w:rPr>
              <w:instrText xml:space="preserve"> PAGEREF _Toc531850827 \h </w:instrText>
            </w:r>
            <w:r>
              <w:rPr>
                <w:noProof/>
                <w:webHidden/>
              </w:rPr>
            </w:r>
            <w:r>
              <w:rPr>
                <w:noProof/>
                <w:webHidden/>
              </w:rPr>
              <w:fldChar w:fldCharType="separate"/>
            </w:r>
            <w:r>
              <w:rPr>
                <w:noProof/>
                <w:webHidden/>
              </w:rPr>
              <w:t>163</w:t>
            </w:r>
            <w:r>
              <w:rPr>
                <w:noProof/>
                <w:webHidden/>
              </w:rPr>
              <w:fldChar w:fldCharType="end"/>
            </w:r>
          </w:hyperlink>
        </w:p>
        <w:p w:rsidR="00423FEC" w:rsidRDefault="00423FEC">
          <w:pPr>
            <w:pStyle w:val="32"/>
            <w:rPr>
              <w:noProof/>
            </w:rPr>
          </w:pPr>
          <w:hyperlink w:anchor="_Toc531850828" w:history="1">
            <w:r w:rsidRPr="00CB5018">
              <w:rPr>
                <w:rStyle w:val="af2"/>
                <w:rFonts w:asciiTheme="minorEastAsia" w:hAnsiTheme="minorEastAsia"/>
                <w:noProof/>
                <w:spacing w:val="-4"/>
              </w:rPr>
              <w:t>143.</w:t>
            </w:r>
            <w:r>
              <w:rPr>
                <w:noProof/>
              </w:rPr>
              <w:tab/>
            </w:r>
            <w:r w:rsidRPr="00CB5018">
              <w:rPr>
                <w:rStyle w:val="af2"/>
                <w:rFonts w:asciiTheme="minorEastAsia" w:hAnsiTheme="minorEastAsia" w:hint="eastAsia"/>
                <w:noProof/>
                <w:spacing w:val="-4"/>
              </w:rPr>
              <w:t>超强网络适应技术</w:t>
            </w:r>
            <w:r>
              <w:rPr>
                <w:noProof/>
                <w:webHidden/>
              </w:rPr>
              <w:tab/>
            </w:r>
            <w:r>
              <w:rPr>
                <w:noProof/>
                <w:webHidden/>
              </w:rPr>
              <w:fldChar w:fldCharType="begin"/>
            </w:r>
            <w:r>
              <w:rPr>
                <w:noProof/>
                <w:webHidden/>
              </w:rPr>
              <w:instrText xml:space="preserve"> PAGEREF _Toc531850828 \h </w:instrText>
            </w:r>
            <w:r>
              <w:rPr>
                <w:noProof/>
                <w:webHidden/>
              </w:rPr>
            </w:r>
            <w:r>
              <w:rPr>
                <w:noProof/>
                <w:webHidden/>
              </w:rPr>
              <w:fldChar w:fldCharType="separate"/>
            </w:r>
            <w:r>
              <w:rPr>
                <w:noProof/>
                <w:webHidden/>
              </w:rPr>
              <w:t>164</w:t>
            </w:r>
            <w:r>
              <w:rPr>
                <w:noProof/>
                <w:webHidden/>
              </w:rPr>
              <w:fldChar w:fldCharType="end"/>
            </w:r>
          </w:hyperlink>
        </w:p>
        <w:p w:rsidR="00423FEC" w:rsidRDefault="00423FEC">
          <w:pPr>
            <w:pStyle w:val="32"/>
            <w:rPr>
              <w:noProof/>
            </w:rPr>
          </w:pPr>
          <w:hyperlink w:anchor="_Toc531850829" w:history="1">
            <w:r w:rsidRPr="00CB5018">
              <w:rPr>
                <w:rStyle w:val="af2"/>
                <w:rFonts w:asciiTheme="minorEastAsia" w:hAnsiTheme="minorEastAsia"/>
                <w:noProof/>
                <w:spacing w:val="-4"/>
              </w:rPr>
              <w:t>144.</w:t>
            </w:r>
            <w:r>
              <w:rPr>
                <w:noProof/>
              </w:rPr>
              <w:tab/>
            </w:r>
            <w:r w:rsidRPr="00CB5018">
              <w:rPr>
                <w:rStyle w:val="af2"/>
                <w:rFonts w:asciiTheme="minorEastAsia" w:hAnsiTheme="minorEastAsia" w:hint="eastAsia"/>
                <w:noProof/>
                <w:spacing w:val="-4"/>
              </w:rPr>
              <w:t>动中通卫星通信系统</w:t>
            </w:r>
            <w:r>
              <w:rPr>
                <w:noProof/>
                <w:webHidden/>
              </w:rPr>
              <w:tab/>
            </w:r>
            <w:r>
              <w:rPr>
                <w:noProof/>
                <w:webHidden/>
              </w:rPr>
              <w:fldChar w:fldCharType="begin"/>
            </w:r>
            <w:r>
              <w:rPr>
                <w:noProof/>
                <w:webHidden/>
              </w:rPr>
              <w:instrText xml:space="preserve"> PAGEREF _Toc531850829 \h </w:instrText>
            </w:r>
            <w:r>
              <w:rPr>
                <w:noProof/>
                <w:webHidden/>
              </w:rPr>
            </w:r>
            <w:r>
              <w:rPr>
                <w:noProof/>
                <w:webHidden/>
              </w:rPr>
              <w:fldChar w:fldCharType="separate"/>
            </w:r>
            <w:r>
              <w:rPr>
                <w:noProof/>
                <w:webHidden/>
              </w:rPr>
              <w:t>165</w:t>
            </w:r>
            <w:r>
              <w:rPr>
                <w:noProof/>
                <w:webHidden/>
              </w:rPr>
              <w:fldChar w:fldCharType="end"/>
            </w:r>
          </w:hyperlink>
        </w:p>
        <w:p w:rsidR="00423FEC" w:rsidRDefault="00423FEC">
          <w:pPr>
            <w:pStyle w:val="32"/>
            <w:rPr>
              <w:noProof/>
            </w:rPr>
          </w:pPr>
          <w:hyperlink w:anchor="_Toc531850830" w:history="1">
            <w:r w:rsidRPr="00CB5018">
              <w:rPr>
                <w:rStyle w:val="af2"/>
                <w:rFonts w:asciiTheme="minorEastAsia" w:hAnsiTheme="minorEastAsia"/>
                <w:noProof/>
                <w:spacing w:val="-4"/>
              </w:rPr>
              <w:t>145.</w:t>
            </w:r>
            <w:r>
              <w:rPr>
                <w:noProof/>
              </w:rPr>
              <w:tab/>
            </w:r>
            <w:r w:rsidRPr="00CB5018">
              <w:rPr>
                <w:rStyle w:val="af2"/>
                <w:rFonts w:asciiTheme="minorEastAsia" w:hAnsiTheme="minorEastAsia" w:hint="eastAsia"/>
                <w:noProof/>
                <w:spacing w:val="-4"/>
              </w:rPr>
              <w:t>预案推演、演练评估、辅助决策及情景规划系统</w:t>
            </w:r>
            <w:r>
              <w:rPr>
                <w:noProof/>
                <w:webHidden/>
              </w:rPr>
              <w:tab/>
            </w:r>
            <w:r>
              <w:rPr>
                <w:noProof/>
                <w:webHidden/>
              </w:rPr>
              <w:fldChar w:fldCharType="begin"/>
            </w:r>
            <w:r>
              <w:rPr>
                <w:noProof/>
                <w:webHidden/>
              </w:rPr>
              <w:instrText xml:space="preserve"> PAGEREF _Toc531850830 \h </w:instrText>
            </w:r>
            <w:r>
              <w:rPr>
                <w:noProof/>
                <w:webHidden/>
              </w:rPr>
            </w:r>
            <w:r>
              <w:rPr>
                <w:noProof/>
                <w:webHidden/>
              </w:rPr>
              <w:fldChar w:fldCharType="separate"/>
            </w:r>
            <w:r>
              <w:rPr>
                <w:noProof/>
                <w:webHidden/>
              </w:rPr>
              <w:t>166</w:t>
            </w:r>
            <w:r>
              <w:rPr>
                <w:noProof/>
                <w:webHidden/>
              </w:rPr>
              <w:fldChar w:fldCharType="end"/>
            </w:r>
          </w:hyperlink>
        </w:p>
        <w:p w:rsidR="00423FEC" w:rsidRDefault="00423FEC">
          <w:pPr>
            <w:pStyle w:val="32"/>
            <w:rPr>
              <w:noProof/>
            </w:rPr>
          </w:pPr>
          <w:hyperlink w:anchor="_Toc531850831" w:history="1">
            <w:r w:rsidRPr="00CB5018">
              <w:rPr>
                <w:rStyle w:val="af2"/>
                <w:rFonts w:asciiTheme="minorEastAsia" w:hAnsiTheme="minorEastAsia"/>
                <w:noProof/>
                <w:spacing w:val="-4"/>
              </w:rPr>
              <w:t>146.</w:t>
            </w:r>
            <w:r>
              <w:rPr>
                <w:noProof/>
              </w:rPr>
              <w:tab/>
            </w:r>
            <w:r w:rsidRPr="00CB5018">
              <w:rPr>
                <w:rStyle w:val="af2"/>
                <w:rFonts w:asciiTheme="minorEastAsia" w:hAnsiTheme="minorEastAsia" w:hint="eastAsia"/>
                <w:noProof/>
                <w:spacing w:val="-4"/>
              </w:rPr>
              <w:t>声波炮</w:t>
            </w:r>
            <w:r w:rsidRPr="00CB5018">
              <w:rPr>
                <w:rStyle w:val="af2"/>
                <w:rFonts w:asciiTheme="minorEastAsia" w:hAnsiTheme="minorEastAsia"/>
                <w:noProof/>
                <w:spacing w:val="-4"/>
              </w:rPr>
              <w:t>(db2700)</w:t>
            </w:r>
            <w:r>
              <w:rPr>
                <w:noProof/>
                <w:webHidden/>
              </w:rPr>
              <w:tab/>
            </w:r>
            <w:r>
              <w:rPr>
                <w:noProof/>
                <w:webHidden/>
              </w:rPr>
              <w:fldChar w:fldCharType="begin"/>
            </w:r>
            <w:r>
              <w:rPr>
                <w:noProof/>
                <w:webHidden/>
              </w:rPr>
              <w:instrText xml:space="preserve"> PAGEREF _Toc531850831 \h </w:instrText>
            </w:r>
            <w:r>
              <w:rPr>
                <w:noProof/>
                <w:webHidden/>
              </w:rPr>
            </w:r>
            <w:r>
              <w:rPr>
                <w:noProof/>
                <w:webHidden/>
              </w:rPr>
              <w:fldChar w:fldCharType="separate"/>
            </w:r>
            <w:r>
              <w:rPr>
                <w:noProof/>
                <w:webHidden/>
              </w:rPr>
              <w:t>167</w:t>
            </w:r>
            <w:r>
              <w:rPr>
                <w:noProof/>
                <w:webHidden/>
              </w:rPr>
              <w:fldChar w:fldCharType="end"/>
            </w:r>
          </w:hyperlink>
        </w:p>
        <w:p w:rsidR="00423FEC" w:rsidRDefault="00423FEC">
          <w:pPr>
            <w:pStyle w:val="32"/>
            <w:rPr>
              <w:noProof/>
            </w:rPr>
          </w:pPr>
          <w:hyperlink w:anchor="_Toc531850832" w:history="1">
            <w:r w:rsidRPr="00CB5018">
              <w:rPr>
                <w:rStyle w:val="af2"/>
                <w:rFonts w:asciiTheme="minorEastAsia" w:hAnsiTheme="minorEastAsia"/>
                <w:noProof/>
                <w:spacing w:val="-4"/>
              </w:rPr>
              <w:t>147.</w:t>
            </w:r>
            <w:r>
              <w:rPr>
                <w:noProof/>
              </w:rPr>
              <w:tab/>
            </w:r>
            <w:r w:rsidRPr="00CB5018">
              <w:rPr>
                <w:rStyle w:val="af2"/>
                <w:rFonts w:asciiTheme="minorEastAsia" w:hAnsiTheme="minorEastAsia" w:hint="eastAsia"/>
                <w:noProof/>
                <w:spacing w:val="-4"/>
              </w:rPr>
              <w:t>核与辐射应急航空监测技术</w:t>
            </w:r>
            <w:r>
              <w:rPr>
                <w:noProof/>
                <w:webHidden/>
              </w:rPr>
              <w:tab/>
            </w:r>
            <w:r>
              <w:rPr>
                <w:noProof/>
                <w:webHidden/>
              </w:rPr>
              <w:fldChar w:fldCharType="begin"/>
            </w:r>
            <w:r>
              <w:rPr>
                <w:noProof/>
                <w:webHidden/>
              </w:rPr>
              <w:instrText xml:space="preserve"> PAGEREF _Toc531850832 \h </w:instrText>
            </w:r>
            <w:r>
              <w:rPr>
                <w:noProof/>
                <w:webHidden/>
              </w:rPr>
            </w:r>
            <w:r>
              <w:rPr>
                <w:noProof/>
                <w:webHidden/>
              </w:rPr>
              <w:fldChar w:fldCharType="separate"/>
            </w:r>
            <w:r>
              <w:rPr>
                <w:noProof/>
                <w:webHidden/>
              </w:rPr>
              <w:t>168</w:t>
            </w:r>
            <w:r>
              <w:rPr>
                <w:noProof/>
                <w:webHidden/>
              </w:rPr>
              <w:fldChar w:fldCharType="end"/>
            </w:r>
          </w:hyperlink>
        </w:p>
        <w:p w:rsidR="00423FEC" w:rsidRDefault="00423FEC">
          <w:pPr>
            <w:pStyle w:val="32"/>
            <w:rPr>
              <w:noProof/>
            </w:rPr>
          </w:pPr>
          <w:hyperlink w:anchor="_Toc531850833" w:history="1">
            <w:r w:rsidRPr="00CB5018">
              <w:rPr>
                <w:rStyle w:val="af2"/>
                <w:rFonts w:asciiTheme="minorEastAsia" w:hAnsiTheme="minorEastAsia"/>
                <w:noProof/>
                <w:spacing w:val="-4"/>
              </w:rPr>
              <w:t>148.</w:t>
            </w:r>
            <w:r>
              <w:rPr>
                <w:noProof/>
              </w:rPr>
              <w:tab/>
            </w:r>
            <w:r w:rsidRPr="00CB5018">
              <w:rPr>
                <w:rStyle w:val="af2"/>
                <w:rFonts w:asciiTheme="minorEastAsia" w:hAnsiTheme="minorEastAsia" w:hint="eastAsia"/>
                <w:noProof/>
                <w:spacing w:val="-4"/>
              </w:rPr>
              <w:t>全地形运输系列车</w:t>
            </w:r>
            <w:r>
              <w:rPr>
                <w:noProof/>
                <w:webHidden/>
              </w:rPr>
              <w:tab/>
            </w:r>
            <w:r>
              <w:rPr>
                <w:noProof/>
                <w:webHidden/>
              </w:rPr>
              <w:fldChar w:fldCharType="begin"/>
            </w:r>
            <w:r>
              <w:rPr>
                <w:noProof/>
                <w:webHidden/>
              </w:rPr>
              <w:instrText xml:space="preserve"> PAGEREF _Toc531850833 \h </w:instrText>
            </w:r>
            <w:r>
              <w:rPr>
                <w:noProof/>
                <w:webHidden/>
              </w:rPr>
            </w:r>
            <w:r>
              <w:rPr>
                <w:noProof/>
                <w:webHidden/>
              </w:rPr>
              <w:fldChar w:fldCharType="separate"/>
            </w:r>
            <w:r>
              <w:rPr>
                <w:noProof/>
                <w:webHidden/>
              </w:rPr>
              <w:t>170</w:t>
            </w:r>
            <w:r>
              <w:rPr>
                <w:noProof/>
                <w:webHidden/>
              </w:rPr>
              <w:fldChar w:fldCharType="end"/>
            </w:r>
          </w:hyperlink>
        </w:p>
        <w:p w:rsidR="00423FEC" w:rsidRDefault="00423FEC">
          <w:pPr>
            <w:pStyle w:val="32"/>
            <w:rPr>
              <w:noProof/>
            </w:rPr>
          </w:pPr>
          <w:hyperlink w:anchor="_Toc531850834" w:history="1">
            <w:r w:rsidRPr="00CB5018">
              <w:rPr>
                <w:rStyle w:val="af2"/>
                <w:rFonts w:asciiTheme="minorEastAsia" w:hAnsiTheme="minorEastAsia"/>
                <w:noProof/>
                <w:spacing w:val="-4"/>
              </w:rPr>
              <w:t>149.</w:t>
            </w:r>
            <w:r>
              <w:rPr>
                <w:noProof/>
              </w:rPr>
              <w:tab/>
            </w:r>
            <w:r w:rsidRPr="00CB5018">
              <w:rPr>
                <w:rStyle w:val="af2"/>
                <w:rFonts w:asciiTheme="minorEastAsia" w:hAnsiTheme="minorEastAsia" w:hint="eastAsia"/>
                <w:noProof/>
                <w:spacing w:val="-4"/>
              </w:rPr>
              <w:t>机械弹性防爆车轮</w:t>
            </w:r>
            <w:r>
              <w:rPr>
                <w:noProof/>
                <w:webHidden/>
              </w:rPr>
              <w:tab/>
            </w:r>
            <w:r>
              <w:rPr>
                <w:noProof/>
                <w:webHidden/>
              </w:rPr>
              <w:fldChar w:fldCharType="begin"/>
            </w:r>
            <w:r>
              <w:rPr>
                <w:noProof/>
                <w:webHidden/>
              </w:rPr>
              <w:instrText xml:space="preserve"> PAGEREF _Toc531850834 \h </w:instrText>
            </w:r>
            <w:r>
              <w:rPr>
                <w:noProof/>
                <w:webHidden/>
              </w:rPr>
            </w:r>
            <w:r>
              <w:rPr>
                <w:noProof/>
                <w:webHidden/>
              </w:rPr>
              <w:fldChar w:fldCharType="separate"/>
            </w:r>
            <w:r>
              <w:rPr>
                <w:noProof/>
                <w:webHidden/>
              </w:rPr>
              <w:t>171</w:t>
            </w:r>
            <w:r>
              <w:rPr>
                <w:noProof/>
                <w:webHidden/>
              </w:rPr>
              <w:fldChar w:fldCharType="end"/>
            </w:r>
          </w:hyperlink>
        </w:p>
        <w:p w:rsidR="00423FEC" w:rsidRDefault="00423FEC">
          <w:pPr>
            <w:pStyle w:val="32"/>
            <w:rPr>
              <w:noProof/>
            </w:rPr>
          </w:pPr>
          <w:hyperlink w:anchor="_Toc531850835" w:history="1">
            <w:r w:rsidRPr="00CB5018">
              <w:rPr>
                <w:rStyle w:val="af2"/>
                <w:rFonts w:asciiTheme="minorEastAsia" w:hAnsiTheme="minorEastAsia"/>
                <w:noProof/>
                <w:spacing w:val="-4"/>
              </w:rPr>
              <w:t>150.</w:t>
            </w:r>
            <w:r>
              <w:rPr>
                <w:noProof/>
              </w:rPr>
              <w:tab/>
            </w:r>
            <w:r w:rsidRPr="00CB5018">
              <w:rPr>
                <w:rStyle w:val="af2"/>
                <w:rFonts w:asciiTheme="minorEastAsia" w:hAnsiTheme="minorEastAsia" w:hint="eastAsia"/>
                <w:noProof/>
                <w:spacing w:val="-4"/>
              </w:rPr>
              <w:t>临近空间应急通信与灾害预警系统</w:t>
            </w:r>
            <w:r>
              <w:rPr>
                <w:noProof/>
                <w:webHidden/>
              </w:rPr>
              <w:tab/>
            </w:r>
            <w:r>
              <w:rPr>
                <w:noProof/>
                <w:webHidden/>
              </w:rPr>
              <w:fldChar w:fldCharType="begin"/>
            </w:r>
            <w:r>
              <w:rPr>
                <w:noProof/>
                <w:webHidden/>
              </w:rPr>
              <w:instrText xml:space="preserve"> PAGEREF _Toc531850835 \h </w:instrText>
            </w:r>
            <w:r>
              <w:rPr>
                <w:noProof/>
                <w:webHidden/>
              </w:rPr>
            </w:r>
            <w:r>
              <w:rPr>
                <w:noProof/>
                <w:webHidden/>
              </w:rPr>
              <w:fldChar w:fldCharType="separate"/>
            </w:r>
            <w:r>
              <w:rPr>
                <w:noProof/>
                <w:webHidden/>
              </w:rPr>
              <w:t>172</w:t>
            </w:r>
            <w:r>
              <w:rPr>
                <w:noProof/>
                <w:webHidden/>
              </w:rPr>
              <w:fldChar w:fldCharType="end"/>
            </w:r>
          </w:hyperlink>
        </w:p>
        <w:p w:rsidR="00FF5820" w:rsidRDefault="00FF5820" w:rsidP="000C5FAD">
          <w:pPr>
            <w:spacing w:line="360" w:lineRule="auto"/>
          </w:pPr>
          <w:r>
            <w:rPr>
              <w:b/>
              <w:bCs/>
              <w:lang w:val="zh-CN"/>
            </w:rPr>
            <w:fldChar w:fldCharType="end"/>
          </w:r>
        </w:p>
      </w:sdtContent>
    </w:sdt>
    <w:p w:rsidR="00FF5820" w:rsidRDefault="00FF5820" w:rsidP="006222F0">
      <w:pPr>
        <w:snapToGrid w:val="0"/>
        <w:rPr>
          <w:rFonts w:ascii="华文楷体" w:eastAsia="华文楷体" w:hAnsi="华文楷体"/>
          <w:sz w:val="28"/>
          <w:szCs w:val="28"/>
        </w:rPr>
        <w:sectPr w:rsidR="00FF5820" w:rsidSect="00BE2D62">
          <w:pgSz w:w="11906" w:h="16838"/>
          <w:pgMar w:top="1440" w:right="1800" w:bottom="1440" w:left="1800" w:header="851" w:footer="992" w:gutter="0"/>
          <w:pgNumType w:start="1"/>
          <w:cols w:space="425"/>
          <w:docGrid w:type="lines" w:linePitch="312"/>
        </w:sectPr>
      </w:pPr>
    </w:p>
    <w:p w:rsidR="00DA42D5" w:rsidRPr="00DA42D5" w:rsidRDefault="00145669" w:rsidP="007C1F62">
      <w:pPr>
        <w:pStyle w:val="a4"/>
        <w:numPr>
          <w:ilvl w:val="0"/>
          <w:numId w:val="3"/>
        </w:numPr>
        <w:spacing w:before="100" w:beforeAutospacing="1" w:after="100" w:afterAutospacing="1"/>
        <w:ind w:left="720" w:hangingChars="200" w:hanging="720"/>
        <w:jc w:val="center"/>
        <w:outlineLvl w:val="0"/>
        <w:rPr>
          <w:sz w:val="36"/>
          <w:szCs w:val="36"/>
        </w:rPr>
      </w:pPr>
      <w:bookmarkStart w:id="1" w:name="_Toc531850671"/>
      <w:r w:rsidRPr="006222F0">
        <w:rPr>
          <w:rFonts w:hint="eastAsia"/>
          <w:sz w:val="36"/>
          <w:szCs w:val="36"/>
        </w:rPr>
        <w:lastRenderedPageBreak/>
        <w:t>重点推荐项目</w:t>
      </w:r>
      <w:bookmarkEnd w:id="1"/>
    </w:p>
    <w:p w:rsidR="00B97EFF" w:rsidRPr="00B97EFF" w:rsidRDefault="00B97EFF" w:rsidP="00E92BD4">
      <w:pPr>
        <w:pStyle w:val="a4"/>
        <w:numPr>
          <w:ilvl w:val="0"/>
          <w:numId w:val="1"/>
        </w:numPr>
        <w:ind w:firstLineChars="0"/>
        <w:textAlignment w:val="baseline"/>
        <w:outlineLvl w:val="2"/>
        <w:rPr>
          <w:rFonts w:asciiTheme="minorEastAsia" w:hAnsiTheme="minorEastAsia"/>
          <w:sz w:val="30"/>
          <w:szCs w:val="30"/>
        </w:rPr>
      </w:pPr>
      <w:bookmarkStart w:id="2" w:name="_Toc531850672"/>
      <w:r w:rsidRPr="002040D6">
        <w:rPr>
          <w:rFonts w:hint="eastAsia"/>
          <w:color w:val="403152" w:themeColor="accent4" w:themeShade="80"/>
          <w:sz w:val="30"/>
          <w:szCs w:val="30"/>
        </w:rPr>
        <w:t>车辆底盘全液压制动技术</w:t>
      </w:r>
      <w:bookmarkEnd w:id="2"/>
    </w:p>
    <w:p w:rsidR="00B97EFF" w:rsidRDefault="00881CF6" w:rsidP="00881CF6">
      <w:pPr>
        <w:spacing w:line="220" w:lineRule="atLeast"/>
        <w:ind w:firstLineChars="196" w:firstLine="470"/>
        <w:rPr>
          <w:rFonts w:asciiTheme="majorEastAsia" w:eastAsiaTheme="majorEastAsia" w:hAnsiTheme="majorEastAsia"/>
          <w:sz w:val="24"/>
          <w:szCs w:val="24"/>
        </w:rPr>
      </w:pPr>
      <w:r w:rsidRPr="00881CF6">
        <w:rPr>
          <w:rFonts w:asciiTheme="majorEastAsia" w:eastAsiaTheme="majorEastAsia" w:hAnsiTheme="majorEastAsia"/>
          <w:sz w:val="24"/>
          <w:szCs w:val="24"/>
        </w:rPr>
        <w:t>【技术领域】</w:t>
      </w:r>
      <w:r w:rsidRPr="00881CF6">
        <w:rPr>
          <w:rFonts w:asciiTheme="majorEastAsia" w:eastAsiaTheme="majorEastAsia" w:hAnsiTheme="majorEastAsia" w:hint="eastAsia"/>
          <w:sz w:val="24"/>
          <w:szCs w:val="24"/>
        </w:rPr>
        <w:t>高端装备</w:t>
      </w:r>
    </w:p>
    <w:p w:rsidR="00881CF6" w:rsidRPr="009568A6" w:rsidRDefault="00881CF6" w:rsidP="00881CF6">
      <w:pPr>
        <w:spacing w:line="220" w:lineRule="atLeast"/>
        <w:ind w:firstLineChars="196" w:firstLine="470"/>
        <w:rPr>
          <w:rFonts w:asciiTheme="majorEastAsia" w:eastAsiaTheme="majorEastAsia" w:hAnsiTheme="majorEastAsia"/>
          <w:sz w:val="24"/>
        </w:rPr>
      </w:pPr>
      <w:r w:rsidRPr="009568A6">
        <w:rPr>
          <w:rFonts w:asciiTheme="majorEastAsia" w:eastAsiaTheme="majorEastAsia" w:hAnsiTheme="majorEastAsia"/>
          <w:sz w:val="24"/>
        </w:rPr>
        <w:t>【技术开发单位】中国航天科技集团公司</w:t>
      </w:r>
      <w:r w:rsidRPr="009568A6">
        <w:rPr>
          <w:rFonts w:asciiTheme="majorEastAsia" w:eastAsiaTheme="majorEastAsia" w:hAnsiTheme="majorEastAsia" w:hint="eastAsia"/>
          <w:sz w:val="24"/>
        </w:rPr>
        <w:t>八</w:t>
      </w:r>
      <w:r w:rsidRPr="009568A6">
        <w:rPr>
          <w:rFonts w:asciiTheme="majorEastAsia" w:eastAsiaTheme="majorEastAsia" w:hAnsiTheme="majorEastAsia"/>
          <w:sz w:val="24"/>
        </w:rPr>
        <w:t>院</w:t>
      </w:r>
      <w:r w:rsidRPr="009568A6">
        <w:rPr>
          <w:rFonts w:asciiTheme="majorEastAsia" w:eastAsiaTheme="majorEastAsia" w:hAnsiTheme="majorEastAsia" w:hint="eastAsia"/>
          <w:sz w:val="24"/>
        </w:rPr>
        <w:t>上海航天控制技术研究所</w:t>
      </w:r>
      <w:r w:rsidRPr="009568A6">
        <w:rPr>
          <w:rFonts w:asciiTheme="majorEastAsia" w:eastAsiaTheme="majorEastAsia" w:hAnsiTheme="majorEastAsia"/>
          <w:sz w:val="24"/>
        </w:rPr>
        <w:t xml:space="preserve"> </w:t>
      </w:r>
    </w:p>
    <w:p w:rsidR="00881CF6" w:rsidRPr="009568A6" w:rsidRDefault="00881CF6" w:rsidP="00881CF6">
      <w:pPr>
        <w:spacing w:line="220" w:lineRule="atLeast"/>
        <w:ind w:firstLineChars="196" w:firstLine="470"/>
        <w:rPr>
          <w:rFonts w:asciiTheme="majorEastAsia" w:eastAsiaTheme="majorEastAsia" w:hAnsiTheme="majorEastAsia"/>
          <w:sz w:val="24"/>
        </w:rPr>
      </w:pPr>
      <w:r w:rsidRPr="009568A6">
        <w:rPr>
          <w:rFonts w:asciiTheme="majorEastAsia" w:eastAsiaTheme="majorEastAsia" w:hAnsiTheme="majorEastAsia"/>
          <w:sz w:val="24"/>
        </w:rPr>
        <w:t>【技术概述】</w:t>
      </w:r>
      <w:r w:rsidRPr="009568A6">
        <w:rPr>
          <w:rFonts w:asciiTheme="majorEastAsia" w:eastAsiaTheme="majorEastAsia" w:hAnsiTheme="majorEastAsia" w:hint="eastAsia"/>
          <w:sz w:val="24"/>
        </w:rPr>
        <w:t>车辆底盘全液压制动技术是面向重型特种车辆底盘制动系统的一种典型技术，其具有响应速度快、制动力控制精确的性能优势已广泛应用于兵器工业、工程机械等重型特种行走系统，并在新能源、无人驾驶汽车的制动领域得到重视。目前国内包括汽车零部件的民营企业也进行了一定的技术研发，部分企业还处于试验验证阶段。本单位研制的系列化的全液压制动技术，采用车载液压能源实现分时能源管理、串连弹性刹车制动阀、无</w:t>
      </w:r>
      <w:proofErr w:type="gramStart"/>
      <w:r w:rsidRPr="009568A6">
        <w:rPr>
          <w:rFonts w:asciiTheme="majorEastAsia" w:eastAsiaTheme="majorEastAsia" w:hAnsiTheme="majorEastAsia" w:hint="eastAsia"/>
          <w:sz w:val="24"/>
        </w:rPr>
        <w:t>泄漏驻车组</w:t>
      </w:r>
      <w:proofErr w:type="gramEnd"/>
      <w:r w:rsidRPr="009568A6">
        <w:rPr>
          <w:rFonts w:asciiTheme="majorEastAsia" w:eastAsiaTheme="majorEastAsia" w:hAnsiTheme="majorEastAsia" w:hint="eastAsia"/>
          <w:sz w:val="24"/>
        </w:rPr>
        <w:t>合模块等技术，该技术已应用于兵器工业（轮式、履带式）装甲车等重型车辆等底盘系统中，目前已经形成多型号系列化产品，后续将继续开展系列化及产业化运作，逐步扩大系列化产品的市场覆盖面，提高产品的核心竞争力。</w:t>
      </w:r>
    </w:p>
    <w:p w:rsidR="00881CF6" w:rsidRPr="009568A6" w:rsidRDefault="00881CF6" w:rsidP="00881CF6">
      <w:pPr>
        <w:spacing w:line="220" w:lineRule="atLeast"/>
        <w:ind w:firstLineChars="196" w:firstLine="470"/>
        <w:rPr>
          <w:rFonts w:asciiTheme="majorEastAsia" w:eastAsiaTheme="majorEastAsia" w:hAnsiTheme="majorEastAsia"/>
          <w:sz w:val="24"/>
        </w:rPr>
      </w:pPr>
      <w:r w:rsidRPr="009568A6">
        <w:rPr>
          <w:rFonts w:asciiTheme="majorEastAsia" w:eastAsiaTheme="majorEastAsia" w:hAnsiTheme="majorEastAsia"/>
          <w:sz w:val="24"/>
        </w:rPr>
        <w:t>【技术指标】</w:t>
      </w:r>
    </w:p>
    <w:p w:rsidR="00881CF6" w:rsidRDefault="00881CF6" w:rsidP="00881CF6">
      <w:pPr>
        <w:numPr>
          <w:ilvl w:val="0"/>
          <w:numId w:val="16"/>
        </w:numPr>
        <w:ind w:firstLineChars="200" w:firstLine="480"/>
        <w:rPr>
          <w:rFonts w:ascii="Times New Roman" w:eastAsia="宋体" w:hAnsi="Times New Roman" w:cs="Times New Roman"/>
          <w:sz w:val="24"/>
        </w:rPr>
      </w:pPr>
      <w:r>
        <w:rPr>
          <w:rFonts w:ascii="Times New Roman" w:eastAsia="宋体" w:hAnsi="Times New Roman" w:cs="Times New Roman"/>
          <w:sz w:val="24"/>
        </w:rPr>
        <w:t>输入压力</w:t>
      </w:r>
      <w:r>
        <w:rPr>
          <w:rFonts w:ascii="Times New Roman" w:eastAsia="宋体" w:hAnsi="Times New Roman" w:cs="Times New Roman"/>
          <w:sz w:val="24"/>
        </w:rPr>
        <w:t>20MPa</w:t>
      </w:r>
      <w:r>
        <w:rPr>
          <w:rFonts w:ascii="Times New Roman" w:eastAsia="宋体" w:hAnsi="Times New Roman" w:cs="Times New Roman"/>
          <w:sz w:val="24"/>
        </w:rPr>
        <w:t>；</w:t>
      </w:r>
    </w:p>
    <w:p w:rsidR="00881CF6" w:rsidRDefault="00881CF6" w:rsidP="00881CF6">
      <w:pPr>
        <w:numPr>
          <w:ilvl w:val="0"/>
          <w:numId w:val="16"/>
        </w:numPr>
        <w:ind w:firstLineChars="200" w:firstLine="480"/>
        <w:rPr>
          <w:rFonts w:ascii="Times New Roman" w:eastAsia="宋体" w:hAnsi="Times New Roman" w:cs="Times New Roman"/>
          <w:sz w:val="24"/>
        </w:rPr>
      </w:pPr>
      <w:r>
        <w:rPr>
          <w:rFonts w:ascii="Times New Roman" w:eastAsia="宋体" w:hAnsi="Times New Roman" w:cs="Times New Roman"/>
          <w:sz w:val="24"/>
        </w:rPr>
        <w:t>停车最大制动压力范围：</w:t>
      </w:r>
      <w:r>
        <w:rPr>
          <w:rFonts w:ascii="Times New Roman" w:eastAsia="宋体" w:hAnsi="Times New Roman" w:cs="Times New Roman"/>
          <w:sz w:val="24"/>
        </w:rPr>
        <w:t>3.5~9.5MPa</w:t>
      </w:r>
      <w:r>
        <w:rPr>
          <w:rFonts w:ascii="Times New Roman" w:eastAsia="宋体" w:hAnsi="Times New Roman" w:cs="Times New Roman"/>
          <w:sz w:val="24"/>
        </w:rPr>
        <w:t>压力不等；</w:t>
      </w:r>
    </w:p>
    <w:p w:rsidR="00881CF6" w:rsidRDefault="00881CF6" w:rsidP="00881CF6">
      <w:pPr>
        <w:numPr>
          <w:ilvl w:val="0"/>
          <w:numId w:val="16"/>
        </w:numPr>
        <w:ind w:firstLineChars="200" w:firstLine="480"/>
        <w:rPr>
          <w:rFonts w:ascii="Times New Roman" w:eastAsia="宋体" w:hAnsi="Times New Roman" w:cs="Times New Roman"/>
          <w:sz w:val="24"/>
        </w:rPr>
      </w:pPr>
      <w:r>
        <w:rPr>
          <w:rFonts w:ascii="Times New Roman" w:eastAsia="宋体" w:hAnsi="Times New Roman" w:cs="Times New Roman"/>
          <w:sz w:val="24"/>
        </w:rPr>
        <w:t>制动踏板角度：</w:t>
      </w:r>
      <w:r>
        <w:rPr>
          <w:rFonts w:ascii="Times New Roman" w:eastAsia="宋体" w:hAnsi="Times New Roman" w:cs="Times New Roman"/>
          <w:sz w:val="24"/>
        </w:rPr>
        <w:t>15~20°</w:t>
      </w:r>
      <w:r>
        <w:rPr>
          <w:rFonts w:ascii="Times New Roman" w:eastAsia="宋体" w:hAnsi="Times New Roman" w:cs="Times New Roman"/>
          <w:sz w:val="24"/>
        </w:rPr>
        <w:t>；</w:t>
      </w:r>
    </w:p>
    <w:p w:rsidR="00881CF6" w:rsidRDefault="00881CF6" w:rsidP="00881CF6">
      <w:pPr>
        <w:numPr>
          <w:ilvl w:val="0"/>
          <w:numId w:val="16"/>
        </w:numPr>
        <w:ind w:firstLineChars="200" w:firstLine="480"/>
        <w:rPr>
          <w:rFonts w:ascii="Times New Roman" w:eastAsia="宋体" w:hAnsi="Times New Roman" w:cs="Times New Roman"/>
          <w:sz w:val="24"/>
        </w:rPr>
      </w:pPr>
      <w:r>
        <w:rPr>
          <w:rFonts w:ascii="Times New Roman" w:eastAsia="宋体" w:hAnsi="Times New Roman" w:cs="Times New Roman"/>
          <w:sz w:val="24"/>
        </w:rPr>
        <w:t>制动踏板初始位置扭矩：不低于</w:t>
      </w:r>
      <w:r>
        <w:rPr>
          <w:rFonts w:ascii="Times New Roman" w:eastAsia="宋体" w:hAnsi="Times New Roman" w:cs="Times New Roman"/>
          <w:sz w:val="24"/>
        </w:rPr>
        <w:t>3.2N.m</w:t>
      </w:r>
      <w:r>
        <w:rPr>
          <w:rFonts w:ascii="Times New Roman" w:eastAsia="宋体" w:hAnsi="Times New Roman" w:cs="Times New Roman"/>
          <w:sz w:val="24"/>
        </w:rPr>
        <w:t>，终止位置扭矩：</w:t>
      </w:r>
      <w:r>
        <w:rPr>
          <w:rFonts w:ascii="Times New Roman" w:eastAsia="宋体" w:hAnsi="Times New Roman" w:cs="Times New Roman"/>
          <w:sz w:val="24"/>
        </w:rPr>
        <w:t>10N.m</w:t>
      </w:r>
      <w:r>
        <w:rPr>
          <w:rFonts w:ascii="Times New Roman" w:eastAsia="宋体" w:hAnsi="Times New Roman" w:cs="Times New Roman"/>
          <w:sz w:val="24"/>
        </w:rPr>
        <w:t>；</w:t>
      </w:r>
    </w:p>
    <w:p w:rsidR="00881CF6" w:rsidRDefault="00881CF6" w:rsidP="00881CF6">
      <w:pPr>
        <w:numPr>
          <w:ilvl w:val="0"/>
          <w:numId w:val="16"/>
        </w:numPr>
        <w:ind w:firstLineChars="200" w:firstLine="480"/>
        <w:rPr>
          <w:rFonts w:ascii="Times New Roman" w:eastAsia="宋体" w:hAnsi="Times New Roman" w:cs="Times New Roman"/>
          <w:sz w:val="24"/>
        </w:rPr>
      </w:pPr>
      <w:r>
        <w:rPr>
          <w:rFonts w:ascii="Times New Roman" w:eastAsia="宋体" w:hAnsi="Times New Roman" w:cs="Times New Roman"/>
          <w:sz w:val="24"/>
        </w:rPr>
        <w:t>制动压力输出滞环：低于</w:t>
      </w:r>
      <w:r>
        <w:rPr>
          <w:rFonts w:ascii="Times New Roman" w:eastAsia="宋体" w:hAnsi="Times New Roman" w:cs="Times New Roman"/>
          <w:sz w:val="24"/>
        </w:rPr>
        <w:t>7.5%</w:t>
      </w:r>
      <w:r>
        <w:rPr>
          <w:rFonts w:ascii="Times New Roman" w:eastAsia="宋体" w:hAnsi="Times New Roman" w:cs="Times New Roman"/>
          <w:sz w:val="24"/>
        </w:rPr>
        <w:t>；</w:t>
      </w:r>
    </w:p>
    <w:p w:rsidR="00881CF6" w:rsidRDefault="00881CF6" w:rsidP="00881CF6">
      <w:pPr>
        <w:numPr>
          <w:ilvl w:val="0"/>
          <w:numId w:val="16"/>
        </w:numPr>
        <w:ind w:firstLineChars="200" w:firstLine="480"/>
        <w:rPr>
          <w:rFonts w:ascii="Times New Roman" w:eastAsia="宋体" w:hAnsi="Times New Roman" w:cs="Times New Roman"/>
          <w:sz w:val="24"/>
        </w:rPr>
      </w:pPr>
      <w:r>
        <w:rPr>
          <w:rFonts w:ascii="Times New Roman" w:eastAsia="宋体" w:hAnsi="Times New Roman" w:cs="Times New Roman"/>
          <w:sz w:val="24"/>
        </w:rPr>
        <w:t>控制器电流精度：</w:t>
      </w:r>
      <w:r>
        <w:rPr>
          <w:rFonts w:ascii="Times New Roman" w:eastAsia="宋体" w:hAnsi="Times New Roman" w:cs="Times New Roman"/>
          <w:sz w:val="24"/>
        </w:rPr>
        <w:t>±2%</w:t>
      </w:r>
      <w:r>
        <w:rPr>
          <w:rFonts w:ascii="Times New Roman" w:eastAsia="宋体" w:hAnsi="Times New Roman" w:cs="Times New Roman"/>
          <w:sz w:val="24"/>
        </w:rPr>
        <w:t>；电源电压：不超过</w:t>
      </w:r>
      <w:r>
        <w:rPr>
          <w:rFonts w:ascii="Times New Roman" w:eastAsia="宋体" w:hAnsi="Times New Roman" w:cs="Times New Roman"/>
          <w:sz w:val="24"/>
        </w:rPr>
        <w:t>32V</w:t>
      </w:r>
      <w:r>
        <w:rPr>
          <w:rFonts w:ascii="Times New Roman" w:eastAsia="宋体" w:hAnsi="Times New Roman" w:cs="Times New Roman"/>
          <w:sz w:val="24"/>
        </w:rPr>
        <w:t>；</w:t>
      </w:r>
    </w:p>
    <w:p w:rsidR="00881CF6" w:rsidRDefault="00881CF6" w:rsidP="00881CF6">
      <w:pPr>
        <w:numPr>
          <w:ilvl w:val="0"/>
          <w:numId w:val="16"/>
        </w:numPr>
        <w:ind w:firstLineChars="200" w:firstLine="480"/>
        <w:rPr>
          <w:rFonts w:ascii="Times New Roman" w:eastAsia="宋体" w:hAnsi="Times New Roman" w:cs="Times New Roman"/>
          <w:sz w:val="24"/>
        </w:rPr>
      </w:pPr>
      <w:r>
        <w:rPr>
          <w:rFonts w:ascii="Times New Roman" w:eastAsia="宋体" w:hAnsi="Times New Roman" w:cs="Times New Roman"/>
          <w:sz w:val="24"/>
        </w:rPr>
        <w:t>工作温度范围：</w:t>
      </w:r>
      <w:r>
        <w:rPr>
          <w:rFonts w:ascii="Times New Roman" w:eastAsia="宋体" w:hAnsi="Times New Roman" w:cs="Times New Roman"/>
          <w:sz w:val="24"/>
          <w:lang w:val="zh-CN"/>
        </w:rPr>
        <w:t>-40℃~120℃</w:t>
      </w:r>
      <w:r>
        <w:rPr>
          <w:rFonts w:ascii="Times New Roman" w:eastAsia="宋体" w:hAnsi="Times New Roman" w:cs="Times New Roman"/>
          <w:sz w:val="24"/>
          <w:lang w:val="zh-CN"/>
        </w:rPr>
        <w:t>。</w:t>
      </w:r>
    </w:p>
    <w:p w:rsidR="00881CF6" w:rsidRDefault="00881CF6" w:rsidP="00881CF6">
      <w:pPr>
        <w:ind w:firstLineChars="200" w:firstLine="480"/>
        <w:rPr>
          <w:rFonts w:ascii="宋体" w:eastAsia="宋体" w:hAnsi="宋体" w:cs="宋体"/>
          <w:sz w:val="24"/>
        </w:rPr>
      </w:pPr>
      <w:r>
        <w:rPr>
          <w:rFonts w:ascii="宋体" w:eastAsia="宋体" w:hAnsi="宋体" w:cs="宋体" w:hint="eastAsia"/>
          <w:sz w:val="24"/>
          <w:lang w:val="zh-CN"/>
        </w:rPr>
        <w:t>上述参数可根据用户需求进行定制。</w:t>
      </w:r>
    </w:p>
    <w:p w:rsidR="00881CF6" w:rsidRPr="009568A6" w:rsidRDefault="00881CF6" w:rsidP="00881CF6">
      <w:pPr>
        <w:spacing w:line="220" w:lineRule="atLeast"/>
        <w:ind w:firstLineChars="196" w:firstLine="470"/>
        <w:rPr>
          <w:rFonts w:asciiTheme="majorEastAsia" w:eastAsiaTheme="majorEastAsia" w:hAnsiTheme="majorEastAsia"/>
          <w:sz w:val="24"/>
        </w:rPr>
      </w:pPr>
      <w:r w:rsidRPr="009568A6">
        <w:rPr>
          <w:rFonts w:asciiTheme="majorEastAsia" w:eastAsiaTheme="majorEastAsia" w:hAnsiTheme="majorEastAsia"/>
          <w:sz w:val="24"/>
        </w:rPr>
        <w:t>【技术特点】该技术</w:t>
      </w:r>
      <w:r w:rsidRPr="009568A6">
        <w:rPr>
          <w:rFonts w:asciiTheme="majorEastAsia" w:eastAsiaTheme="majorEastAsia" w:hAnsiTheme="majorEastAsia" w:hint="eastAsia"/>
          <w:sz w:val="24"/>
        </w:rPr>
        <w:t>具有优越的制动性能及可靠性已被国外广泛应用于大型车辆制动系统中</w:t>
      </w:r>
      <w:r w:rsidRPr="009568A6">
        <w:rPr>
          <w:rFonts w:asciiTheme="majorEastAsia" w:eastAsiaTheme="majorEastAsia" w:hAnsiTheme="majorEastAsia"/>
          <w:sz w:val="24"/>
        </w:rPr>
        <w:t>，</w:t>
      </w:r>
      <w:r w:rsidRPr="009568A6">
        <w:rPr>
          <w:rFonts w:asciiTheme="majorEastAsia" w:eastAsiaTheme="majorEastAsia" w:hAnsiTheme="majorEastAsia" w:hint="eastAsia"/>
          <w:sz w:val="24"/>
        </w:rPr>
        <w:t>该系统可带紧急制动，全部采用液压油制动，特别是与湿式多片式制动器配合使用的条件下，显示出卓越的制动性能，并在某种程度上代表了未来重型车辆制动系统的发展趋势。</w:t>
      </w:r>
    </w:p>
    <w:p w:rsidR="00881CF6" w:rsidRPr="009568A6" w:rsidRDefault="00881CF6" w:rsidP="00881CF6">
      <w:pPr>
        <w:spacing w:line="220" w:lineRule="atLeast"/>
        <w:ind w:firstLineChars="196" w:firstLine="470"/>
        <w:rPr>
          <w:rFonts w:asciiTheme="majorEastAsia" w:eastAsiaTheme="majorEastAsia" w:hAnsiTheme="majorEastAsia"/>
          <w:sz w:val="24"/>
        </w:rPr>
      </w:pPr>
      <w:r w:rsidRPr="009568A6">
        <w:rPr>
          <w:rFonts w:asciiTheme="majorEastAsia" w:eastAsiaTheme="majorEastAsia" w:hAnsiTheme="majorEastAsia"/>
          <w:sz w:val="24"/>
        </w:rPr>
        <w:t>【先进程度】</w:t>
      </w:r>
      <w:r w:rsidRPr="009568A6">
        <w:rPr>
          <w:rFonts w:asciiTheme="majorEastAsia" w:eastAsiaTheme="majorEastAsia" w:hAnsiTheme="majorEastAsia" w:hint="eastAsia"/>
          <w:sz w:val="24"/>
        </w:rPr>
        <w:t>国际</w:t>
      </w:r>
      <w:r w:rsidRPr="009568A6">
        <w:rPr>
          <w:rFonts w:asciiTheme="majorEastAsia" w:eastAsiaTheme="majorEastAsia" w:hAnsiTheme="majorEastAsia"/>
          <w:sz w:val="24"/>
        </w:rPr>
        <w:t>先进</w:t>
      </w:r>
      <w:r w:rsidRPr="009568A6">
        <w:rPr>
          <w:rFonts w:asciiTheme="majorEastAsia" w:eastAsiaTheme="majorEastAsia" w:hAnsiTheme="majorEastAsia" w:hint="eastAsia"/>
          <w:sz w:val="24"/>
        </w:rPr>
        <w:t>。</w:t>
      </w:r>
      <w:r w:rsidRPr="009568A6">
        <w:rPr>
          <w:rFonts w:asciiTheme="majorEastAsia" w:eastAsiaTheme="majorEastAsia" w:hAnsiTheme="majorEastAsia"/>
          <w:sz w:val="24"/>
        </w:rPr>
        <w:t xml:space="preserve"> </w:t>
      </w:r>
    </w:p>
    <w:p w:rsidR="00881CF6" w:rsidRPr="009568A6" w:rsidRDefault="00881CF6" w:rsidP="00881CF6">
      <w:pPr>
        <w:spacing w:line="220" w:lineRule="atLeast"/>
        <w:ind w:firstLineChars="196" w:firstLine="470"/>
        <w:rPr>
          <w:rFonts w:asciiTheme="majorEastAsia" w:eastAsiaTheme="majorEastAsia" w:hAnsiTheme="majorEastAsia"/>
          <w:sz w:val="24"/>
        </w:rPr>
      </w:pPr>
      <w:r w:rsidRPr="009568A6">
        <w:rPr>
          <w:rFonts w:asciiTheme="majorEastAsia" w:eastAsiaTheme="majorEastAsia" w:hAnsiTheme="majorEastAsia"/>
          <w:sz w:val="24"/>
        </w:rPr>
        <w:t>【技术状态】</w:t>
      </w:r>
      <w:r w:rsidRPr="009568A6">
        <w:rPr>
          <w:rFonts w:asciiTheme="majorEastAsia" w:eastAsiaTheme="majorEastAsia" w:hAnsiTheme="majorEastAsia" w:hint="eastAsia"/>
          <w:sz w:val="24"/>
        </w:rPr>
        <w:t>批量生产、成熟应用</w:t>
      </w:r>
      <w:r w:rsidRPr="009568A6">
        <w:rPr>
          <w:rFonts w:asciiTheme="majorEastAsia" w:eastAsiaTheme="majorEastAsia" w:hAnsiTheme="majorEastAsia"/>
          <w:sz w:val="24"/>
        </w:rPr>
        <w:t xml:space="preserve">阶段 </w:t>
      </w:r>
    </w:p>
    <w:p w:rsidR="00881CF6" w:rsidRPr="009568A6" w:rsidRDefault="00881CF6" w:rsidP="00881CF6">
      <w:pPr>
        <w:spacing w:line="220" w:lineRule="atLeast"/>
        <w:ind w:firstLineChars="196" w:firstLine="470"/>
        <w:rPr>
          <w:rFonts w:asciiTheme="majorEastAsia" w:eastAsiaTheme="majorEastAsia" w:hAnsiTheme="majorEastAsia"/>
          <w:sz w:val="24"/>
        </w:rPr>
      </w:pPr>
      <w:r w:rsidRPr="009568A6">
        <w:rPr>
          <w:rFonts w:asciiTheme="majorEastAsia" w:eastAsiaTheme="majorEastAsia" w:hAnsiTheme="majorEastAsia"/>
          <w:sz w:val="24"/>
        </w:rPr>
        <w:t>【适用范围】</w:t>
      </w:r>
    </w:p>
    <w:p w:rsidR="00881CF6" w:rsidRDefault="00881CF6" w:rsidP="00881CF6">
      <w:pPr>
        <w:numPr>
          <w:ilvl w:val="0"/>
          <w:numId w:val="17"/>
        </w:numPr>
        <w:adjustRightInd w:val="0"/>
        <w:ind w:left="0" w:firstLineChars="200" w:firstLine="480"/>
        <w:rPr>
          <w:rFonts w:ascii="宋体" w:eastAsia="宋体" w:hAnsi="宋体" w:cs="宋体"/>
          <w:sz w:val="24"/>
        </w:rPr>
      </w:pPr>
      <w:r>
        <w:rPr>
          <w:rFonts w:ascii="宋体" w:eastAsia="宋体" w:hAnsi="宋体" w:cs="宋体" w:hint="eastAsia"/>
          <w:sz w:val="24"/>
        </w:rPr>
        <w:t>兵器工业：全液压制动技术在国内各类（轮式、履带式）装甲车辆及其乘用车辆等底盘系统中，为现代化军用车辆提供节能高效、安全可靠的制动系统。</w:t>
      </w:r>
    </w:p>
    <w:p w:rsidR="00881CF6" w:rsidRDefault="00881CF6" w:rsidP="00881CF6">
      <w:pPr>
        <w:numPr>
          <w:ilvl w:val="0"/>
          <w:numId w:val="17"/>
        </w:numPr>
        <w:adjustRightInd w:val="0"/>
        <w:ind w:left="0" w:firstLineChars="200" w:firstLine="480"/>
        <w:rPr>
          <w:rFonts w:ascii="宋体" w:eastAsia="宋体" w:hAnsi="宋体" w:cs="宋体"/>
          <w:sz w:val="24"/>
        </w:rPr>
      </w:pPr>
      <w:r>
        <w:rPr>
          <w:rFonts w:ascii="宋体" w:eastAsia="宋体" w:hAnsi="宋体" w:cs="宋体" w:hint="eastAsia"/>
          <w:sz w:val="24"/>
        </w:rPr>
        <w:t>工程机械：全液压制动技术对于提高重型特种工程机械车辆制动安全性与可靠性具有独特的性能优势，可以升级替代传统精度低、耗能高的油气混合制动系统。</w:t>
      </w:r>
    </w:p>
    <w:p w:rsidR="00881CF6" w:rsidRDefault="00881CF6" w:rsidP="00881CF6">
      <w:pPr>
        <w:numPr>
          <w:ilvl w:val="0"/>
          <w:numId w:val="17"/>
        </w:numPr>
        <w:adjustRightInd w:val="0"/>
        <w:ind w:left="0" w:firstLineChars="200" w:firstLine="480"/>
        <w:rPr>
          <w:rFonts w:ascii="宋体" w:eastAsia="宋体" w:hAnsi="宋体" w:cs="宋体"/>
          <w:sz w:val="24"/>
        </w:rPr>
      </w:pPr>
      <w:r>
        <w:rPr>
          <w:rFonts w:ascii="宋体" w:eastAsia="宋体" w:hAnsi="宋体" w:cs="宋体" w:hint="eastAsia"/>
          <w:sz w:val="24"/>
        </w:rPr>
        <w:t>乘用车辆：安全性成为人们追求乘用车辆安全性能的重要方向，较传统盘式及鼓式制动器而言，在现有全液压制动技术上发展的数字化EHB系统，具备高速响应及低能耗优势为乘用车辆制动系统升级提供重要的发展方向。</w:t>
      </w:r>
    </w:p>
    <w:p w:rsidR="00881CF6" w:rsidRDefault="00881CF6" w:rsidP="00881CF6">
      <w:pPr>
        <w:numPr>
          <w:ilvl w:val="0"/>
          <w:numId w:val="17"/>
        </w:numPr>
        <w:adjustRightInd w:val="0"/>
        <w:ind w:left="0" w:firstLineChars="200" w:firstLine="480"/>
        <w:rPr>
          <w:rFonts w:ascii="宋体" w:eastAsia="宋体" w:hAnsi="宋体" w:cs="宋体"/>
          <w:sz w:val="24"/>
        </w:rPr>
      </w:pPr>
      <w:r>
        <w:rPr>
          <w:rFonts w:ascii="宋体" w:eastAsia="宋体" w:hAnsi="宋体" w:cs="宋体" w:hint="eastAsia"/>
          <w:sz w:val="24"/>
        </w:rPr>
        <w:t>新能源以及无人驾驶汽车：EHB制动技术为未来新能源汽车以及无人驾驶汽车提供重要的发展方向，为先进制动系统的数字化、网络化、智能化及高容错</w:t>
      </w:r>
      <w:proofErr w:type="gramStart"/>
      <w:r>
        <w:rPr>
          <w:rFonts w:ascii="宋体" w:eastAsia="宋体" w:hAnsi="宋体" w:cs="宋体" w:hint="eastAsia"/>
          <w:sz w:val="24"/>
        </w:rPr>
        <w:t>率提供</w:t>
      </w:r>
      <w:proofErr w:type="gramEnd"/>
      <w:r>
        <w:rPr>
          <w:rFonts w:ascii="宋体" w:eastAsia="宋体" w:hAnsi="宋体" w:cs="宋体" w:hint="eastAsia"/>
          <w:sz w:val="24"/>
        </w:rPr>
        <w:t xml:space="preserve">完美的解决方案。 </w:t>
      </w:r>
    </w:p>
    <w:p w:rsidR="00881CF6" w:rsidRPr="009568A6" w:rsidRDefault="00881CF6" w:rsidP="00881CF6">
      <w:pPr>
        <w:spacing w:line="220" w:lineRule="atLeast"/>
        <w:ind w:firstLineChars="196" w:firstLine="470"/>
        <w:rPr>
          <w:rFonts w:asciiTheme="majorEastAsia" w:eastAsiaTheme="majorEastAsia" w:hAnsiTheme="majorEastAsia"/>
          <w:sz w:val="24"/>
        </w:rPr>
      </w:pPr>
      <w:r w:rsidRPr="009568A6">
        <w:rPr>
          <w:rFonts w:asciiTheme="majorEastAsia" w:eastAsiaTheme="majorEastAsia" w:hAnsiTheme="majorEastAsia"/>
          <w:sz w:val="24"/>
        </w:rPr>
        <w:lastRenderedPageBreak/>
        <w:t>【专利状态】</w:t>
      </w:r>
      <w:r w:rsidRPr="009568A6">
        <w:rPr>
          <w:rFonts w:asciiTheme="majorEastAsia" w:eastAsiaTheme="majorEastAsia" w:hAnsiTheme="majorEastAsia" w:hint="eastAsia"/>
          <w:sz w:val="24"/>
        </w:rPr>
        <w:t>已授权</w:t>
      </w:r>
      <w:r w:rsidRPr="009568A6">
        <w:rPr>
          <w:rFonts w:asciiTheme="majorEastAsia" w:eastAsiaTheme="majorEastAsia" w:hAnsiTheme="majorEastAsia"/>
          <w:sz w:val="24"/>
        </w:rPr>
        <w:t xml:space="preserve">专利 </w:t>
      </w:r>
      <w:r w:rsidRPr="009568A6">
        <w:rPr>
          <w:rFonts w:asciiTheme="majorEastAsia" w:eastAsiaTheme="majorEastAsia" w:hAnsiTheme="majorEastAsia" w:hint="eastAsia"/>
          <w:sz w:val="24"/>
        </w:rPr>
        <w:t>4</w:t>
      </w:r>
      <w:r w:rsidRPr="009568A6">
        <w:rPr>
          <w:rFonts w:asciiTheme="majorEastAsia" w:eastAsiaTheme="majorEastAsia" w:hAnsiTheme="majorEastAsia"/>
          <w:sz w:val="24"/>
        </w:rPr>
        <w:t xml:space="preserve"> 项</w:t>
      </w:r>
      <w:r w:rsidRPr="009568A6">
        <w:rPr>
          <w:rFonts w:asciiTheme="majorEastAsia" w:eastAsiaTheme="majorEastAsia" w:hAnsiTheme="majorEastAsia" w:hint="eastAsia"/>
          <w:sz w:val="24"/>
        </w:rPr>
        <w:t>。</w:t>
      </w:r>
    </w:p>
    <w:p w:rsidR="00881CF6" w:rsidRPr="009568A6" w:rsidRDefault="00881CF6" w:rsidP="00881CF6">
      <w:pPr>
        <w:spacing w:line="220" w:lineRule="atLeast"/>
        <w:ind w:firstLineChars="196" w:firstLine="470"/>
        <w:rPr>
          <w:rFonts w:asciiTheme="majorEastAsia" w:eastAsiaTheme="majorEastAsia" w:hAnsiTheme="majorEastAsia"/>
          <w:sz w:val="24"/>
        </w:rPr>
      </w:pPr>
      <w:r w:rsidRPr="009568A6">
        <w:rPr>
          <w:rFonts w:asciiTheme="majorEastAsia" w:eastAsiaTheme="majorEastAsia" w:hAnsiTheme="majorEastAsia"/>
          <w:sz w:val="24"/>
        </w:rPr>
        <w:t>【合作方式】</w:t>
      </w:r>
    </w:p>
    <w:p w:rsidR="00881CF6" w:rsidRDefault="00881CF6" w:rsidP="00881CF6">
      <w:pPr>
        <w:numPr>
          <w:ilvl w:val="0"/>
          <w:numId w:val="18"/>
        </w:numPr>
        <w:adjustRightInd w:val="0"/>
        <w:ind w:left="0" w:firstLineChars="200" w:firstLine="480"/>
        <w:rPr>
          <w:rFonts w:ascii="Times New Roman" w:eastAsia="宋体" w:hAnsi="Times New Roman" w:cs="Times New Roman"/>
          <w:sz w:val="24"/>
        </w:rPr>
      </w:pPr>
      <w:r>
        <w:rPr>
          <w:rFonts w:ascii="Times New Roman" w:eastAsia="宋体" w:hAnsi="Times New Roman" w:cs="Times New Roman"/>
          <w:sz w:val="24"/>
        </w:rPr>
        <w:t>投资需求：寻求投资，提高产能。可以使制动系统生产</w:t>
      </w:r>
      <w:proofErr w:type="gramStart"/>
      <w:r>
        <w:rPr>
          <w:rFonts w:ascii="Times New Roman" w:eastAsia="宋体" w:hAnsi="Times New Roman" w:cs="Times New Roman"/>
          <w:sz w:val="24"/>
        </w:rPr>
        <w:t>产</w:t>
      </w:r>
      <w:proofErr w:type="gramEnd"/>
      <w:r>
        <w:rPr>
          <w:rFonts w:ascii="Times New Roman" w:eastAsia="宋体" w:hAnsi="Times New Roman" w:cs="Times New Roman"/>
          <w:sz w:val="24"/>
        </w:rPr>
        <w:t>线达到</w:t>
      </w:r>
      <w:r>
        <w:rPr>
          <w:rFonts w:ascii="Times New Roman" w:eastAsia="宋体" w:hAnsi="Times New Roman" w:cs="Times New Roman"/>
          <w:sz w:val="24"/>
        </w:rPr>
        <w:t>10</w:t>
      </w:r>
      <w:r>
        <w:rPr>
          <w:rFonts w:ascii="Times New Roman" w:eastAsia="宋体" w:hAnsi="Times New Roman" w:cs="Times New Roman"/>
          <w:sz w:val="24"/>
        </w:rPr>
        <w:t>万套</w:t>
      </w:r>
      <w:r>
        <w:rPr>
          <w:rFonts w:ascii="Times New Roman" w:eastAsia="宋体" w:hAnsi="Times New Roman" w:cs="Times New Roman"/>
          <w:sz w:val="24"/>
        </w:rPr>
        <w:t>/</w:t>
      </w:r>
      <w:r>
        <w:rPr>
          <w:rFonts w:ascii="Times New Roman" w:eastAsia="宋体" w:hAnsi="Times New Roman" w:cs="Times New Roman"/>
          <w:sz w:val="24"/>
        </w:rPr>
        <w:t>年，资金需求</w:t>
      </w:r>
      <w:r>
        <w:rPr>
          <w:rFonts w:ascii="Times New Roman" w:eastAsia="宋体" w:hAnsi="Times New Roman" w:cs="Times New Roman"/>
          <w:sz w:val="24"/>
        </w:rPr>
        <w:t>3000</w:t>
      </w:r>
      <w:r>
        <w:rPr>
          <w:rFonts w:ascii="Times New Roman" w:eastAsia="宋体" w:hAnsi="Times New Roman" w:cs="Times New Roman"/>
          <w:sz w:val="24"/>
        </w:rPr>
        <w:t>万元，实施周期</w:t>
      </w:r>
      <w:r>
        <w:rPr>
          <w:rFonts w:ascii="Times New Roman" w:eastAsia="宋体" w:hAnsi="Times New Roman" w:cs="Times New Roman"/>
          <w:sz w:val="24"/>
        </w:rPr>
        <w:t>2</w:t>
      </w:r>
      <w:r>
        <w:rPr>
          <w:rFonts w:ascii="Times New Roman" w:eastAsia="宋体" w:hAnsi="Times New Roman" w:cs="Times New Roman"/>
          <w:sz w:val="24"/>
        </w:rPr>
        <w:t>年。吸纳投融资的回收周期：</w:t>
      </w:r>
      <w:r>
        <w:rPr>
          <w:rFonts w:ascii="Times New Roman" w:eastAsia="宋体" w:hAnsi="Times New Roman" w:cs="Times New Roman"/>
          <w:sz w:val="24"/>
        </w:rPr>
        <w:t>3~5</w:t>
      </w:r>
      <w:r>
        <w:rPr>
          <w:rFonts w:ascii="Times New Roman" w:eastAsia="宋体" w:hAnsi="Times New Roman" w:cs="Times New Roman"/>
          <w:sz w:val="24"/>
        </w:rPr>
        <w:t>年</w:t>
      </w:r>
      <w:r>
        <w:rPr>
          <w:rFonts w:ascii="Times New Roman" w:eastAsia="宋体" w:hAnsi="Times New Roman" w:cs="Times New Roman" w:hint="eastAsia"/>
          <w:sz w:val="24"/>
        </w:rPr>
        <w:t>，</w:t>
      </w:r>
      <w:r>
        <w:rPr>
          <w:rFonts w:ascii="Times New Roman" w:eastAsia="宋体" w:hAnsi="Times New Roman" w:cs="Times New Roman"/>
          <w:sz w:val="24"/>
        </w:rPr>
        <w:t>预期回报率：</w:t>
      </w:r>
      <w:r>
        <w:rPr>
          <w:rFonts w:ascii="Times New Roman" w:eastAsia="宋体" w:hAnsi="Times New Roman" w:cs="Times New Roman"/>
          <w:sz w:val="24"/>
        </w:rPr>
        <w:t>25%~30%</w:t>
      </w:r>
      <w:r>
        <w:rPr>
          <w:rFonts w:ascii="Times New Roman" w:eastAsia="宋体" w:hAnsi="Times New Roman" w:cs="Times New Roman"/>
          <w:sz w:val="24"/>
        </w:rPr>
        <w:t>。</w:t>
      </w:r>
    </w:p>
    <w:p w:rsidR="00881CF6" w:rsidRDefault="00881CF6" w:rsidP="00881CF6">
      <w:pPr>
        <w:numPr>
          <w:ilvl w:val="0"/>
          <w:numId w:val="18"/>
        </w:numPr>
        <w:adjustRightInd w:val="0"/>
        <w:ind w:left="0" w:firstLineChars="200" w:firstLine="480"/>
        <w:rPr>
          <w:rFonts w:ascii="Times New Roman" w:eastAsia="宋体" w:hAnsi="Times New Roman" w:cs="Times New Roman"/>
          <w:sz w:val="24"/>
        </w:rPr>
      </w:pPr>
      <w:r>
        <w:rPr>
          <w:rFonts w:ascii="Times New Roman" w:eastAsia="宋体" w:hAnsi="Times New Roman" w:cs="Times New Roman"/>
          <w:sz w:val="24"/>
        </w:rPr>
        <w:t>合作开发：与国内外军用、民用汽车零部件以及整车生产</w:t>
      </w:r>
      <w:proofErr w:type="gramStart"/>
      <w:r>
        <w:rPr>
          <w:rFonts w:ascii="Times New Roman" w:eastAsia="宋体" w:hAnsi="Times New Roman" w:cs="Times New Roman"/>
          <w:sz w:val="24"/>
        </w:rPr>
        <w:t>产</w:t>
      </w:r>
      <w:proofErr w:type="gramEnd"/>
      <w:r>
        <w:rPr>
          <w:rFonts w:ascii="Times New Roman" w:eastAsia="宋体" w:hAnsi="Times New Roman" w:cs="Times New Roman"/>
          <w:sz w:val="24"/>
        </w:rPr>
        <w:t>商开展合作，建立合作配套关系，打造长期</w:t>
      </w:r>
      <w:proofErr w:type="gramStart"/>
      <w:r>
        <w:rPr>
          <w:rFonts w:ascii="Times New Roman" w:eastAsia="宋体" w:hAnsi="Times New Roman" w:cs="Times New Roman"/>
          <w:sz w:val="24"/>
        </w:rPr>
        <w:t>合作互赢的</w:t>
      </w:r>
      <w:proofErr w:type="gramEnd"/>
      <w:r>
        <w:rPr>
          <w:rFonts w:ascii="Times New Roman" w:eastAsia="宋体" w:hAnsi="Times New Roman" w:cs="Times New Roman"/>
          <w:sz w:val="24"/>
        </w:rPr>
        <w:t>稳定模式。</w:t>
      </w:r>
    </w:p>
    <w:p w:rsidR="00881CF6" w:rsidRDefault="00881CF6" w:rsidP="00881CF6">
      <w:pPr>
        <w:numPr>
          <w:ilvl w:val="0"/>
          <w:numId w:val="18"/>
        </w:numPr>
        <w:adjustRightInd w:val="0"/>
        <w:ind w:left="0" w:firstLineChars="200" w:firstLine="480"/>
        <w:rPr>
          <w:rFonts w:ascii="Times New Roman" w:eastAsia="宋体" w:hAnsi="Times New Roman" w:cs="Times New Roman"/>
          <w:sz w:val="24"/>
        </w:rPr>
      </w:pPr>
      <w:r>
        <w:rPr>
          <w:rFonts w:ascii="Times New Roman" w:eastAsia="宋体" w:hAnsi="Times New Roman" w:cs="Times New Roman"/>
          <w:sz w:val="24"/>
        </w:rPr>
        <w:t>技术服务：与国内汽车零部件产商与整车供应产商开展设计开发，故障诊断、核心零部件维护维修等服务。</w:t>
      </w:r>
    </w:p>
    <w:p w:rsidR="00881CF6" w:rsidRPr="009568A6" w:rsidRDefault="00881CF6" w:rsidP="00881CF6">
      <w:pPr>
        <w:spacing w:line="220" w:lineRule="atLeast"/>
        <w:ind w:firstLineChars="196" w:firstLine="470"/>
        <w:rPr>
          <w:rFonts w:asciiTheme="majorEastAsia" w:eastAsiaTheme="majorEastAsia" w:hAnsiTheme="majorEastAsia"/>
          <w:sz w:val="24"/>
        </w:rPr>
      </w:pPr>
      <w:r w:rsidRPr="009568A6">
        <w:rPr>
          <w:rFonts w:asciiTheme="majorEastAsia" w:eastAsiaTheme="majorEastAsia" w:hAnsiTheme="majorEastAsia"/>
          <w:sz w:val="24"/>
        </w:rPr>
        <w:t>【预期效益】</w:t>
      </w:r>
    </w:p>
    <w:p w:rsidR="00881CF6" w:rsidRPr="009568A6" w:rsidRDefault="00881CF6" w:rsidP="00881CF6">
      <w:pPr>
        <w:ind w:firstLineChars="196" w:firstLine="470"/>
        <w:rPr>
          <w:rFonts w:asciiTheme="majorEastAsia" w:eastAsiaTheme="majorEastAsia" w:hAnsiTheme="majorEastAsia"/>
          <w:sz w:val="24"/>
        </w:rPr>
      </w:pPr>
      <w:r w:rsidRPr="009568A6">
        <w:rPr>
          <w:rFonts w:asciiTheme="majorEastAsia" w:eastAsiaTheme="majorEastAsia" w:hAnsiTheme="majorEastAsia" w:hint="eastAsia"/>
          <w:sz w:val="24"/>
        </w:rPr>
        <w:t>推广重型特种车辆底盘全液压制动技术可完全替代进口产品，在此基础上发展数字化EHB系统技术，快速形成产业规模。通过生产</w:t>
      </w:r>
      <w:proofErr w:type="gramStart"/>
      <w:r w:rsidRPr="009568A6">
        <w:rPr>
          <w:rFonts w:asciiTheme="majorEastAsia" w:eastAsiaTheme="majorEastAsia" w:hAnsiTheme="majorEastAsia" w:hint="eastAsia"/>
          <w:sz w:val="24"/>
        </w:rPr>
        <w:t>产</w:t>
      </w:r>
      <w:proofErr w:type="gramEnd"/>
      <w:r w:rsidRPr="009568A6">
        <w:rPr>
          <w:rFonts w:asciiTheme="majorEastAsia" w:eastAsiaTheme="majorEastAsia" w:hAnsiTheme="majorEastAsia" w:hint="eastAsia"/>
          <w:sz w:val="24"/>
        </w:rPr>
        <w:t>线建设，可以形成10万套/年的批生产能力，预计至十三五末期，可实现稳定销售量1万余套，形成产值可达3500万元以上。</w:t>
      </w:r>
    </w:p>
    <w:p w:rsidR="00881CF6" w:rsidRDefault="00881CF6" w:rsidP="00CE24DE">
      <w:pPr>
        <w:ind w:firstLineChars="196" w:firstLine="470"/>
        <w:rPr>
          <w:rFonts w:asciiTheme="majorEastAsia" w:eastAsiaTheme="majorEastAsia" w:hAnsiTheme="majorEastAsia"/>
          <w:sz w:val="24"/>
        </w:rPr>
      </w:pPr>
      <w:r w:rsidRPr="00CE24DE">
        <w:rPr>
          <w:rFonts w:asciiTheme="majorEastAsia" w:eastAsiaTheme="majorEastAsia" w:hAnsiTheme="majorEastAsia"/>
          <w:sz w:val="24"/>
        </w:rPr>
        <w:t>【联系方式】张鑫彬  021-24183336/18017390305</w:t>
      </w:r>
    </w:p>
    <w:p w:rsidR="00663EED" w:rsidRDefault="00663EED" w:rsidP="00F96407">
      <w:pPr>
        <w:pStyle w:val="a4"/>
        <w:numPr>
          <w:ilvl w:val="0"/>
          <w:numId w:val="1"/>
        </w:numPr>
        <w:ind w:firstLineChars="0"/>
        <w:textAlignment w:val="baseline"/>
        <w:outlineLvl w:val="2"/>
        <w:rPr>
          <w:color w:val="403152" w:themeColor="accent4" w:themeShade="80"/>
          <w:sz w:val="30"/>
          <w:szCs w:val="30"/>
        </w:rPr>
      </w:pPr>
      <w:bookmarkStart w:id="3" w:name="_Toc531850673"/>
      <w:r w:rsidRPr="002040D6">
        <w:rPr>
          <w:rFonts w:hint="eastAsia"/>
          <w:color w:val="403152" w:themeColor="accent4" w:themeShade="80"/>
          <w:sz w:val="30"/>
          <w:szCs w:val="30"/>
        </w:rPr>
        <w:t>应急机械化桥系列产品</w:t>
      </w:r>
      <w:bookmarkEnd w:id="3"/>
    </w:p>
    <w:p w:rsidR="00F96407" w:rsidRPr="002E0573" w:rsidRDefault="00F96407" w:rsidP="00F96407">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sz w:val="24"/>
          <w:szCs w:val="24"/>
        </w:rPr>
        <w:t>【技术领域】应急救援与公共安全</w:t>
      </w:r>
    </w:p>
    <w:p w:rsidR="00F96407" w:rsidRPr="002E0573" w:rsidRDefault="00F96407" w:rsidP="00F96407">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sz w:val="24"/>
          <w:szCs w:val="24"/>
        </w:rPr>
        <w:t>【技术开发单位】中国船舶重工集团应急预警与救援装备股份有限公司</w:t>
      </w:r>
    </w:p>
    <w:p w:rsidR="00F96407" w:rsidRPr="002E0573" w:rsidRDefault="00F96407" w:rsidP="00F96407">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sz w:val="24"/>
          <w:szCs w:val="24"/>
        </w:rPr>
        <w:t>【技术概述】依托工程兵越障、渡河装备的军工核心技术，充分分析民用市场对产品特点的需求，本项目开发了一种专门用于在自然灾害抢险救援、工程施工中保障各种机械、车辆和人员人能快速克服干壑、雨裂、中小河川的机械化桥。该产品作业人数少，作业时间短，模块化设计能够满足客户不同需求，现已形成24米、25米、51米和75米应急机械化桥四款系列化产品，国产化率达到100%，拥有自主知识产权，其主要战术技术性能达到发达国家同类装备水平，其总体性能达到国内领先、国际先进水平。</w:t>
      </w:r>
    </w:p>
    <w:p w:rsidR="00F96407" w:rsidRPr="002E0573" w:rsidRDefault="00F96407" w:rsidP="00F96407">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hint="eastAsia"/>
          <w:sz w:val="24"/>
          <w:szCs w:val="24"/>
        </w:rPr>
        <w:t>【技术指标】</w:t>
      </w:r>
    </w:p>
    <w:tbl>
      <w:tblPr>
        <w:tblStyle w:val="a5"/>
        <w:tblW w:w="0" w:type="auto"/>
        <w:tblLook w:val="04A0" w:firstRow="1" w:lastRow="0" w:firstColumn="1" w:lastColumn="0" w:noHBand="0" w:noVBand="1"/>
      </w:tblPr>
      <w:tblGrid>
        <w:gridCol w:w="1420"/>
        <w:gridCol w:w="1523"/>
        <w:gridCol w:w="1843"/>
        <w:gridCol w:w="1701"/>
        <w:gridCol w:w="1985"/>
      </w:tblGrid>
      <w:tr w:rsidR="00F96407" w:rsidRPr="00CE1FCC" w:rsidTr="008765C4">
        <w:tc>
          <w:tcPr>
            <w:tcW w:w="1420" w:type="dxa"/>
            <w:vAlign w:val="center"/>
          </w:tcPr>
          <w:p w:rsidR="00F96407" w:rsidRPr="00CE1FCC" w:rsidRDefault="00F96407" w:rsidP="008765C4">
            <w:pPr>
              <w:spacing w:line="300" w:lineRule="auto"/>
              <w:jc w:val="center"/>
              <w:rPr>
                <w:rFonts w:asciiTheme="minorEastAsia" w:hAnsiTheme="minorEastAsia"/>
                <w:sz w:val="18"/>
                <w:szCs w:val="18"/>
              </w:rPr>
            </w:pPr>
            <w:r w:rsidRPr="00CE1FCC">
              <w:rPr>
                <w:rFonts w:asciiTheme="minorEastAsia" w:hAnsiTheme="minorEastAsia" w:hint="eastAsia"/>
                <w:sz w:val="18"/>
                <w:szCs w:val="18"/>
              </w:rPr>
              <w:t>类别</w:t>
            </w:r>
          </w:p>
        </w:tc>
        <w:tc>
          <w:tcPr>
            <w:tcW w:w="1523" w:type="dxa"/>
            <w:vAlign w:val="center"/>
          </w:tcPr>
          <w:p w:rsidR="00F96407" w:rsidRPr="00CE1FCC" w:rsidRDefault="00F96407" w:rsidP="008765C4">
            <w:pPr>
              <w:spacing w:line="300" w:lineRule="auto"/>
              <w:jc w:val="center"/>
              <w:rPr>
                <w:rFonts w:asciiTheme="minorEastAsia" w:hAnsiTheme="minorEastAsia"/>
                <w:sz w:val="18"/>
                <w:szCs w:val="18"/>
              </w:rPr>
            </w:pPr>
            <w:r w:rsidRPr="00CE1FCC">
              <w:rPr>
                <w:rFonts w:asciiTheme="minorEastAsia" w:hAnsiTheme="minorEastAsia" w:hint="eastAsia"/>
                <w:sz w:val="18"/>
                <w:szCs w:val="18"/>
              </w:rPr>
              <w:t>24米桥</w:t>
            </w:r>
          </w:p>
        </w:tc>
        <w:tc>
          <w:tcPr>
            <w:tcW w:w="1843" w:type="dxa"/>
            <w:vAlign w:val="center"/>
          </w:tcPr>
          <w:p w:rsidR="00F96407" w:rsidRPr="00CE1FCC" w:rsidRDefault="00F96407" w:rsidP="008765C4">
            <w:pPr>
              <w:spacing w:line="300" w:lineRule="auto"/>
              <w:jc w:val="center"/>
              <w:rPr>
                <w:rFonts w:asciiTheme="minorEastAsia" w:hAnsiTheme="minorEastAsia"/>
                <w:sz w:val="18"/>
                <w:szCs w:val="18"/>
              </w:rPr>
            </w:pPr>
            <w:r w:rsidRPr="00CE1FCC">
              <w:rPr>
                <w:rFonts w:asciiTheme="minorEastAsia" w:hAnsiTheme="minorEastAsia" w:hint="eastAsia"/>
                <w:sz w:val="18"/>
                <w:szCs w:val="18"/>
              </w:rPr>
              <w:t>25米桥</w:t>
            </w:r>
          </w:p>
        </w:tc>
        <w:tc>
          <w:tcPr>
            <w:tcW w:w="1701" w:type="dxa"/>
            <w:vAlign w:val="center"/>
          </w:tcPr>
          <w:p w:rsidR="00F96407" w:rsidRPr="00CE1FCC" w:rsidRDefault="00F96407" w:rsidP="008765C4">
            <w:pPr>
              <w:spacing w:line="300" w:lineRule="auto"/>
              <w:jc w:val="center"/>
              <w:rPr>
                <w:rFonts w:asciiTheme="minorEastAsia" w:hAnsiTheme="minorEastAsia"/>
                <w:sz w:val="18"/>
                <w:szCs w:val="18"/>
              </w:rPr>
            </w:pPr>
            <w:r w:rsidRPr="00CE1FCC">
              <w:rPr>
                <w:rFonts w:asciiTheme="minorEastAsia" w:hAnsiTheme="minorEastAsia" w:hint="eastAsia"/>
                <w:sz w:val="18"/>
                <w:szCs w:val="18"/>
              </w:rPr>
              <w:t>51米桥</w:t>
            </w:r>
          </w:p>
        </w:tc>
        <w:tc>
          <w:tcPr>
            <w:tcW w:w="1985" w:type="dxa"/>
            <w:vAlign w:val="center"/>
          </w:tcPr>
          <w:p w:rsidR="00F96407" w:rsidRPr="00CE1FCC" w:rsidRDefault="00F96407" w:rsidP="008765C4">
            <w:pPr>
              <w:spacing w:line="300" w:lineRule="auto"/>
              <w:jc w:val="center"/>
              <w:rPr>
                <w:rFonts w:asciiTheme="minorEastAsia" w:hAnsiTheme="minorEastAsia"/>
                <w:sz w:val="18"/>
                <w:szCs w:val="18"/>
              </w:rPr>
            </w:pPr>
            <w:r w:rsidRPr="00CE1FCC">
              <w:rPr>
                <w:rFonts w:asciiTheme="minorEastAsia" w:hAnsiTheme="minorEastAsia" w:hint="eastAsia"/>
                <w:sz w:val="18"/>
                <w:szCs w:val="18"/>
              </w:rPr>
              <w:t>75米桥</w:t>
            </w:r>
          </w:p>
        </w:tc>
      </w:tr>
      <w:tr w:rsidR="00F96407" w:rsidRPr="00CE1FCC" w:rsidTr="008765C4">
        <w:tc>
          <w:tcPr>
            <w:tcW w:w="1420"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整车重量</w:t>
            </w:r>
          </w:p>
        </w:tc>
        <w:tc>
          <w:tcPr>
            <w:tcW w:w="1523"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33t</w:t>
            </w:r>
          </w:p>
        </w:tc>
        <w:tc>
          <w:tcPr>
            <w:tcW w:w="1843"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≦30t</w:t>
            </w:r>
          </w:p>
        </w:tc>
        <w:tc>
          <w:tcPr>
            <w:tcW w:w="1701"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≦33t</w:t>
            </w:r>
          </w:p>
        </w:tc>
        <w:tc>
          <w:tcPr>
            <w:tcW w:w="1985"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30.6t</w:t>
            </w:r>
          </w:p>
        </w:tc>
      </w:tr>
      <w:tr w:rsidR="00F96407" w:rsidRPr="00CE1FCC" w:rsidTr="008765C4">
        <w:tc>
          <w:tcPr>
            <w:tcW w:w="1420"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承载能力</w:t>
            </w:r>
          </w:p>
        </w:tc>
        <w:tc>
          <w:tcPr>
            <w:tcW w:w="1523" w:type="dxa"/>
            <w:vAlign w:val="center"/>
          </w:tcPr>
          <w:p w:rsidR="00F96407" w:rsidRPr="009163BB" w:rsidRDefault="00F96407" w:rsidP="008765C4">
            <w:pPr>
              <w:spacing w:line="300" w:lineRule="auto"/>
              <w:jc w:val="center"/>
              <w:rPr>
                <w:rFonts w:asciiTheme="minorEastAsia" w:hAnsiTheme="minorEastAsia"/>
                <w:sz w:val="18"/>
                <w:szCs w:val="18"/>
              </w:rPr>
            </w:pPr>
            <w:r w:rsidRPr="009163BB">
              <w:rPr>
                <w:rFonts w:asciiTheme="minorEastAsia" w:hAnsiTheme="minorEastAsia" w:hint="eastAsia"/>
                <w:sz w:val="18"/>
                <w:szCs w:val="18"/>
              </w:rPr>
              <w:t>履带载60t</w:t>
            </w:r>
          </w:p>
          <w:p w:rsidR="00F96407" w:rsidRPr="00CE1FCC" w:rsidRDefault="00F96407" w:rsidP="008765C4">
            <w:pPr>
              <w:spacing w:line="300" w:lineRule="auto"/>
              <w:jc w:val="center"/>
              <w:rPr>
                <w:rFonts w:asciiTheme="minorEastAsia" w:hAnsiTheme="minorEastAsia"/>
                <w:sz w:val="18"/>
                <w:szCs w:val="18"/>
              </w:rPr>
            </w:pPr>
            <w:r w:rsidRPr="009163BB">
              <w:rPr>
                <w:rFonts w:asciiTheme="minorEastAsia" w:hAnsiTheme="minorEastAsia" w:hint="eastAsia"/>
                <w:sz w:val="18"/>
                <w:szCs w:val="18"/>
              </w:rPr>
              <w:t>轮式载17t</w:t>
            </w:r>
          </w:p>
        </w:tc>
        <w:tc>
          <w:tcPr>
            <w:tcW w:w="1843" w:type="dxa"/>
            <w:vAlign w:val="center"/>
          </w:tcPr>
          <w:p w:rsidR="00F96407" w:rsidRPr="009163BB" w:rsidRDefault="00F96407" w:rsidP="008765C4">
            <w:pPr>
              <w:spacing w:line="300" w:lineRule="auto"/>
              <w:jc w:val="center"/>
              <w:rPr>
                <w:rFonts w:asciiTheme="minorEastAsia" w:hAnsiTheme="minorEastAsia"/>
                <w:sz w:val="18"/>
                <w:szCs w:val="18"/>
              </w:rPr>
            </w:pPr>
            <w:r w:rsidRPr="009163BB">
              <w:rPr>
                <w:rFonts w:asciiTheme="minorEastAsia" w:hAnsiTheme="minorEastAsia" w:hint="eastAsia"/>
                <w:sz w:val="18"/>
                <w:szCs w:val="18"/>
              </w:rPr>
              <w:t>履带载30t</w:t>
            </w:r>
          </w:p>
          <w:p w:rsidR="00F96407" w:rsidRPr="00CE1FCC" w:rsidRDefault="00F96407" w:rsidP="008765C4">
            <w:pPr>
              <w:spacing w:line="300" w:lineRule="auto"/>
              <w:jc w:val="center"/>
              <w:rPr>
                <w:rFonts w:asciiTheme="minorEastAsia" w:hAnsiTheme="minorEastAsia"/>
                <w:sz w:val="18"/>
                <w:szCs w:val="18"/>
              </w:rPr>
            </w:pPr>
            <w:r w:rsidRPr="009163BB">
              <w:rPr>
                <w:rFonts w:asciiTheme="minorEastAsia" w:hAnsiTheme="minorEastAsia" w:hint="eastAsia"/>
                <w:sz w:val="18"/>
                <w:szCs w:val="18"/>
              </w:rPr>
              <w:t>轮式载13t</w:t>
            </w:r>
          </w:p>
        </w:tc>
        <w:tc>
          <w:tcPr>
            <w:tcW w:w="1701" w:type="dxa"/>
            <w:vAlign w:val="center"/>
          </w:tcPr>
          <w:p w:rsidR="00F96407" w:rsidRPr="009163BB" w:rsidRDefault="00F96407" w:rsidP="008765C4">
            <w:pPr>
              <w:spacing w:line="300" w:lineRule="auto"/>
              <w:jc w:val="center"/>
              <w:rPr>
                <w:rFonts w:asciiTheme="minorEastAsia" w:hAnsiTheme="minorEastAsia"/>
                <w:sz w:val="18"/>
                <w:szCs w:val="18"/>
              </w:rPr>
            </w:pPr>
            <w:r w:rsidRPr="009163BB">
              <w:rPr>
                <w:rFonts w:asciiTheme="minorEastAsia" w:hAnsiTheme="minorEastAsia" w:hint="eastAsia"/>
                <w:sz w:val="18"/>
                <w:szCs w:val="18"/>
              </w:rPr>
              <w:t>履带载60t</w:t>
            </w:r>
          </w:p>
          <w:p w:rsidR="00F96407" w:rsidRPr="00CE1FCC" w:rsidRDefault="00F96407" w:rsidP="008765C4">
            <w:pPr>
              <w:spacing w:line="300" w:lineRule="auto"/>
              <w:jc w:val="center"/>
              <w:rPr>
                <w:rFonts w:asciiTheme="minorEastAsia" w:hAnsiTheme="minorEastAsia"/>
                <w:sz w:val="18"/>
                <w:szCs w:val="18"/>
              </w:rPr>
            </w:pPr>
            <w:r w:rsidRPr="009163BB">
              <w:rPr>
                <w:rFonts w:asciiTheme="minorEastAsia" w:hAnsiTheme="minorEastAsia" w:hint="eastAsia"/>
                <w:sz w:val="18"/>
                <w:szCs w:val="18"/>
              </w:rPr>
              <w:t>轮式载13t</w:t>
            </w:r>
          </w:p>
        </w:tc>
        <w:tc>
          <w:tcPr>
            <w:tcW w:w="1985" w:type="dxa"/>
            <w:vAlign w:val="center"/>
          </w:tcPr>
          <w:p w:rsidR="00F96407" w:rsidRPr="009163BB" w:rsidRDefault="00F96407" w:rsidP="008765C4">
            <w:pPr>
              <w:spacing w:line="300" w:lineRule="auto"/>
              <w:jc w:val="center"/>
              <w:rPr>
                <w:rFonts w:asciiTheme="minorEastAsia" w:hAnsiTheme="minorEastAsia"/>
                <w:sz w:val="18"/>
                <w:szCs w:val="18"/>
              </w:rPr>
            </w:pPr>
            <w:r w:rsidRPr="009163BB">
              <w:rPr>
                <w:rFonts w:asciiTheme="minorEastAsia" w:hAnsiTheme="minorEastAsia" w:hint="eastAsia"/>
                <w:sz w:val="18"/>
                <w:szCs w:val="18"/>
              </w:rPr>
              <w:t>履带载60t</w:t>
            </w:r>
          </w:p>
          <w:p w:rsidR="00F96407" w:rsidRPr="00CE1FCC" w:rsidRDefault="00F96407" w:rsidP="008765C4">
            <w:pPr>
              <w:spacing w:line="300" w:lineRule="auto"/>
              <w:jc w:val="center"/>
              <w:rPr>
                <w:rFonts w:asciiTheme="minorEastAsia" w:hAnsiTheme="minorEastAsia"/>
                <w:sz w:val="18"/>
                <w:szCs w:val="18"/>
              </w:rPr>
            </w:pPr>
            <w:r w:rsidRPr="009163BB">
              <w:rPr>
                <w:rFonts w:asciiTheme="minorEastAsia" w:hAnsiTheme="minorEastAsia" w:hint="eastAsia"/>
                <w:sz w:val="18"/>
                <w:szCs w:val="18"/>
              </w:rPr>
              <w:t>轮式载13t</w:t>
            </w:r>
          </w:p>
        </w:tc>
      </w:tr>
      <w:tr w:rsidR="00F96407" w:rsidRPr="00CE1FCC" w:rsidTr="008765C4">
        <w:tc>
          <w:tcPr>
            <w:tcW w:w="1420" w:type="dxa"/>
            <w:vAlign w:val="center"/>
          </w:tcPr>
          <w:p w:rsidR="00F96407"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整车尺寸</w:t>
            </w:r>
          </w:p>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（长×宽×高）</w:t>
            </w:r>
          </w:p>
        </w:tc>
        <w:tc>
          <w:tcPr>
            <w:tcW w:w="1523" w:type="dxa"/>
          </w:tcPr>
          <w:p w:rsidR="00F96407" w:rsidRDefault="00F96407" w:rsidP="008765C4">
            <w:r w:rsidRPr="001A43DB">
              <w:rPr>
                <w:rFonts w:asciiTheme="minorEastAsia" w:hAnsiTheme="minorEastAsia" w:hint="eastAsia"/>
                <w:sz w:val="18"/>
                <w:szCs w:val="18"/>
              </w:rPr>
              <w:t>（1</w:t>
            </w:r>
            <w:r>
              <w:rPr>
                <w:rFonts w:asciiTheme="minorEastAsia" w:hAnsiTheme="minorEastAsia" w:hint="eastAsia"/>
                <w:sz w:val="18"/>
                <w:szCs w:val="18"/>
              </w:rPr>
              <w:t>398</w:t>
            </w:r>
            <w:r w:rsidRPr="001A43DB">
              <w:rPr>
                <w:rFonts w:asciiTheme="minorEastAsia" w:hAnsiTheme="minorEastAsia" w:hint="eastAsia"/>
                <w:sz w:val="18"/>
                <w:szCs w:val="18"/>
              </w:rPr>
              <w:t>0×3</w:t>
            </w:r>
            <w:r>
              <w:rPr>
                <w:rFonts w:asciiTheme="minorEastAsia" w:hAnsiTheme="minorEastAsia" w:hint="eastAsia"/>
                <w:sz w:val="18"/>
                <w:szCs w:val="18"/>
              </w:rPr>
              <w:t>4</w:t>
            </w:r>
            <w:r w:rsidRPr="001A43DB">
              <w:rPr>
                <w:rFonts w:asciiTheme="minorEastAsia" w:hAnsiTheme="minorEastAsia" w:hint="eastAsia"/>
                <w:sz w:val="18"/>
                <w:szCs w:val="18"/>
              </w:rPr>
              <w:t>00×3700）mm</w:t>
            </w:r>
          </w:p>
        </w:tc>
        <w:tc>
          <w:tcPr>
            <w:tcW w:w="1843" w:type="dxa"/>
          </w:tcPr>
          <w:p w:rsidR="00F96407" w:rsidRDefault="00F96407" w:rsidP="008765C4">
            <w:r w:rsidRPr="001A43DB">
              <w:rPr>
                <w:rFonts w:asciiTheme="minorEastAsia" w:hAnsiTheme="minorEastAsia" w:hint="eastAsia"/>
                <w:sz w:val="18"/>
                <w:szCs w:val="18"/>
              </w:rPr>
              <w:t>（11</w:t>
            </w:r>
            <w:r>
              <w:rPr>
                <w:rFonts w:asciiTheme="minorEastAsia" w:hAnsiTheme="minorEastAsia" w:hint="eastAsia"/>
                <w:sz w:val="18"/>
                <w:szCs w:val="18"/>
              </w:rPr>
              <w:t>7</w:t>
            </w:r>
            <w:r w:rsidRPr="001A43DB">
              <w:rPr>
                <w:rFonts w:asciiTheme="minorEastAsia" w:hAnsiTheme="minorEastAsia" w:hint="eastAsia"/>
                <w:sz w:val="18"/>
                <w:szCs w:val="18"/>
              </w:rPr>
              <w:t>00×3200×37</w:t>
            </w:r>
            <w:r>
              <w:rPr>
                <w:rFonts w:asciiTheme="minorEastAsia" w:hAnsiTheme="minorEastAsia" w:hint="eastAsia"/>
                <w:sz w:val="18"/>
                <w:szCs w:val="18"/>
              </w:rPr>
              <w:t>5</w:t>
            </w:r>
            <w:r w:rsidRPr="001A43DB">
              <w:rPr>
                <w:rFonts w:asciiTheme="minorEastAsia" w:hAnsiTheme="minorEastAsia" w:hint="eastAsia"/>
                <w:sz w:val="18"/>
                <w:szCs w:val="18"/>
              </w:rPr>
              <w:t>0）mm</w:t>
            </w:r>
          </w:p>
        </w:tc>
        <w:tc>
          <w:tcPr>
            <w:tcW w:w="1701" w:type="dxa"/>
          </w:tcPr>
          <w:p w:rsidR="00F96407" w:rsidRDefault="00F96407" w:rsidP="008765C4">
            <w:r w:rsidRPr="001A43DB">
              <w:rPr>
                <w:rFonts w:asciiTheme="minorEastAsia" w:hAnsiTheme="minorEastAsia" w:hint="eastAsia"/>
                <w:sz w:val="18"/>
                <w:szCs w:val="18"/>
              </w:rPr>
              <w:t>（1</w:t>
            </w:r>
            <w:r>
              <w:rPr>
                <w:rFonts w:asciiTheme="minorEastAsia" w:hAnsiTheme="minorEastAsia" w:hint="eastAsia"/>
                <w:sz w:val="18"/>
                <w:szCs w:val="18"/>
              </w:rPr>
              <w:t>3</w:t>
            </w:r>
            <w:r w:rsidRPr="001A43DB">
              <w:rPr>
                <w:rFonts w:asciiTheme="minorEastAsia" w:hAnsiTheme="minorEastAsia" w:hint="eastAsia"/>
                <w:sz w:val="18"/>
                <w:szCs w:val="18"/>
              </w:rPr>
              <w:t>600×3200×3</w:t>
            </w:r>
            <w:r>
              <w:rPr>
                <w:rFonts w:asciiTheme="minorEastAsia" w:hAnsiTheme="minorEastAsia" w:hint="eastAsia"/>
                <w:sz w:val="18"/>
                <w:szCs w:val="18"/>
              </w:rPr>
              <w:t>47</w:t>
            </w:r>
            <w:r w:rsidRPr="001A43DB">
              <w:rPr>
                <w:rFonts w:asciiTheme="minorEastAsia" w:hAnsiTheme="minorEastAsia" w:hint="eastAsia"/>
                <w:sz w:val="18"/>
                <w:szCs w:val="18"/>
              </w:rPr>
              <w:t>0）mm</w:t>
            </w:r>
          </w:p>
        </w:tc>
        <w:tc>
          <w:tcPr>
            <w:tcW w:w="1985" w:type="dxa"/>
            <w:vAlign w:val="center"/>
          </w:tcPr>
          <w:p w:rsidR="00F96407" w:rsidRPr="00CE1FCC" w:rsidRDefault="00F96407" w:rsidP="008765C4">
            <w:pPr>
              <w:jc w:val="center"/>
              <w:rPr>
                <w:rFonts w:asciiTheme="minorEastAsia" w:hAnsiTheme="minorEastAsia"/>
                <w:sz w:val="18"/>
                <w:szCs w:val="18"/>
              </w:rPr>
            </w:pPr>
            <w:r>
              <w:rPr>
                <w:rFonts w:asciiTheme="minorEastAsia" w:hAnsiTheme="minorEastAsia" w:hint="eastAsia"/>
                <w:sz w:val="18"/>
                <w:szCs w:val="18"/>
              </w:rPr>
              <w:t>（11600×3200×3700）mm</w:t>
            </w:r>
          </w:p>
        </w:tc>
      </w:tr>
      <w:tr w:rsidR="00F96407" w:rsidRPr="00CE1FCC" w:rsidTr="008765C4">
        <w:tc>
          <w:tcPr>
            <w:tcW w:w="1420" w:type="dxa"/>
            <w:vAlign w:val="center"/>
          </w:tcPr>
          <w:p w:rsidR="00F96407" w:rsidRPr="005A2CA1"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克服最大障碍宽度</w:t>
            </w:r>
          </w:p>
        </w:tc>
        <w:tc>
          <w:tcPr>
            <w:tcW w:w="1523"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24m</w:t>
            </w:r>
          </w:p>
        </w:tc>
        <w:tc>
          <w:tcPr>
            <w:tcW w:w="1843"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25m</w:t>
            </w:r>
          </w:p>
        </w:tc>
        <w:tc>
          <w:tcPr>
            <w:tcW w:w="1701"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51m</w:t>
            </w:r>
          </w:p>
        </w:tc>
        <w:tc>
          <w:tcPr>
            <w:tcW w:w="1985"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单跨15米，连续长度不限</w:t>
            </w:r>
          </w:p>
        </w:tc>
      </w:tr>
      <w:tr w:rsidR="00F96407" w:rsidRPr="00CE1FCC" w:rsidTr="008765C4">
        <w:tc>
          <w:tcPr>
            <w:tcW w:w="1420"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架设时间</w:t>
            </w:r>
          </w:p>
        </w:tc>
        <w:tc>
          <w:tcPr>
            <w:tcW w:w="1523"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≦15min</w:t>
            </w:r>
          </w:p>
        </w:tc>
        <w:tc>
          <w:tcPr>
            <w:tcW w:w="1843"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≦15min</w:t>
            </w:r>
          </w:p>
        </w:tc>
        <w:tc>
          <w:tcPr>
            <w:tcW w:w="1701"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90min</w:t>
            </w:r>
          </w:p>
        </w:tc>
        <w:tc>
          <w:tcPr>
            <w:tcW w:w="1985"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55～65min</w:t>
            </w:r>
          </w:p>
        </w:tc>
      </w:tr>
      <w:tr w:rsidR="00F96407" w:rsidRPr="00CE1FCC" w:rsidTr="008765C4">
        <w:tc>
          <w:tcPr>
            <w:tcW w:w="1420"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撤收时间</w:t>
            </w:r>
          </w:p>
        </w:tc>
        <w:tc>
          <w:tcPr>
            <w:tcW w:w="1523"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≦15min</w:t>
            </w:r>
          </w:p>
        </w:tc>
        <w:tc>
          <w:tcPr>
            <w:tcW w:w="1843"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≦15min</w:t>
            </w:r>
          </w:p>
        </w:tc>
        <w:tc>
          <w:tcPr>
            <w:tcW w:w="1701"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150min</w:t>
            </w:r>
          </w:p>
        </w:tc>
        <w:tc>
          <w:tcPr>
            <w:tcW w:w="1985"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55～65min</w:t>
            </w:r>
          </w:p>
        </w:tc>
      </w:tr>
      <w:tr w:rsidR="00F96407" w:rsidRPr="00CE1FCC" w:rsidTr="008765C4">
        <w:tc>
          <w:tcPr>
            <w:tcW w:w="1420"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作业人员</w:t>
            </w:r>
          </w:p>
        </w:tc>
        <w:tc>
          <w:tcPr>
            <w:tcW w:w="1523"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2～3人</w:t>
            </w:r>
          </w:p>
        </w:tc>
        <w:tc>
          <w:tcPr>
            <w:tcW w:w="1843"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2～3人</w:t>
            </w:r>
          </w:p>
        </w:tc>
        <w:tc>
          <w:tcPr>
            <w:tcW w:w="1701"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3～6人</w:t>
            </w:r>
          </w:p>
        </w:tc>
        <w:tc>
          <w:tcPr>
            <w:tcW w:w="1985" w:type="dxa"/>
            <w:vAlign w:val="center"/>
          </w:tcPr>
          <w:p w:rsidR="00F96407" w:rsidRPr="00CE1FCC" w:rsidRDefault="00F96407" w:rsidP="008765C4">
            <w:pPr>
              <w:spacing w:line="300" w:lineRule="auto"/>
              <w:jc w:val="center"/>
              <w:rPr>
                <w:rFonts w:asciiTheme="minorEastAsia" w:hAnsiTheme="minorEastAsia"/>
                <w:sz w:val="18"/>
                <w:szCs w:val="18"/>
              </w:rPr>
            </w:pPr>
            <w:r>
              <w:rPr>
                <w:rFonts w:asciiTheme="minorEastAsia" w:hAnsiTheme="minorEastAsia" w:hint="eastAsia"/>
                <w:sz w:val="18"/>
                <w:szCs w:val="18"/>
              </w:rPr>
              <w:t>12人</w:t>
            </w:r>
          </w:p>
        </w:tc>
      </w:tr>
    </w:tbl>
    <w:p w:rsidR="00F96407" w:rsidRPr="002E0573" w:rsidRDefault="00F96407" w:rsidP="00F96407">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hint="eastAsia"/>
          <w:sz w:val="24"/>
          <w:szCs w:val="24"/>
        </w:rPr>
        <w:t>【技术特点】新型应急机械化桥综合集成架设机构、桥跨、辅助器材、控制系统等要素，重点在桥梁单跨架设长度、机动性和环境适应性、桥跨结构轻量化等关键技术指标进行攻关。研究狭小空间及润滑条件不利条件下大扭矩马达传动</w:t>
      </w:r>
      <w:r w:rsidRPr="002E0573">
        <w:rPr>
          <w:rFonts w:asciiTheme="majorEastAsia" w:eastAsiaTheme="majorEastAsia" w:hAnsiTheme="majorEastAsia" w:hint="eastAsia"/>
          <w:sz w:val="24"/>
          <w:szCs w:val="24"/>
        </w:rPr>
        <w:lastRenderedPageBreak/>
        <w:t>技术、自动复位联动摆杆式连桥与拆桥技术，可在-40℃～+46℃的环境温度条件下正常工作。</w:t>
      </w:r>
    </w:p>
    <w:p w:rsidR="00F96407" w:rsidRPr="002E0573" w:rsidRDefault="00F96407" w:rsidP="00F96407">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hint="eastAsia"/>
          <w:sz w:val="24"/>
          <w:szCs w:val="24"/>
        </w:rPr>
        <w:t>【先进程度】国际先进</w:t>
      </w:r>
    </w:p>
    <w:p w:rsidR="00F96407" w:rsidRPr="002E0573" w:rsidRDefault="00F96407" w:rsidP="00F96407">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hint="eastAsia"/>
          <w:sz w:val="24"/>
          <w:szCs w:val="24"/>
        </w:rPr>
        <w:t>【技术专题】批量生产、成熟应用阶段</w:t>
      </w:r>
    </w:p>
    <w:p w:rsidR="00F96407" w:rsidRPr="002E0573" w:rsidRDefault="00F96407" w:rsidP="00F96407">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hint="eastAsia"/>
          <w:sz w:val="24"/>
          <w:szCs w:val="24"/>
        </w:rPr>
        <w:t>【适用范围】主要适用于地震、洪水、泥石流等自然灾害的抢险救灾、物资运输、大型工程施工、森林消防、地质勘探、矿产开发、水力电力施工等任务。</w:t>
      </w:r>
    </w:p>
    <w:p w:rsidR="00F96407" w:rsidRPr="002E0573" w:rsidRDefault="00F96407" w:rsidP="00F96407">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hint="eastAsia"/>
          <w:sz w:val="24"/>
          <w:szCs w:val="24"/>
        </w:rPr>
        <w:t>【专利状态】具有9项国防发明专利授权证书，依托军用技术形成了直接推向民用市场的四款新产品，新取得国家发明专利6项。</w:t>
      </w:r>
    </w:p>
    <w:p w:rsidR="00F96407" w:rsidRPr="002E0573" w:rsidRDefault="00F96407" w:rsidP="00F96407">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hint="eastAsia"/>
          <w:sz w:val="24"/>
          <w:szCs w:val="24"/>
        </w:rPr>
        <w:t>【合作方式】</w:t>
      </w:r>
    </w:p>
    <w:p w:rsidR="00F96407" w:rsidRPr="002E0573" w:rsidRDefault="00F96407" w:rsidP="00F96407">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hint="eastAsia"/>
          <w:sz w:val="24"/>
          <w:szCs w:val="24"/>
        </w:rPr>
        <w:t>（1）合作开发 合作开发抢险救灾与公共安全领域市场，在全国及海外市场建立市场销售及售后服务体系。</w:t>
      </w:r>
    </w:p>
    <w:p w:rsidR="00F96407" w:rsidRPr="002E0573" w:rsidRDefault="00F96407" w:rsidP="00F96407">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hint="eastAsia"/>
          <w:sz w:val="24"/>
          <w:szCs w:val="24"/>
        </w:rPr>
        <w:t>（2）技术服务 可在地震、洪水、泥石流等自然灾害中实现道路抢修抢通，为水力水电、大型工程施工等提供解决方案。</w:t>
      </w:r>
    </w:p>
    <w:p w:rsidR="00F96407" w:rsidRPr="002E0573" w:rsidRDefault="00F96407" w:rsidP="00F96407">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sz w:val="24"/>
          <w:szCs w:val="24"/>
        </w:rPr>
        <w:t>【预期效益】公路应急机械化桥梁装备研制及其产业化，是在我公司传统机械化桥梁装备技术基础之上，针对公路后方交通保障应用领域进行的新的适合民用市场的机械化桥桥梁装备研发，目前产品已处于成熟产业化运营阶段。</w:t>
      </w:r>
    </w:p>
    <w:p w:rsidR="00F96407" w:rsidRPr="002E0573" w:rsidRDefault="00F96407" w:rsidP="00F96407">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sz w:val="24"/>
          <w:szCs w:val="24"/>
        </w:rPr>
        <w:t>公司是国内应急交通工程装备</w:t>
      </w:r>
      <w:r w:rsidRPr="002E0573">
        <w:rPr>
          <w:rFonts w:asciiTheme="majorEastAsia" w:eastAsiaTheme="majorEastAsia" w:hAnsiTheme="majorEastAsia" w:hint="eastAsia"/>
          <w:sz w:val="24"/>
          <w:szCs w:val="24"/>
        </w:rPr>
        <w:t>研制的龙头企业和行业先锋，公司研发中心</w:t>
      </w:r>
      <w:r w:rsidRPr="002E0573">
        <w:rPr>
          <w:rFonts w:asciiTheme="majorEastAsia" w:eastAsiaTheme="majorEastAsia" w:hAnsiTheme="majorEastAsia"/>
          <w:sz w:val="24"/>
          <w:szCs w:val="24"/>
        </w:rPr>
        <w:t>是国家级企业技术中心，已经成功研制过军用机械化桥产品。</w:t>
      </w:r>
      <w:r w:rsidRPr="002E0573">
        <w:rPr>
          <w:rFonts w:asciiTheme="majorEastAsia" w:eastAsiaTheme="majorEastAsia" w:hAnsiTheme="majorEastAsia" w:hint="eastAsia"/>
          <w:sz w:val="24"/>
          <w:szCs w:val="24"/>
        </w:rPr>
        <w:t>新</w:t>
      </w:r>
      <w:proofErr w:type="gramStart"/>
      <w:r w:rsidRPr="002E0573">
        <w:rPr>
          <w:rFonts w:asciiTheme="majorEastAsia" w:eastAsiaTheme="majorEastAsia" w:hAnsiTheme="majorEastAsia"/>
          <w:sz w:val="24"/>
          <w:szCs w:val="24"/>
        </w:rPr>
        <w:t>研</w:t>
      </w:r>
      <w:proofErr w:type="gramEnd"/>
      <w:r w:rsidRPr="002E0573">
        <w:rPr>
          <w:rFonts w:asciiTheme="majorEastAsia" w:eastAsiaTheme="majorEastAsia" w:hAnsiTheme="majorEastAsia"/>
          <w:sz w:val="24"/>
          <w:szCs w:val="24"/>
        </w:rPr>
        <w:t>应急机械化桥基本技术原理、生产管理、沿用我公司已有机械化桥，并在针对后方交通保障的特殊需求进行技术升级与创新。技术方案和生产管理、质量管理借鉴我公司</w:t>
      </w:r>
      <w:proofErr w:type="gramStart"/>
      <w:r w:rsidRPr="002E0573">
        <w:rPr>
          <w:rFonts w:asciiTheme="majorEastAsia" w:eastAsiaTheme="majorEastAsia" w:hAnsiTheme="majorEastAsia"/>
          <w:sz w:val="24"/>
          <w:szCs w:val="24"/>
        </w:rPr>
        <w:t>机械化桥类产品</w:t>
      </w:r>
      <w:proofErr w:type="gramEnd"/>
      <w:r w:rsidRPr="002E0573">
        <w:rPr>
          <w:rFonts w:asciiTheme="majorEastAsia" w:eastAsiaTheme="majorEastAsia" w:hAnsiTheme="majorEastAsia"/>
          <w:sz w:val="24"/>
          <w:szCs w:val="24"/>
        </w:rPr>
        <w:t>，技术实力和产业化保障能力较强，具备良好基础，产业化成熟度较高。</w:t>
      </w:r>
    </w:p>
    <w:p w:rsidR="00F96407" w:rsidRPr="002E0573" w:rsidRDefault="00F96407" w:rsidP="00F96407">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hint="eastAsia"/>
          <w:sz w:val="24"/>
          <w:szCs w:val="24"/>
        </w:rPr>
        <w:t>从国内应急救援市场需求分析，应急机械化桥系列产品可广泛应用于各地政府应急办、公路管理局抢修救灾道路应急抢通。目前，国家交战办、各地应急办、各省市公路管理局以及武警交通部队等单位有明确采购意向。预计每年新增产值过亿元，新增利润2000万元以上。</w:t>
      </w:r>
    </w:p>
    <w:p w:rsidR="00F96407" w:rsidRPr="002E0573" w:rsidRDefault="00F96407" w:rsidP="00F96407">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hint="eastAsia"/>
          <w:sz w:val="24"/>
          <w:szCs w:val="24"/>
        </w:rPr>
        <w:t>从外贸市场需求分析，亚非拉国家是我公司传统机械化</w:t>
      </w:r>
      <w:proofErr w:type="gramStart"/>
      <w:r w:rsidRPr="002E0573">
        <w:rPr>
          <w:rFonts w:asciiTheme="majorEastAsia" w:eastAsiaTheme="majorEastAsia" w:hAnsiTheme="majorEastAsia" w:hint="eastAsia"/>
          <w:sz w:val="24"/>
          <w:szCs w:val="24"/>
        </w:rPr>
        <w:t>桥出口</w:t>
      </w:r>
      <w:proofErr w:type="gramEnd"/>
      <w:r w:rsidRPr="002E0573">
        <w:rPr>
          <w:rFonts w:asciiTheme="majorEastAsia" w:eastAsiaTheme="majorEastAsia" w:hAnsiTheme="majorEastAsia" w:hint="eastAsia"/>
          <w:sz w:val="24"/>
          <w:szCs w:val="24"/>
        </w:rPr>
        <w:t>市场，对性价比高的机械化</w:t>
      </w:r>
      <w:proofErr w:type="gramStart"/>
      <w:r w:rsidRPr="002E0573">
        <w:rPr>
          <w:rFonts w:asciiTheme="majorEastAsia" w:eastAsiaTheme="majorEastAsia" w:hAnsiTheme="majorEastAsia" w:hint="eastAsia"/>
          <w:sz w:val="24"/>
          <w:szCs w:val="24"/>
        </w:rPr>
        <w:t>桥需求</w:t>
      </w:r>
      <w:proofErr w:type="gramEnd"/>
      <w:r w:rsidRPr="002E0573">
        <w:rPr>
          <w:rFonts w:asciiTheme="majorEastAsia" w:eastAsiaTheme="majorEastAsia" w:hAnsiTheme="majorEastAsia" w:hint="eastAsia"/>
          <w:sz w:val="24"/>
          <w:szCs w:val="24"/>
        </w:rPr>
        <w:t>较大，且我公司近年来不断有军援军贸订单。从军方市场需求分析，应急机械化桥系列产品作为保障部队机动的重要装备，如果在自</w:t>
      </w:r>
      <w:proofErr w:type="gramStart"/>
      <w:r w:rsidRPr="002E0573">
        <w:rPr>
          <w:rFonts w:asciiTheme="majorEastAsia" w:eastAsiaTheme="majorEastAsia" w:hAnsiTheme="majorEastAsia" w:hint="eastAsia"/>
          <w:sz w:val="24"/>
          <w:szCs w:val="24"/>
        </w:rPr>
        <w:t>研</w:t>
      </w:r>
      <w:proofErr w:type="gramEnd"/>
      <w:r w:rsidRPr="002E0573">
        <w:rPr>
          <w:rFonts w:asciiTheme="majorEastAsia" w:eastAsiaTheme="majorEastAsia" w:hAnsiTheme="majorEastAsia" w:hint="eastAsia"/>
          <w:sz w:val="24"/>
          <w:szCs w:val="24"/>
        </w:rPr>
        <w:t>的过程中有新的技术创新或突破，反过来将有助于提升军用机械化桥的战技指标，符合军民融合的战略规划发展要求。</w:t>
      </w:r>
    </w:p>
    <w:p w:rsidR="00663EED" w:rsidRDefault="00F96407" w:rsidP="00F96407">
      <w:pPr>
        <w:spacing w:line="220" w:lineRule="atLeast"/>
        <w:ind w:firstLineChars="196" w:firstLine="470"/>
        <w:rPr>
          <w:rFonts w:asciiTheme="majorEastAsia" w:eastAsiaTheme="majorEastAsia" w:hAnsiTheme="majorEastAsia"/>
          <w:sz w:val="24"/>
          <w:szCs w:val="24"/>
        </w:rPr>
      </w:pPr>
      <w:r w:rsidRPr="002E0573">
        <w:rPr>
          <w:rFonts w:asciiTheme="majorEastAsia" w:eastAsiaTheme="majorEastAsia" w:hAnsiTheme="majorEastAsia"/>
          <w:sz w:val="24"/>
          <w:szCs w:val="24"/>
        </w:rPr>
        <w:t>【联系方式】晏红梅027-87970366/13517190053</w:t>
      </w:r>
    </w:p>
    <w:p w:rsidR="00724CAA" w:rsidRDefault="00724CAA" w:rsidP="00C45A0E">
      <w:pPr>
        <w:pStyle w:val="a4"/>
        <w:numPr>
          <w:ilvl w:val="0"/>
          <w:numId w:val="1"/>
        </w:numPr>
        <w:ind w:firstLineChars="0"/>
        <w:textAlignment w:val="baseline"/>
        <w:outlineLvl w:val="2"/>
        <w:rPr>
          <w:color w:val="403152" w:themeColor="accent4" w:themeShade="80"/>
          <w:sz w:val="30"/>
          <w:szCs w:val="30"/>
        </w:rPr>
      </w:pPr>
      <w:bookmarkStart w:id="4" w:name="_Toc531850674"/>
      <w:r w:rsidRPr="002040D6">
        <w:rPr>
          <w:rFonts w:hint="eastAsia"/>
          <w:color w:val="403152" w:themeColor="accent4" w:themeShade="80"/>
          <w:sz w:val="30"/>
          <w:szCs w:val="30"/>
        </w:rPr>
        <w:t>面齿轮传动成套技术及关键装备</w:t>
      </w:r>
      <w:bookmarkEnd w:id="4"/>
    </w:p>
    <w:p w:rsidR="00C45A0E" w:rsidRPr="00571AF2" w:rsidRDefault="00C45A0E" w:rsidP="00C45A0E">
      <w:pPr>
        <w:pStyle w:val="af1"/>
        <w:spacing w:line="240" w:lineRule="auto"/>
        <w:ind w:firstLineChars="200" w:firstLine="496"/>
        <w:rPr>
          <w:rFonts w:asciiTheme="minorEastAsia" w:eastAsiaTheme="minorEastAsia" w:hAnsiTheme="minorEastAsia" w:hint="default"/>
          <w:spacing w:val="4"/>
          <w:szCs w:val="24"/>
        </w:rPr>
      </w:pPr>
      <w:r w:rsidRPr="00571AF2">
        <w:rPr>
          <w:rFonts w:asciiTheme="minorEastAsia" w:eastAsiaTheme="minorEastAsia" w:hAnsiTheme="minorEastAsia"/>
          <w:spacing w:val="4"/>
          <w:szCs w:val="24"/>
        </w:rPr>
        <w:t>【技术领域】</w:t>
      </w:r>
      <w:r>
        <w:rPr>
          <w:color w:val="auto"/>
          <w:spacing w:val="4"/>
          <w:szCs w:val="24"/>
        </w:rPr>
        <w:t>高端装备</w:t>
      </w:r>
    </w:p>
    <w:p w:rsidR="00C45A0E" w:rsidRPr="007B152B" w:rsidRDefault="00C45A0E" w:rsidP="00C45A0E">
      <w:pPr>
        <w:ind w:firstLineChars="196" w:firstLine="470"/>
        <w:rPr>
          <w:rFonts w:asciiTheme="majorEastAsia" w:eastAsiaTheme="majorEastAsia" w:hAnsiTheme="majorEastAsia"/>
          <w:sz w:val="24"/>
        </w:rPr>
      </w:pPr>
      <w:r w:rsidRPr="007B152B">
        <w:rPr>
          <w:rFonts w:asciiTheme="majorEastAsia" w:eastAsiaTheme="majorEastAsia" w:hAnsiTheme="majorEastAsia" w:hint="eastAsia"/>
          <w:sz w:val="24"/>
        </w:rPr>
        <w:t>【技术开发单位】北京航空航天大学</w:t>
      </w:r>
    </w:p>
    <w:p w:rsidR="00C45A0E" w:rsidRPr="007B152B" w:rsidRDefault="00C45A0E" w:rsidP="00C45A0E">
      <w:pPr>
        <w:ind w:firstLineChars="196" w:firstLine="470"/>
        <w:rPr>
          <w:rFonts w:asciiTheme="majorEastAsia" w:eastAsiaTheme="majorEastAsia" w:hAnsiTheme="majorEastAsia"/>
          <w:sz w:val="24"/>
        </w:rPr>
      </w:pPr>
      <w:r w:rsidRPr="007B152B">
        <w:rPr>
          <w:rFonts w:asciiTheme="majorEastAsia" w:eastAsiaTheme="majorEastAsia" w:hAnsiTheme="majorEastAsia" w:hint="eastAsia"/>
          <w:sz w:val="24"/>
        </w:rPr>
        <w:t>【技术概述】面齿轮传动是一种圆柱直齿轮与圆锥齿轮相啮合的新型先进传动形式，与传统的螺旋锥齿轮传动相比，具有结构紧凑、体积小、重量轻、承载能力大、可靠性高、互换性好、无轴向力、加工效率显著等优势，可明显提高传递功率和寿命。面齿轮传动突破了尺寸、载荷、速度等性能参数的限制，是高端装备实现小体积、大承载、轻质量和低成本的必然选择。</w:t>
      </w:r>
    </w:p>
    <w:p w:rsidR="00C45A0E" w:rsidRPr="007B152B" w:rsidRDefault="00C45A0E" w:rsidP="00C45A0E">
      <w:pPr>
        <w:ind w:firstLineChars="196" w:firstLine="470"/>
        <w:rPr>
          <w:rFonts w:asciiTheme="majorEastAsia" w:eastAsiaTheme="majorEastAsia" w:hAnsiTheme="majorEastAsia"/>
          <w:sz w:val="24"/>
        </w:rPr>
      </w:pPr>
      <w:r w:rsidRPr="007B152B">
        <w:rPr>
          <w:rFonts w:asciiTheme="majorEastAsia" w:eastAsiaTheme="majorEastAsia" w:hAnsiTheme="majorEastAsia" w:hint="eastAsia"/>
          <w:sz w:val="24"/>
        </w:rPr>
        <w:t>该技术突破了面齿轮传动“构型难、成形难、评价难”的难题，实现了重载面齿轮接触区可控的齿面精准设计，额定载荷、模数范围等指标均超过国外产品，使得中国成为世界上第二个拥有面齿轮加工能力的国家。建立了面齿轮加工工艺体系，解决了大批量生产加工质量一致性差的难题，实现了发动机面齿轮传动装</w:t>
      </w:r>
      <w:r w:rsidRPr="007B152B">
        <w:rPr>
          <w:rFonts w:asciiTheme="majorEastAsia" w:eastAsiaTheme="majorEastAsia" w:hAnsiTheme="majorEastAsia" w:hint="eastAsia"/>
          <w:sz w:val="24"/>
        </w:rPr>
        <w:lastRenderedPageBreak/>
        <w:t>置批量化生产。构建了面齿轮加工精度、啮合性能的评定技术体系，形成面齿轮齿面精度和啮合精度检测方法和标准，满足加工精度评价要求。</w:t>
      </w:r>
    </w:p>
    <w:p w:rsidR="00C45A0E" w:rsidRPr="007B152B" w:rsidRDefault="00C45A0E" w:rsidP="00C45A0E">
      <w:pPr>
        <w:ind w:firstLineChars="196" w:firstLine="470"/>
        <w:rPr>
          <w:rFonts w:asciiTheme="majorEastAsia" w:eastAsiaTheme="majorEastAsia" w:hAnsiTheme="majorEastAsia"/>
          <w:sz w:val="24"/>
        </w:rPr>
      </w:pPr>
      <w:r w:rsidRPr="007B152B">
        <w:rPr>
          <w:rFonts w:asciiTheme="majorEastAsia" w:eastAsiaTheme="majorEastAsia" w:hAnsiTheme="majorEastAsia" w:hint="eastAsia"/>
          <w:sz w:val="24"/>
        </w:rPr>
        <w:t>【技术指标】</w:t>
      </w:r>
    </w:p>
    <w:tbl>
      <w:tblPr>
        <w:tblW w:w="4025"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820"/>
        <w:gridCol w:w="3245"/>
        <w:gridCol w:w="2795"/>
      </w:tblGrid>
      <w:tr w:rsidR="00C45A0E" w:rsidRPr="004D33DE" w:rsidTr="008765C4">
        <w:trPr>
          <w:trHeight w:val="340"/>
          <w:jc w:val="center"/>
        </w:trPr>
        <w:tc>
          <w:tcPr>
            <w:tcW w:w="2962" w:type="pct"/>
            <w:gridSpan w:val="2"/>
            <w:tcBorders>
              <w:top w:val="single" w:sz="12" w:space="0" w:color="000000"/>
            </w:tcBorders>
            <w:vAlign w:val="center"/>
          </w:tcPr>
          <w:p w:rsidR="00C45A0E" w:rsidRPr="004D33DE" w:rsidRDefault="00C45A0E" w:rsidP="008765C4">
            <w:pPr>
              <w:spacing w:line="360" w:lineRule="exact"/>
              <w:jc w:val="center"/>
              <w:rPr>
                <w:b/>
                <w:sz w:val="24"/>
                <w:szCs w:val="21"/>
              </w:rPr>
            </w:pPr>
            <w:r w:rsidRPr="004D33DE">
              <w:rPr>
                <w:rFonts w:hAnsi="宋体" w:hint="eastAsia"/>
                <w:b/>
                <w:sz w:val="24"/>
                <w:szCs w:val="21"/>
              </w:rPr>
              <w:t>类别</w:t>
            </w:r>
          </w:p>
        </w:tc>
        <w:tc>
          <w:tcPr>
            <w:tcW w:w="2038" w:type="pct"/>
            <w:tcBorders>
              <w:top w:val="single" w:sz="12" w:space="0" w:color="000000"/>
            </w:tcBorders>
            <w:vAlign w:val="center"/>
          </w:tcPr>
          <w:p w:rsidR="00C45A0E" w:rsidRPr="004D33DE" w:rsidRDefault="00C45A0E" w:rsidP="008765C4">
            <w:pPr>
              <w:spacing w:line="360" w:lineRule="exact"/>
              <w:jc w:val="center"/>
              <w:rPr>
                <w:b/>
                <w:sz w:val="24"/>
                <w:szCs w:val="21"/>
              </w:rPr>
            </w:pPr>
            <w:r w:rsidRPr="004D33DE">
              <w:rPr>
                <w:rFonts w:hAnsi="宋体" w:hint="eastAsia"/>
                <w:b/>
                <w:sz w:val="24"/>
                <w:szCs w:val="21"/>
              </w:rPr>
              <w:t>数值</w:t>
            </w:r>
          </w:p>
        </w:tc>
      </w:tr>
      <w:tr w:rsidR="00C45A0E" w:rsidRPr="004D33DE" w:rsidTr="008765C4">
        <w:trPr>
          <w:trHeight w:val="340"/>
          <w:jc w:val="center"/>
        </w:trPr>
        <w:tc>
          <w:tcPr>
            <w:tcW w:w="598" w:type="pct"/>
            <w:vMerge w:val="restart"/>
            <w:vAlign w:val="center"/>
          </w:tcPr>
          <w:p w:rsidR="00C45A0E" w:rsidRPr="004D33DE" w:rsidRDefault="00C45A0E" w:rsidP="008765C4">
            <w:pPr>
              <w:spacing w:line="360" w:lineRule="exact"/>
              <w:jc w:val="center"/>
              <w:rPr>
                <w:b/>
                <w:sz w:val="24"/>
                <w:szCs w:val="21"/>
              </w:rPr>
            </w:pPr>
            <w:r w:rsidRPr="004D33DE">
              <w:rPr>
                <w:rFonts w:hAnsi="宋体" w:hint="eastAsia"/>
                <w:b/>
                <w:sz w:val="24"/>
                <w:szCs w:val="21"/>
              </w:rPr>
              <w:t>几</w:t>
            </w:r>
          </w:p>
          <w:p w:rsidR="00C45A0E" w:rsidRPr="004D33DE" w:rsidRDefault="00C45A0E" w:rsidP="008765C4">
            <w:pPr>
              <w:spacing w:line="360" w:lineRule="exact"/>
              <w:jc w:val="center"/>
              <w:rPr>
                <w:b/>
                <w:sz w:val="24"/>
                <w:szCs w:val="21"/>
              </w:rPr>
            </w:pPr>
            <w:r w:rsidRPr="004D33DE">
              <w:rPr>
                <w:rFonts w:hAnsi="宋体" w:hint="eastAsia"/>
                <w:b/>
                <w:sz w:val="24"/>
                <w:szCs w:val="21"/>
              </w:rPr>
              <w:t>何</w:t>
            </w:r>
          </w:p>
          <w:p w:rsidR="00C45A0E" w:rsidRPr="004D33DE" w:rsidRDefault="00C45A0E" w:rsidP="008765C4">
            <w:pPr>
              <w:spacing w:line="360" w:lineRule="exact"/>
              <w:jc w:val="center"/>
              <w:rPr>
                <w:b/>
                <w:sz w:val="24"/>
                <w:szCs w:val="21"/>
              </w:rPr>
            </w:pPr>
            <w:r w:rsidRPr="004D33DE">
              <w:rPr>
                <w:rFonts w:hAnsi="宋体" w:hint="eastAsia"/>
                <w:b/>
                <w:sz w:val="24"/>
                <w:szCs w:val="21"/>
              </w:rPr>
              <w:t>精</w:t>
            </w:r>
          </w:p>
          <w:p w:rsidR="00C45A0E" w:rsidRPr="004D33DE" w:rsidRDefault="00C45A0E" w:rsidP="008765C4">
            <w:pPr>
              <w:spacing w:line="360" w:lineRule="exact"/>
              <w:jc w:val="center"/>
              <w:rPr>
                <w:b/>
                <w:sz w:val="24"/>
                <w:szCs w:val="21"/>
              </w:rPr>
            </w:pPr>
            <w:r w:rsidRPr="004D33DE">
              <w:rPr>
                <w:rFonts w:hAnsi="宋体" w:hint="eastAsia"/>
                <w:b/>
                <w:sz w:val="24"/>
                <w:szCs w:val="21"/>
              </w:rPr>
              <w:t>度</w:t>
            </w:r>
          </w:p>
        </w:tc>
        <w:tc>
          <w:tcPr>
            <w:tcW w:w="2365" w:type="pct"/>
            <w:vAlign w:val="center"/>
          </w:tcPr>
          <w:p w:rsidR="00C45A0E" w:rsidRPr="004D33DE" w:rsidRDefault="00C45A0E" w:rsidP="008765C4">
            <w:pPr>
              <w:spacing w:line="360" w:lineRule="exact"/>
              <w:jc w:val="center"/>
              <w:rPr>
                <w:sz w:val="24"/>
                <w:szCs w:val="21"/>
              </w:rPr>
            </w:pPr>
            <w:r w:rsidRPr="004D33DE">
              <w:rPr>
                <w:rFonts w:hAnsi="宋体" w:hint="eastAsia"/>
                <w:sz w:val="24"/>
                <w:szCs w:val="21"/>
              </w:rPr>
              <w:t>齿距累积偏差</w:t>
            </w:r>
          </w:p>
        </w:tc>
        <w:tc>
          <w:tcPr>
            <w:tcW w:w="2038" w:type="pct"/>
            <w:vAlign w:val="center"/>
          </w:tcPr>
          <w:p w:rsidR="00C45A0E" w:rsidRPr="004D33DE" w:rsidRDefault="00C45A0E" w:rsidP="008765C4">
            <w:pPr>
              <w:spacing w:line="360" w:lineRule="exact"/>
              <w:jc w:val="center"/>
              <w:rPr>
                <w:sz w:val="24"/>
                <w:szCs w:val="21"/>
              </w:rPr>
            </w:pPr>
            <w:r w:rsidRPr="004D33DE">
              <w:rPr>
                <w:sz w:val="24"/>
                <w:szCs w:val="21"/>
              </w:rPr>
              <w:t>0.035~0.06 mm</w:t>
            </w:r>
          </w:p>
        </w:tc>
      </w:tr>
      <w:tr w:rsidR="00C45A0E" w:rsidRPr="004D33DE" w:rsidTr="008765C4">
        <w:trPr>
          <w:trHeight w:val="340"/>
          <w:jc w:val="center"/>
        </w:trPr>
        <w:tc>
          <w:tcPr>
            <w:tcW w:w="598" w:type="pct"/>
            <w:vMerge/>
            <w:vAlign w:val="center"/>
          </w:tcPr>
          <w:p w:rsidR="00C45A0E" w:rsidRPr="004D33DE" w:rsidRDefault="00C45A0E" w:rsidP="008765C4">
            <w:pPr>
              <w:spacing w:line="360" w:lineRule="exact"/>
              <w:jc w:val="center"/>
              <w:rPr>
                <w:b/>
                <w:sz w:val="24"/>
                <w:szCs w:val="21"/>
              </w:rPr>
            </w:pPr>
          </w:p>
        </w:tc>
        <w:tc>
          <w:tcPr>
            <w:tcW w:w="2365" w:type="pct"/>
            <w:vAlign w:val="center"/>
          </w:tcPr>
          <w:p w:rsidR="00C45A0E" w:rsidRPr="004D33DE" w:rsidRDefault="00C45A0E" w:rsidP="008765C4">
            <w:pPr>
              <w:spacing w:line="360" w:lineRule="exact"/>
              <w:jc w:val="center"/>
              <w:rPr>
                <w:sz w:val="24"/>
                <w:szCs w:val="21"/>
              </w:rPr>
            </w:pPr>
            <w:r w:rsidRPr="004D33DE">
              <w:rPr>
                <w:rFonts w:hAnsi="宋体" w:hint="eastAsia"/>
                <w:sz w:val="24"/>
                <w:szCs w:val="21"/>
              </w:rPr>
              <w:t>齿槽跳动</w:t>
            </w:r>
          </w:p>
        </w:tc>
        <w:tc>
          <w:tcPr>
            <w:tcW w:w="2038" w:type="pct"/>
            <w:vAlign w:val="center"/>
          </w:tcPr>
          <w:p w:rsidR="00C45A0E" w:rsidRPr="004D33DE" w:rsidRDefault="00C45A0E" w:rsidP="008765C4">
            <w:pPr>
              <w:spacing w:line="360" w:lineRule="exact"/>
              <w:jc w:val="center"/>
              <w:rPr>
                <w:sz w:val="24"/>
                <w:szCs w:val="21"/>
              </w:rPr>
            </w:pPr>
            <w:r w:rsidRPr="004D33DE">
              <w:rPr>
                <w:sz w:val="24"/>
                <w:szCs w:val="21"/>
              </w:rPr>
              <w:t>0.010 mm</w:t>
            </w:r>
          </w:p>
        </w:tc>
      </w:tr>
      <w:tr w:rsidR="00C45A0E" w:rsidRPr="004D33DE" w:rsidTr="008765C4">
        <w:trPr>
          <w:trHeight w:val="340"/>
          <w:jc w:val="center"/>
        </w:trPr>
        <w:tc>
          <w:tcPr>
            <w:tcW w:w="598" w:type="pct"/>
            <w:vMerge/>
            <w:vAlign w:val="center"/>
          </w:tcPr>
          <w:p w:rsidR="00C45A0E" w:rsidRPr="004D33DE" w:rsidRDefault="00C45A0E" w:rsidP="008765C4">
            <w:pPr>
              <w:spacing w:line="360" w:lineRule="exact"/>
              <w:jc w:val="center"/>
              <w:rPr>
                <w:b/>
                <w:sz w:val="24"/>
                <w:szCs w:val="21"/>
              </w:rPr>
            </w:pPr>
          </w:p>
        </w:tc>
        <w:tc>
          <w:tcPr>
            <w:tcW w:w="2365" w:type="pct"/>
            <w:vAlign w:val="center"/>
          </w:tcPr>
          <w:p w:rsidR="00C45A0E" w:rsidRPr="004D33DE" w:rsidRDefault="00C45A0E" w:rsidP="008765C4">
            <w:pPr>
              <w:spacing w:line="360" w:lineRule="exact"/>
              <w:jc w:val="center"/>
              <w:rPr>
                <w:sz w:val="24"/>
                <w:szCs w:val="21"/>
              </w:rPr>
            </w:pPr>
            <w:r w:rsidRPr="004D33DE">
              <w:rPr>
                <w:rFonts w:hAnsi="宋体" w:hint="eastAsia"/>
                <w:sz w:val="24"/>
                <w:szCs w:val="21"/>
              </w:rPr>
              <w:t>型面精度</w:t>
            </w:r>
          </w:p>
        </w:tc>
        <w:tc>
          <w:tcPr>
            <w:tcW w:w="2038" w:type="pct"/>
            <w:vAlign w:val="center"/>
          </w:tcPr>
          <w:p w:rsidR="00C45A0E" w:rsidRPr="004D33DE" w:rsidRDefault="00C45A0E" w:rsidP="008765C4">
            <w:pPr>
              <w:spacing w:line="360" w:lineRule="exact"/>
              <w:jc w:val="center"/>
              <w:rPr>
                <w:sz w:val="24"/>
                <w:szCs w:val="21"/>
              </w:rPr>
            </w:pPr>
            <w:r w:rsidRPr="004D33DE">
              <w:rPr>
                <w:sz w:val="24"/>
                <w:szCs w:val="21"/>
              </w:rPr>
              <w:t>&lt;3 μm</w:t>
            </w:r>
          </w:p>
        </w:tc>
      </w:tr>
      <w:tr w:rsidR="00C45A0E" w:rsidRPr="004D33DE" w:rsidTr="008765C4">
        <w:trPr>
          <w:trHeight w:val="340"/>
          <w:jc w:val="center"/>
        </w:trPr>
        <w:tc>
          <w:tcPr>
            <w:tcW w:w="598" w:type="pct"/>
            <w:vMerge/>
            <w:vAlign w:val="center"/>
          </w:tcPr>
          <w:p w:rsidR="00C45A0E" w:rsidRPr="004D33DE" w:rsidRDefault="00C45A0E" w:rsidP="008765C4">
            <w:pPr>
              <w:spacing w:line="360" w:lineRule="exact"/>
              <w:jc w:val="center"/>
              <w:rPr>
                <w:b/>
                <w:sz w:val="24"/>
                <w:szCs w:val="21"/>
              </w:rPr>
            </w:pPr>
          </w:p>
        </w:tc>
        <w:tc>
          <w:tcPr>
            <w:tcW w:w="2365" w:type="pct"/>
            <w:vAlign w:val="center"/>
          </w:tcPr>
          <w:p w:rsidR="00C45A0E" w:rsidRPr="004D33DE" w:rsidRDefault="00C45A0E" w:rsidP="008765C4">
            <w:pPr>
              <w:spacing w:line="360" w:lineRule="exact"/>
              <w:jc w:val="center"/>
              <w:rPr>
                <w:sz w:val="24"/>
                <w:szCs w:val="21"/>
              </w:rPr>
            </w:pPr>
            <w:r w:rsidRPr="004D33DE">
              <w:rPr>
                <w:rFonts w:hAnsi="宋体" w:hint="eastAsia"/>
                <w:sz w:val="24"/>
                <w:szCs w:val="21"/>
              </w:rPr>
              <w:t>齿面偏差</w:t>
            </w:r>
          </w:p>
        </w:tc>
        <w:tc>
          <w:tcPr>
            <w:tcW w:w="2038" w:type="pct"/>
            <w:vAlign w:val="center"/>
          </w:tcPr>
          <w:p w:rsidR="00C45A0E" w:rsidRPr="004D33DE" w:rsidRDefault="00C45A0E" w:rsidP="008765C4">
            <w:pPr>
              <w:spacing w:line="360" w:lineRule="exact"/>
              <w:jc w:val="center"/>
              <w:rPr>
                <w:sz w:val="24"/>
                <w:szCs w:val="21"/>
              </w:rPr>
            </w:pPr>
            <w:r>
              <w:rPr>
                <w:sz w:val="24"/>
                <w:szCs w:val="21"/>
              </w:rPr>
              <w:t>-</w:t>
            </w:r>
            <w:r w:rsidRPr="004D33DE">
              <w:rPr>
                <w:sz w:val="24"/>
                <w:szCs w:val="21"/>
              </w:rPr>
              <w:t>2.8~8.4 μm</w:t>
            </w:r>
          </w:p>
        </w:tc>
      </w:tr>
      <w:tr w:rsidR="00C45A0E" w:rsidRPr="004D33DE" w:rsidTr="008765C4">
        <w:trPr>
          <w:trHeight w:val="340"/>
          <w:jc w:val="center"/>
        </w:trPr>
        <w:tc>
          <w:tcPr>
            <w:tcW w:w="598" w:type="pct"/>
            <w:vMerge/>
            <w:vAlign w:val="center"/>
          </w:tcPr>
          <w:p w:rsidR="00C45A0E" w:rsidRPr="004D33DE" w:rsidRDefault="00C45A0E" w:rsidP="008765C4">
            <w:pPr>
              <w:spacing w:line="360" w:lineRule="exact"/>
              <w:jc w:val="center"/>
              <w:rPr>
                <w:b/>
                <w:sz w:val="24"/>
                <w:szCs w:val="21"/>
              </w:rPr>
            </w:pPr>
          </w:p>
        </w:tc>
        <w:tc>
          <w:tcPr>
            <w:tcW w:w="2365" w:type="pct"/>
            <w:vAlign w:val="center"/>
          </w:tcPr>
          <w:p w:rsidR="00C45A0E" w:rsidRPr="004D33DE" w:rsidRDefault="00C45A0E" w:rsidP="008765C4">
            <w:pPr>
              <w:spacing w:line="360" w:lineRule="exact"/>
              <w:jc w:val="center"/>
              <w:rPr>
                <w:sz w:val="24"/>
                <w:szCs w:val="21"/>
              </w:rPr>
            </w:pPr>
            <w:r w:rsidRPr="004D33DE">
              <w:rPr>
                <w:rFonts w:hAnsi="宋体" w:hint="eastAsia"/>
                <w:sz w:val="24"/>
                <w:szCs w:val="21"/>
              </w:rPr>
              <w:t>加工精度</w:t>
            </w:r>
          </w:p>
        </w:tc>
        <w:tc>
          <w:tcPr>
            <w:tcW w:w="2038" w:type="pct"/>
            <w:vAlign w:val="center"/>
          </w:tcPr>
          <w:p w:rsidR="00C45A0E" w:rsidRPr="004D33DE" w:rsidRDefault="00C45A0E" w:rsidP="008765C4">
            <w:pPr>
              <w:spacing w:line="360" w:lineRule="exact"/>
              <w:jc w:val="center"/>
              <w:rPr>
                <w:sz w:val="24"/>
                <w:szCs w:val="21"/>
              </w:rPr>
            </w:pPr>
            <w:r w:rsidRPr="004D33DE">
              <w:rPr>
                <w:sz w:val="24"/>
                <w:szCs w:val="21"/>
              </w:rPr>
              <w:t>4</w:t>
            </w:r>
            <w:r w:rsidRPr="004D33DE">
              <w:rPr>
                <w:rFonts w:hAnsi="宋体" w:hint="eastAsia"/>
                <w:sz w:val="24"/>
                <w:szCs w:val="21"/>
              </w:rPr>
              <w:t>级</w:t>
            </w:r>
          </w:p>
        </w:tc>
      </w:tr>
      <w:tr w:rsidR="00C45A0E" w:rsidRPr="004D33DE" w:rsidTr="008765C4">
        <w:trPr>
          <w:trHeight w:val="340"/>
          <w:jc w:val="center"/>
        </w:trPr>
        <w:tc>
          <w:tcPr>
            <w:tcW w:w="598" w:type="pct"/>
            <w:vMerge/>
            <w:vAlign w:val="center"/>
          </w:tcPr>
          <w:p w:rsidR="00C45A0E" w:rsidRPr="004D33DE" w:rsidRDefault="00C45A0E" w:rsidP="008765C4">
            <w:pPr>
              <w:spacing w:line="360" w:lineRule="exact"/>
              <w:jc w:val="center"/>
              <w:rPr>
                <w:b/>
                <w:sz w:val="24"/>
                <w:szCs w:val="21"/>
              </w:rPr>
            </w:pPr>
          </w:p>
        </w:tc>
        <w:tc>
          <w:tcPr>
            <w:tcW w:w="2365" w:type="pct"/>
            <w:vAlign w:val="center"/>
          </w:tcPr>
          <w:p w:rsidR="00C45A0E" w:rsidRPr="004D33DE" w:rsidRDefault="00C45A0E" w:rsidP="008765C4">
            <w:pPr>
              <w:spacing w:line="360" w:lineRule="exact"/>
              <w:jc w:val="center"/>
              <w:rPr>
                <w:sz w:val="24"/>
                <w:szCs w:val="21"/>
              </w:rPr>
            </w:pPr>
            <w:r w:rsidRPr="004D33DE">
              <w:rPr>
                <w:rFonts w:hAnsi="宋体" w:hint="eastAsia"/>
                <w:sz w:val="24"/>
                <w:szCs w:val="21"/>
              </w:rPr>
              <w:t>模数</w:t>
            </w:r>
          </w:p>
        </w:tc>
        <w:tc>
          <w:tcPr>
            <w:tcW w:w="2038" w:type="pct"/>
            <w:vAlign w:val="center"/>
          </w:tcPr>
          <w:p w:rsidR="00C45A0E" w:rsidRPr="004D33DE" w:rsidRDefault="00C45A0E" w:rsidP="008765C4">
            <w:pPr>
              <w:spacing w:line="360" w:lineRule="exact"/>
              <w:jc w:val="center"/>
              <w:rPr>
                <w:sz w:val="24"/>
                <w:szCs w:val="21"/>
              </w:rPr>
            </w:pPr>
            <w:r w:rsidRPr="004D33DE">
              <w:rPr>
                <w:sz w:val="24"/>
                <w:szCs w:val="21"/>
              </w:rPr>
              <w:t>1~10.5 mm</w:t>
            </w:r>
          </w:p>
        </w:tc>
      </w:tr>
      <w:tr w:rsidR="00C45A0E" w:rsidRPr="004D33DE" w:rsidTr="008765C4">
        <w:trPr>
          <w:trHeight w:val="340"/>
          <w:jc w:val="center"/>
        </w:trPr>
        <w:tc>
          <w:tcPr>
            <w:tcW w:w="598" w:type="pct"/>
            <w:vMerge/>
            <w:vAlign w:val="center"/>
          </w:tcPr>
          <w:p w:rsidR="00C45A0E" w:rsidRPr="004D33DE" w:rsidRDefault="00C45A0E" w:rsidP="008765C4">
            <w:pPr>
              <w:spacing w:line="360" w:lineRule="exact"/>
              <w:jc w:val="center"/>
              <w:rPr>
                <w:b/>
                <w:sz w:val="24"/>
                <w:szCs w:val="21"/>
              </w:rPr>
            </w:pPr>
          </w:p>
        </w:tc>
        <w:tc>
          <w:tcPr>
            <w:tcW w:w="2365" w:type="pct"/>
            <w:vAlign w:val="center"/>
          </w:tcPr>
          <w:p w:rsidR="00C45A0E" w:rsidRPr="004D33DE" w:rsidRDefault="00C45A0E" w:rsidP="008765C4">
            <w:pPr>
              <w:spacing w:line="360" w:lineRule="exact"/>
              <w:jc w:val="center"/>
              <w:rPr>
                <w:sz w:val="24"/>
                <w:szCs w:val="21"/>
              </w:rPr>
            </w:pPr>
            <w:r w:rsidRPr="004D33DE">
              <w:rPr>
                <w:rFonts w:hAnsi="宋体" w:hint="eastAsia"/>
                <w:sz w:val="24"/>
                <w:szCs w:val="21"/>
              </w:rPr>
              <w:t>表面粗糙度</w:t>
            </w:r>
          </w:p>
        </w:tc>
        <w:tc>
          <w:tcPr>
            <w:tcW w:w="2038" w:type="pct"/>
            <w:vAlign w:val="center"/>
          </w:tcPr>
          <w:p w:rsidR="00C45A0E" w:rsidRPr="004D33DE" w:rsidRDefault="00C45A0E" w:rsidP="008765C4">
            <w:pPr>
              <w:spacing w:line="360" w:lineRule="exact"/>
              <w:jc w:val="center"/>
              <w:rPr>
                <w:sz w:val="24"/>
                <w:szCs w:val="21"/>
              </w:rPr>
            </w:pPr>
            <w:r w:rsidRPr="004D33DE">
              <w:rPr>
                <w:sz w:val="24"/>
                <w:szCs w:val="21"/>
              </w:rPr>
              <w:t>0.48 μm</w:t>
            </w:r>
          </w:p>
        </w:tc>
      </w:tr>
      <w:tr w:rsidR="00C45A0E" w:rsidRPr="004D33DE" w:rsidTr="008765C4">
        <w:trPr>
          <w:trHeight w:val="340"/>
          <w:jc w:val="center"/>
        </w:trPr>
        <w:tc>
          <w:tcPr>
            <w:tcW w:w="598" w:type="pct"/>
            <w:vMerge w:val="restart"/>
            <w:vAlign w:val="center"/>
          </w:tcPr>
          <w:p w:rsidR="00C45A0E" w:rsidRPr="004D33DE" w:rsidRDefault="00C45A0E" w:rsidP="008765C4">
            <w:pPr>
              <w:spacing w:line="360" w:lineRule="exact"/>
              <w:jc w:val="center"/>
              <w:rPr>
                <w:b/>
                <w:sz w:val="24"/>
                <w:szCs w:val="21"/>
              </w:rPr>
            </w:pPr>
            <w:r w:rsidRPr="004D33DE">
              <w:rPr>
                <w:rFonts w:hAnsi="宋体" w:hint="eastAsia"/>
                <w:b/>
                <w:sz w:val="24"/>
                <w:szCs w:val="21"/>
              </w:rPr>
              <w:t>性</w:t>
            </w:r>
          </w:p>
          <w:p w:rsidR="00C45A0E" w:rsidRPr="004D33DE" w:rsidRDefault="00C45A0E" w:rsidP="008765C4">
            <w:pPr>
              <w:spacing w:line="360" w:lineRule="exact"/>
              <w:jc w:val="center"/>
              <w:rPr>
                <w:rFonts w:hAnsi="宋体"/>
                <w:b/>
                <w:sz w:val="24"/>
                <w:szCs w:val="21"/>
              </w:rPr>
            </w:pPr>
            <w:r w:rsidRPr="004D33DE">
              <w:rPr>
                <w:rFonts w:hAnsi="宋体" w:hint="eastAsia"/>
                <w:b/>
                <w:sz w:val="24"/>
                <w:szCs w:val="21"/>
              </w:rPr>
              <w:t>能</w:t>
            </w:r>
          </w:p>
          <w:p w:rsidR="00C45A0E" w:rsidRPr="004D33DE" w:rsidRDefault="00C45A0E" w:rsidP="008765C4">
            <w:pPr>
              <w:spacing w:line="360" w:lineRule="exact"/>
              <w:jc w:val="center"/>
              <w:rPr>
                <w:rFonts w:hAnsi="宋体"/>
                <w:b/>
                <w:sz w:val="24"/>
                <w:szCs w:val="21"/>
              </w:rPr>
            </w:pPr>
            <w:r w:rsidRPr="004D33DE">
              <w:rPr>
                <w:rFonts w:hAnsi="宋体" w:hint="eastAsia"/>
                <w:b/>
                <w:sz w:val="24"/>
                <w:szCs w:val="21"/>
              </w:rPr>
              <w:t>指</w:t>
            </w:r>
          </w:p>
          <w:p w:rsidR="00C45A0E" w:rsidRPr="004D33DE" w:rsidRDefault="00C45A0E" w:rsidP="008765C4">
            <w:pPr>
              <w:spacing w:line="360" w:lineRule="exact"/>
              <w:jc w:val="center"/>
              <w:rPr>
                <w:b/>
                <w:sz w:val="24"/>
                <w:szCs w:val="21"/>
              </w:rPr>
            </w:pPr>
            <w:r w:rsidRPr="004D33DE">
              <w:rPr>
                <w:rFonts w:hAnsi="宋体" w:hint="eastAsia"/>
                <w:b/>
                <w:sz w:val="24"/>
                <w:szCs w:val="21"/>
              </w:rPr>
              <w:t>标</w:t>
            </w:r>
          </w:p>
        </w:tc>
        <w:tc>
          <w:tcPr>
            <w:tcW w:w="2365" w:type="pct"/>
            <w:vAlign w:val="center"/>
          </w:tcPr>
          <w:p w:rsidR="00C45A0E" w:rsidRPr="004D33DE" w:rsidRDefault="00C45A0E" w:rsidP="008765C4">
            <w:pPr>
              <w:spacing w:line="360" w:lineRule="exact"/>
              <w:jc w:val="center"/>
              <w:rPr>
                <w:sz w:val="24"/>
                <w:szCs w:val="21"/>
              </w:rPr>
            </w:pPr>
            <w:r w:rsidRPr="004D33DE">
              <w:rPr>
                <w:rFonts w:hAnsi="宋体" w:hint="eastAsia"/>
                <w:sz w:val="24"/>
                <w:szCs w:val="21"/>
              </w:rPr>
              <w:t>齿面</w:t>
            </w:r>
            <w:proofErr w:type="gramStart"/>
            <w:r w:rsidRPr="004D33DE">
              <w:rPr>
                <w:rFonts w:hAnsi="宋体" w:hint="eastAsia"/>
                <w:sz w:val="24"/>
                <w:szCs w:val="21"/>
              </w:rPr>
              <w:t>接触区</w:t>
            </w:r>
            <w:proofErr w:type="gramEnd"/>
          </w:p>
        </w:tc>
        <w:tc>
          <w:tcPr>
            <w:tcW w:w="2038" w:type="pct"/>
            <w:vAlign w:val="center"/>
          </w:tcPr>
          <w:p w:rsidR="00C45A0E" w:rsidRPr="004D33DE" w:rsidRDefault="00C45A0E" w:rsidP="008765C4">
            <w:pPr>
              <w:spacing w:line="360" w:lineRule="exact"/>
              <w:jc w:val="center"/>
              <w:rPr>
                <w:sz w:val="24"/>
                <w:szCs w:val="21"/>
              </w:rPr>
            </w:pPr>
            <w:r w:rsidRPr="004D33DE">
              <w:rPr>
                <w:rFonts w:hAnsi="宋体" w:hint="eastAsia"/>
                <w:sz w:val="24"/>
                <w:szCs w:val="21"/>
              </w:rPr>
              <w:t>大小、位置和走向可控</w:t>
            </w:r>
          </w:p>
        </w:tc>
      </w:tr>
      <w:tr w:rsidR="00C45A0E" w:rsidRPr="004D33DE" w:rsidTr="008765C4">
        <w:trPr>
          <w:trHeight w:val="340"/>
          <w:jc w:val="center"/>
        </w:trPr>
        <w:tc>
          <w:tcPr>
            <w:tcW w:w="598" w:type="pct"/>
            <w:vMerge/>
            <w:vAlign w:val="center"/>
          </w:tcPr>
          <w:p w:rsidR="00C45A0E" w:rsidRPr="004D33DE" w:rsidRDefault="00C45A0E" w:rsidP="008765C4">
            <w:pPr>
              <w:spacing w:line="360" w:lineRule="exact"/>
              <w:jc w:val="center"/>
              <w:rPr>
                <w:rFonts w:hAnsi="宋体"/>
                <w:sz w:val="24"/>
                <w:szCs w:val="21"/>
              </w:rPr>
            </w:pPr>
          </w:p>
        </w:tc>
        <w:tc>
          <w:tcPr>
            <w:tcW w:w="2365" w:type="pct"/>
            <w:vAlign w:val="center"/>
          </w:tcPr>
          <w:p w:rsidR="00C45A0E" w:rsidRPr="004D33DE" w:rsidRDefault="00C45A0E" w:rsidP="008765C4">
            <w:pPr>
              <w:spacing w:line="360" w:lineRule="exact"/>
              <w:jc w:val="center"/>
              <w:rPr>
                <w:rFonts w:hAnsi="宋体"/>
                <w:sz w:val="24"/>
                <w:szCs w:val="21"/>
              </w:rPr>
            </w:pPr>
            <w:r w:rsidRPr="004D33DE">
              <w:rPr>
                <w:rFonts w:hAnsi="宋体" w:hint="eastAsia"/>
                <w:sz w:val="24"/>
                <w:szCs w:val="21"/>
              </w:rPr>
              <w:t>啮合效率</w:t>
            </w:r>
          </w:p>
        </w:tc>
        <w:tc>
          <w:tcPr>
            <w:tcW w:w="2038" w:type="pct"/>
            <w:vAlign w:val="center"/>
          </w:tcPr>
          <w:p w:rsidR="00C45A0E" w:rsidRPr="004D33DE" w:rsidRDefault="00C45A0E" w:rsidP="008765C4">
            <w:pPr>
              <w:spacing w:line="360" w:lineRule="exact"/>
              <w:jc w:val="center"/>
              <w:rPr>
                <w:rFonts w:hAnsi="宋体"/>
                <w:sz w:val="24"/>
                <w:szCs w:val="21"/>
              </w:rPr>
            </w:pPr>
            <w:r w:rsidRPr="004D33DE">
              <w:rPr>
                <w:rFonts w:hAnsi="宋体"/>
                <w:sz w:val="24"/>
                <w:szCs w:val="21"/>
              </w:rPr>
              <w:t>98.6 %</w:t>
            </w:r>
          </w:p>
        </w:tc>
      </w:tr>
      <w:tr w:rsidR="00C45A0E" w:rsidRPr="004D33DE" w:rsidTr="008765C4">
        <w:trPr>
          <w:trHeight w:val="340"/>
          <w:jc w:val="center"/>
        </w:trPr>
        <w:tc>
          <w:tcPr>
            <w:tcW w:w="598" w:type="pct"/>
            <w:vMerge/>
            <w:vAlign w:val="center"/>
          </w:tcPr>
          <w:p w:rsidR="00C45A0E" w:rsidRPr="004D33DE" w:rsidRDefault="00C45A0E" w:rsidP="008765C4">
            <w:pPr>
              <w:spacing w:line="360" w:lineRule="exact"/>
              <w:jc w:val="center"/>
              <w:rPr>
                <w:sz w:val="24"/>
                <w:szCs w:val="21"/>
              </w:rPr>
            </w:pPr>
          </w:p>
        </w:tc>
        <w:tc>
          <w:tcPr>
            <w:tcW w:w="2365" w:type="pct"/>
            <w:vAlign w:val="center"/>
          </w:tcPr>
          <w:p w:rsidR="00C45A0E" w:rsidRPr="004D33DE" w:rsidRDefault="00C45A0E" w:rsidP="008765C4">
            <w:pPr>
              <w:spacing w:line="360" w:lineRule="exact"/>
              <w:jc w:val="center"/>
              <w:rPr>
                <w:sz w:val="24"/>
                <w:szCs w:val="21"/>
              </w:rPr>
            </w:pPr>
            <w:r w:rsidRPr="004D33DE">
              <w:rPr>
                <w:rFonts w:hAnsi="宋体" w:hint="eastAsia"/>
                <w:sz w:val="24"/>
                <w:szCs w:val="21"/>
              </w:rPr>
              <w:t>齿面应力均方根</w:t>
            </w:r>
          </w:p>
        </w:tc>
        <w:tc>
          <w:tcPr>
            <w:tcW w:w="2038" w:type="pct"/>
            <w:vAlign w:val="center"/>
          </w:tcPr>
          <w:p w:rsidR="00C45A0E" w:rsidRPr="004D33DE" w:rsidRDefault="00C45A0E" w:rsidP="008765C4">
            <w:pPr>
              <w:spacing w:line="360" w:lineRule="exact"/>
              <w:jc w:val="center"/>
              <w:rPr>
                <w:sz w:val="24"/>
                <w:szCs w:val="21"/>
              </w:rPr>
            </w:pPr>
            <w:r w:rsidRPr="004D33DE">
              <w:rPr>
                <w:sz w:val="24"/>
                <w:szCs w:val="21"/>
              </w:rPr>
              <w:t>89.4 MPa</w:t>
            </w:r>
          </w:p>
        </w:tc>
      </w:tr>
      <w:tr w:rsidR="00C45A0E" w:rsidRPr="004D33DE" w:rsidTr="008765C4">
        <w:trPr>
          <w:trHeight w:val="340"/>
          <w:jc w:val="center"/>
        </w:trPr>
        <w:tc>
          <w:tcPr>
            <w:tcW w:w="598" w:type="pct"/>
            <w:vMerge/>
            <w:vAlign w:val="center"/>
          </w:tcPr>
          <w:p w:rsidR="00C45A0E" w:rsidRPr="004D33DE" w:rsidRDefault="00C45A0E" w:rsidP="008765C4">
            <w:pPr>
              <w:spacing w:line="360" w:lineRule="exact"/>
              <w:jc w:val="center"/>
              <w:rPr>
                <w:sz w:val="24"/>
                <w:szCs w:val="21"/>
              </w:rPr>
            </w:pPr>
          </w:p>
        </w:tc>
        <w:tc>
          <w:tcPr>
            <w:tcW w:w="2365" w:type="pct"/>
            <w:vAlign w:val="center"/>
          </w:tcPr>
          <w:p w:rsidR="00C45A0E" w:rsidRPr="004D33DE" w:rsidRDefault="00C45A0E" w:rsidP="008765C4">
            <w:pPr>
              <w:spacing w:line="360" w:lineRule="exact"/>
              <w:jc w:val="center"/>
              <w:rPr>
                <w:rFonts w:hAnsi="宋体"/>
                <w:sz w:val="24"/>
                <w:szCs w:val="21"/>
              </w:rPr>
            </w:pPr>
            <w:r w:rsidRPr="004D33DE">
              <w:rPr>
                <w:rFonts w:hAnsi="宋体" w:hint="eastAsia"/>
                <w:sz w:val="24"/>
                <w:szCs w:val="21"/>
              </w:rPr>
              <w:t>承载能力</w:t>
            </w:r>
          </w:p>
        </w:tc>
        <w:tc>
          <w:tcPr>
            <w:tcW w:w="2038" w:type="pct"/>
            <w:vAlign w:val="center"/>
          </w:tcPr>
          <w:p w:rsidR="00C45A0E" w:rsidRPr="004D33DE" w:rsidRDefault="00C45A0E" w:rsidP="008765C4">
            <w:pPr>
              <w:spacing w:line="360" w:lineRule="exact"/>
              <w:jc w:val="center"/>
              <w:rPr>
                <w:sz w:val="24"/>
                <w:szCs w:val="21"/>
              </w:rPr>
            </w:pPr>
            <w:r w:rsidRPr="004D33DE">
              <w:rPr>
                <w:sz w:val="24"/>
                <w:szCs w:val="21"/>
              </w:rPr>
              <w:t>945~1080 kW</w:t>
            </w:r>
          </w:p>
        </w:tc>
      </w:tr>
      <w:tr w:rsidR="00C45A0E" w:rsidRPr="004D33DE" w:rsidTr="008765C4">
        <w:trPr>
          <w:trHeight w:val="340"/>
          <w:jc w:val="center"/>
        </w:trPr>
        <w:tc>
          <w:tcPr>
            <w:tcW w:w="598" w:type="pct"/>
            <w:vMerge/>
            <w:tcBorders>
              <w:bottom w:val="single" w:sz="12" w:space="0" w:color="000000"/>
            </w:tcBorders>
            <w:vAlign w:val="center"/>
          </w:tcPr>
          <w:p w:rsidR="00C45A0E" w:rsidRPr="004D33DE" w:rsidRDefault="00C45A0E" w:rsidP="008765C4">
            <w:pPr>
              <w:spacing w:line="360" w:lineRule="exact"/>
              <w:jc w:val="center"/>
              <w:rPr>
                <w:sz w:val="24"/>
                <w:szCs w:val="21"/>
              </w:rPr>
            </w:pPr>
          </w:p>
        </w:tc>
        <w:tc>
          <w:tcPr>
            <w:tcW w:w="2365" w:type="pct"/>
            <w:tcBorders>
              <w:bottom w:val="single" w:sz="12" w:space="0" w:color="000000"/>
            </w:tcBorders>
            <w:vAlign w:val="center"/>
          </w:tcPr>
          <w:p w:rsidR="00C45A0E" w:rsidRPr="004D33DE" w:rsidRDefault="00C45A0E" w:rsidP="008765C4">
            <w:pPr>
              <w:spacing w:line="360" w:lineRule="exact"/>
              <w:jc w:val="center"/>
              <w:rPr>
                <w:rFonts w:hAnsi="宋体"/>
                <w:sz w:val="24"/>
                <w:szCs w:val="21"/>
              </w:rPr>
            </w:pPr>
            <w:r w:rsidRPr="004D33DE">
              <w:rPr>
                <w:rFonts w:hAnsi="宋体" w:hint="eastAsia"/>
                <w:sz w:val="24"/>
                <w:szCs w:val="21"/>
              </w:rPr>
              <w:t>寿命</w:t>
            </w:r>
          </w:p>
        </w:tc>
        <w:tc>
          <w:tcPr>
            <w:tcW w:w="2038" w:type="pct"/>
            <w:tcBorders>
              <w:bottom w:val="single" w:sz="12" w:space="0" w:color="000000"/>
            </w:tcBorders>
            <w:vAlign w:val="center"/>
          </w:tcPr>
          <w:p w:rsidR="00C45A0E" w:rsidRPr="004D33DE" w:rsidRDefault="00C45A0E" w:rsidP="008765C4">
            <w:pPr>
              <w:spacing w:line="360" w:lineRule="exact"/>
              <w:jc w:val="center"/>
              <w:rPr>
                <w:sz w:val="24"/>
                <w:szCs w:val="21"/>
              </w:rPr>
            </w:pPr>
            <w:r w:rsidRPr="004D33DE">
              <w:rPr>
                <w:sz w:val="24"/>
                <w:szCs w:val="21"/>
              </w:rPr>
              <w:t>6270 h</w:t>
            </w:r>
          </w:p>
        </w:tc>
      </w:tr>
    </w:tbl>
    <w:p w:rsidR="00C45A0E" w:rsidRDefault="00C45A0E" w:rsidP="00C45A0E">
      <w:pPr>
        <w:adjustRightInd w:val="0"/>
        <w:snapToGrid w:val="0"/>
        <w:spacing w:line="276" w:lineRule="auto"/>
        <w:rPr>
          <w:sz w:val="28"/>
        </w:rPr>
      </w:pPr>
    </w:p>
    <w:p w:rsidR="00C45A0E" w:rsidRPr="007B152B" w:rsidRDefault="00C45A0E" w:rsidP="00C45A0E">
      <w:pPr>
        <w:ind w:firstLineChars="196" w:firstLine="470"/>
        <w:rPr>
          <w:rFonts w:asciiTheme="majorEastAsia" w:eastAsiaTheme="majorEastAsia" w:hAnsiTheme="majorEastAsia"/>
          <w:sz w:val="24"/>
        </w:rPr>
      </w:pPr>
      <w:r w:rsidRPr="007B152B">
        <w:rPr>
          <w:rFonts w:asciiTheme="majorEastAsia" w:eastAsiaTheme="majorEastAsia" w:hAnsiTheme="majorEastAsia" w:hint="eastAsia"/>
          <w:sz w:val="24"/>
        </w:rPr>
        <w:t>【技术特点】该技术覆盖了面齿轮传动从基础理论、专用刀具、专用机床设备、制造工艺、检测设备、性能考核</w:t>
      </w:r>
      <w:proofErr w:type="gramStart"/>
      <w:r w:rsidRPr="007B152B">
        <w:rPr>
          <w:rFonts w:asciiTheme="majorEastAsia" w:eastAsiaTheme="majorEastAsia" w:hAnsiTheme="majorEastAsia" w:hint="eastAsia"/>
          <w:sz w:val="24"/>
        </w:rPr>
        <w:t>试验台</w:t>
      </w:r>
      <w:proofErr w:type="gramEnd"/>
      <w:r w:rsidRPr="007B152B">
        <w:rPr>
          <w:rFonts w:asciiTheme="majorEastAsia" w:eastAsiaTheme="majorEastAsia" w:hAnsiTheme="majorEastAsia" w:hint="eastAsia"/>
          <w:sz w:val="24"/>
        </w:rPr>
        <w:t>到工程装机应用全过程的研究与开发，解决了面齿轮工程化应用的问题，研究成果达到国内领先水平。</w:t>
      </w:r>
    </w:p>
    <w:p w:rsidR="00C45A0E" w:rsidRPr="007B152B" w:rsidRDefault="00C45A0E" w:rsidP="00C45A0E">
      <w:pPr>
        <w:ind w:firstLineChars="196" w:firstLine="470"/>
        <w:rPr>
          <w:rFonts w:asciiTheme="majorEastAsia" w:eastAsiaTheme="majorEastAsia" w:hAnsiTheme="majorEastAsia"/>
          <w:sz w:val="24"/>
        </w:rPr>
      </w:pPr>
      <w:r w:rsidRPr="007B152B">
        <w:rPr>
          <w:rFonts w:asciiTheme="majorEastAsia" w:eastAsiaTheme="majorEastAsia" w:hAnsiTheme="majorEastAsia" w:hint="eastAsia"/>
          <w:sz w:val="24"/>
        </w:rPr>
        <w:t>【先进程度】国内领先</w:t>
      </w:r>
    </w:p>
    <w:p w:rsidR="00C45A0E" w:rsidRPr="007B152B" w:rsidRDefault="00C45A0E" w:rsidP="00C45A0E">
      <w:pPr>
        <w:ind w:firstLineChars="196" w:firstLine="470"/>
        <w:rPr>
          <w:rFonts w:asciiTheme="majorEastAsia" w:eastAsiaTheme="majorEastAsia" w:hAnsiTheme="majorEastAsia"/>
          <w:sz w:val="24"/>
        </w:rPr>
      </w:pPr>
      <w:r w:rsidRPr="007B152B">
        <w:rPr>
          <w:rFonts w:asciiTheme="majorEastAsia" w:eastAsiaTheme="majorEastAsia" w:hAnsiTheme="majorEastAsia" w:hint="eastAsia"/>
          <w:sz w:val="24"/>
        </w:rPr>
        <w:t>【技术状态】批量生产、成熟应用阶段</w:t>
      </w:r>
    </w:p>
    <w:p w:rsidR="00C45A0E" w:rsidRPr="007B152B" w:rsidRDefault="00C45A0E" w:rsidP="00C45A0E">
      <w:pPr>
        <w:ind w:firstLineChars="196" w:firstLine="470"/>
        <w:rPr>
          <w:rFonts w:asciiTheme="majorEastAsia" w:eastAsiaTheme="majorEastAsia" w:hAnsiTheme="majorEastAsia"/>
          <w:sz w:val="24"/>
        </w:rPr>
      </w:pPr>
      <w:r w:rsidRPr="007B152B">
        <w:rPr>
          <w:rFonts w:asciiTheme="majorEastAsia" w:eastAsiaTheme="majorEastAsia" w:hAnsiTheme="majorEastAsia" w:hint="eastAsia"/>
          <w:sz w:val="24"/>
        </w:rPr>
        <w:t>【适用范围】该技术可进一步推广应用到大飞机、直升机、新型坦克传动系统、船舶动力、固定</w:t>
      </w:r>
      <w:proofErr w:type="gramStart"/>
      <w:r w:rsidRPr="007B152B">
        <w:rPr>
          <w:rFonts w:asciiTheme="majorEastAsia" w:eastAsiaTheme="majorEastAsia" w:hAnsiTheme="majorEastAsia" w:hint="eastAsia"/>
          <w:sz w:val="24"/>
        </w:rPr>
        <w:t>翼</w:t>
      </w:r>
      <w:proofErr w:type="gramEnd"/>
      <w:r w:rsidRPr="007B152B">
        <w:rPr>
          <w:rFonts w:asciiTheme="majorEastAsia" w:eastAsiaTheme="majorEastAsia" w:hAnsiTheme="majorEastAsia" w:hint="eastAsia"/>
          <w:sz w:val="24"/>
        </w:rPr>
        <w:t>飞机、雷达等军事领域，也可应用到机床、工程机械、汽车、主减速器、搅拌机、风能以及太阳能等民用领域。</w:t>
      </w:r>
    </w:p>
    <w:p w:rsidR="00C45A0E" w:rsidRPr="007B152B" w:rsidRDefault="00C45A0E" w:rsidP="00C45A0E">
      <w:pPr>
        <w:ind w:firstLineChars="196" w:firstLine="470"/>
        <w:rPr>
          <w:rFonts w:asciiTheme="majorEastAsia" w:eastAsiaTheme="majorEastAsia" w:hAnsiTheme="majorEastAsia"/>
          <w:sz w:val="24"/>
        </w:rPr>
      </w:pPr>
      <w:r w:rsidRPr="007B152B">
        <w:rPr>
          <w:rFonts w:asciiTheme="majorEastAsia" w:eastAsiaTheme="majorEastAsia" w:hAnsiTheme="majorEastAsia" w:hint="eastAsia"/>
          <w:sz w:val="24"/>
        </w:rPr>
        <w:t>【专利状态】授权专利</w:t>
      </w:r>
      <w:r w:rsidRPr="007B152B">
        <w:rPr>
          <w:rFonts w:asciiTheme="majorEastAsia" w:eastAsiaTheme="majorEastAsia" w:hAnsiTheme="majorEastAsia"/>
          <w:sz w:val="24"/>
        </w:rPr>
        <w:t>8</w:t>
      </w:r>
      <w:r w:rsidRPr="007B152B">
        <w:rPr>
          <w:rFonts w:asciiTheme="majorEastAsia" w:eastAsiaTheme="majorEastAsia" w:hAnsiTheme="majorEastAsia" w:hint="eastAsia"/>
          <w:sz w:val="24"/>
        </w:rPr>
        <w:t>项，软件著作权</w:t>
      </w:r>
      <w:r w:rsidRPr="007B152B">
        <w:rPr>
          <w:rFonts w:asciiTheme="majorEastAsia" w:eastAsiaTheme="majorEastAsia" w:hAnsiTheme="majorEastAsia"/>
          <w:sz w:val="24"/>
        </w:rPr>
        <w:t>2</w:t>
      </w:r>
      <w:r w:rsidRPr="007B152B">
        <w:rPr>
          <w:rFonts w:asciiTheme="majorEastAsia" w:eastAsiaTheme="majorEastAsia" w:hAnsiTheme="majorEastAsia" w:hint="eastAsia"/>
          <w:sz w:val="24"/>
        </w:rPr>
        <w:t>项。</w:t>
      </w:r>
    </w:p>
    <w:p w:rsidR="00C45A0E" w:rsidRPr="007B152B" w:rsidRDefault="00C45A0E" w:rsidP="00C45A0E">
      <w:pPr>
        <w:ind w:firstLineChars="196" w:firstLine="470"/>
        <w:rPr>
          <w:rFonts w:asciiTheme="majorEastAsia" w:eastAsiaTheme="majorEastAsia" w:hAnsiTheme="majorEastAsia"/>
          <w:sz w:val="24"/>
        </w:rPr>
      </w:pPr>
      <w:r w:rsidRPr="007B152B">
        <w:rPr>
          <w:rFonts w:asciiTheme="majorEastAsia" w:eastAsiaTheme="majorEastAsia" w:hAnsiTheme="majorEastAsia" w:hint="eastAsia"/>
          <w:sz w:val="24"/>
        </w:rPr>
        <w:t>【合作方式】</w:t>
      </w:r>
    </w:p>
    <w:p w:rsidR="00C45A0E" w:rsidRPr="008354CE" w:rsidRDefault="00C45A0E" w:rsidP="00C45A0E">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（1）</w:t>
      </w:r>
      <w:r w:rsidRPr="008354CE">
        <w:rPr>
          <w:rFonts w:asciiTheme="majorEastAsia" w:eastAsiaTheme="majorEastAsia" w:hAnsiTheme="majorEastAsia" w:hint="eastAsia"/>
          <w:sz w:val="24"/>
        </w:rPr>
        <w:t>技术转让：将技术成果、专利以市场价转让给齿轮、车桥及齿轮箱等企业，并提供相应的技术培训服务。</w:t>
      </w:r>
    </w:p>
    <w:p w:rsidR="00C45A0E" w:rsidRPr="008354CE" w:rsidRDefault="00C45A0E" w:rsidP="00C45A0E">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（2）</w:t>
      </w:r>
      <w:r w:rsidRPr="008354CE">
        <w:rPr>
          <w:rFonts w:asciiTheme="majorEastAsia" w:eastAsiaTheme="majorEastAsia" w:hAnsiTheme="majorEastAsia" w:hint="eastAsia"/>
          <w:sz w:val="24"/>
        </w:rPr>
        <w:t>许可使用：允许齿轮、车桥及齿轮箱等单位根据约定条件使用相关技术成果和专利，并提供技术培训服务。</w:t>
      </w:r>
    </w:p>
    <w:p w:rsidR="00C45A0E" w:rsidRPr="008354CE" w:rsidRDefault="00C45A0E" w:rsidP="00C45A0E">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（3）</w:t>
      </w:r>
      <w:r w:rsidRPr="008354CE">
        <w:rPr>
          <w:rFonts w:asciiTheme="majorEastAsia" w:eastAsiaTheme="majorEastAsia" w:hAnsiTheme="majorEastAsia" w:hint="eastAsia"/>
          <w:sz w:val="24"/>
        </w:rPr>
        <w:t>合作开发：与齿轮、车桥及齿轮箱等单位合作进行更深层次的技术开发，共享新产品的市场利润。</w:t>
      </w:r>
    </w:p>
    <w:p w:rsidR="00C45A0E" w:rsidRPr="008354CE" w:rsidRDefault="00C45A0E" w:rsidP="00C45A0E">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（4）</w:t>
      </w:r>
      <w:r w:rsidRPr="008354CE">
        <w:rPr>
          <w:rFonts w:asciiTheme="majorEastAsia" w:eastAsiaTheme="majorEastAsia" w:hAnsiTheme="majorEastAsia" w:hint="eastAsia"/>
          <w:sz w:val="24"/>
        </w:rPr>
        <w:t>技术服务：利用技术为齿轮、车桥及齿轮箱等单位提供面齿轮传动适配等服务，优先享受技术升级服务。</w:t>
      </w:r>
    </w:p>
    <w:p w:rsidR="00C45A0E" w:rsidRPr="008354CE" w:rsidRDefault="00C45A0E" w:rsidP="00C45A0E">
      <w:pPr>
        <w:ind w:firstLineChars="196" w:firstLine="470"/>
        <w:rPr>
          <w:rFonts w:asciiTheme="majorEastAsia" w:eastAsiaTheme="majorEastAsia" w:hAnsiTheme="majorEastAsia"/>
          <w:sz w:val="24"/>
        </w:rPr>
      </w:pPr>
      <w:r w:rsidRPr="008354CE">
        <w:rPr>
          <w:rFonts w:asciiTheme="majorEastAsia" w:eastAsiaTheme="majorEastAsia" w:hAnsiTheme="majorEastAsia" w:hint="eastAsia"/>
          <w:sz w:val="24"/>
        </w:rPr>
        <w:t>【预期效益】据有关数据显示，重型运载车巿场的平均年需求量约为</w:t>
      </w:r>
      <w:r w:rsidRPr="008354CE">
        <w:rPr>
          <w:rFonts w:asciiTheme="majorEastAsia" w:eastAsiaTheme="majorEastAsia" w:hAnsiTheme="majorEastAsia"/>
          <w:sz w:val="24"/>
        </w:rPr>
        <w:t>110</w:t>
      </w:r>
      <w:r w:rsidRPr="008354CE">
        <w:rPr>
          <w:rFonts w:asciiTheme="majorEastAsia" w:eastAsiaTheme="majorEastAsia" w:hAnsiTheme="majorEastAsia" w:hint="eastAsia"/>
          <w:sz w:val="24"/>
        </w:rPr>
        <w:t>万辆；汽车巿场的平均年需求总量约为</w:t>
      </w:r>
      <w:r w:rsidRPr="008354CE">
        <w:rPr>
          <w:rFonts w:asciiTheme="majorEastAsia" w:eastAsiaTheme="majorEastAsia" w:hAnsiTheme="majorEastAsia"/>
          <w:sz w:val="24"/>
        </w:rPr>
        <w:t>1970</w:t>
      </w:r>
      <w:r w:rsidRPr="008354CE">
        <w:rPr>
          <w:rFonts w:asciiTheme="majorEastAsia" w:eastAsiaTheme="majorEastAsia" w:hAnsiTheme="majorEastAsia" w:hint="eastAsia"/>
          <w:sz w:val="24"/>
        </w:rPr>
        <w:t>万辆；按市场份额的</w:t>
      </w:r>
      <w:r w:rsidRPr="008354CE">
        <w:rPr>
          <w:rFonts w:asciiTheme="majorEastAsia" w:eastAsiaTheme="majorEastAsia" w:hAnsiTheme="majorEastAsia"/>
          <w:sz w:val="24"/>
        </w:rPr>
        <w:t>10%</w:t>
      </w:r>
      <w:r w:rsidRPr="008354CE">
        <w:rPr>
          <w:rFonts w:asciiTheme="majorEastAsia" w:eastAsiaTheme="majorEastAsia" w:hAnsiTheme="majorEastAsia" w:hint="eastAsia"/>
          <w:sz w:val="24"/>
        </w:rPr>
        <w:t>代替螺旋锥齿轮传动车桥来计算，全面齿轮车桥年产值将超过</w:t>
      </w:r>
      <w:r w:rsidRPr="008354CE">
        <w:rPr>
          <w:rFonts w:asciiTheme="majorEastAsia" w:eastAsiaTheme="majorEastAsia" w:hAnsiTheme="majorEastAsia"/>
          <w:sz w:val="24"/>
        </w:rPr>
        <w:t>40</w:t>
      </w:r>
      <w:r w:rsidRPr="008354CE">
        <w:rPr>
          <w:rFonts w:asciiTheme="majorEastAsia" w:eastAsiaTheme="majorEastAsia" w:hAnsiTheme="majorEastAsia" w:hint="eastAsia"/>
          <w:sz w:val="24"/>
        </w:rPr>
        <w:t>亿元。</w:t>
      </w:r>
    </w:p>
    <w:p w:rsidR="00724CAA" w:rsidRDefault="00C45A0E" w:rsidP="00C45A0E">
      <w:pPr>
        <w:ind w:firstLineChars="196" w:firstLine="470"/>
        <w:rPr>
          <w:rFonts w:asciiTheme="majorEastAsia" w:eastAsiaTheme="majorEastAsia" w:hAnsiTheme="majorEastAsia"/>
          <w:sz w:val="24"/>
        </w:rPr>
      </w:pPr>
      <w:r w:rsidRPr="00C45A0E">
        <w:rPr>
          <w:rFonts w:asciiTheme="majorEastAsia" w:eastAsiaTheme="majorEastAsia" w:hAnsiTheme="majorEastAsia"/>
          <w:sz w:val="24"/>
        </w:rPr>
        <w:t>【联系方式】</w:t>
      </w:r>
      <w:proofErr w:type="gramStart"/>
      <w:r w:rsidRPr="00C45A0E">
        <w:rPr>
          <w:rFonts w:asciiTheme="majorEastAsia" w:eastAsiaTheme="majorEastAsia" w:hAnsiTheme="majorEastAsia"/>
          <w:sz w:val="24"/>
        </w:rPr>
        <w:t>王延忠</w:t>
      </w:r>
      <w:proofErr w:type="gramEnd"/>
      <w:r w:rsidRPr="00C45A0E">
        <w:rPr>
          <w:rFonts w:asciiTheme="majorEastAsia" w:eastAsiaTheme="majorEastAsia" w:hAnsiTheme="majorEastAsia"/>
          <w:sz w:val="24"/>
        </w:rPr>
        <w:t xml:space="preserve"> 010-82338730/13691585255</w:t>
      </w:r>
    </w:p>
    <w:p w:rsidR="00DE5D28" w:rsidRDefault="00DE5D28" w:rsidP="00250CBB">
      <w:pPr>
        <w:pStyle w:val="a4"/>
        <w:numPr>
          <w:ilvl w:val="0"/>
          <w:numId w:val="1"/>
        </w:numPr>
        <w:ind w:firstLineChars="0"/>
        <w:textAlignment w:val="baseline"/>
        <w:outlineLvl w:val="2"/>
        <w:rPr>
          <w:color w:val="403152" w:themeColor="accent4" w:themeShade="80"/>
          <w:sz w:val="30"/>
          <w:szCs w:val="30"/>
        </w:rPr>
      </w:pPr>
      <w:bookmarkStart w:id="5" w:name="_Toc531850675"/>
      <w:r w:rsidRPr="002040D6">
        <w:rPr>
          <w:rFonts w:hint="eastAsia"/>
          <w:color w:val="403152" w:themeColor="accent4" w:themeShade="80"/>
          <w:sz w:val="30"/>
          <w:szCs w:val="30"/>
        </w:rPr>
        <w:t>第三代半导体碳化硅新型功能材料及功率器件</w:t>
      </w:r>
      <w:bookmarkEnd w:id="5"/>
    </w:p>
    <w:p w:rsidR="00250CBB" w:rsidRPr="006250A7" w:rsidRDefault="00250CBB" w:rsidP="00250CBB">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lastRenderedPageBreak/>
        <w:t>【技术领域】新一代信息技术</w:t>
      </w:r>
    </w:p>
    <w:p w:rsidR="00250CBB" w:rsidRPr="00A411AA" w:rsidRDefault="00250CBB" w:rsidP="00250CBB">
      <w:pPr>
        <w:ind w:firstLineChars="196" w:firstLine="470"/>
        <w:rPr>
          <w:rFonts w:asciiTheme="majorEastAsia" w:eastAsiaTheme="majorEastAsia" w:hAnsiTheme="majorEastAsia"/>
          <w:sz w:val="24"/>
        </w:rPr>
      </w:pPr>
      <w:r w:rsidRPr="00A411AA">
        <w:rPr>
          <w:rFonts w:asciiTheme="majorEastAsia" w:eastAsiaTheme="majorEastAsia" w:hAnsiTheme="majorEastAsia"/>
          <w:sz w:val="24"/>
        </w:rPr>
        <w:t>【技术开发单位】北京世纪金光半导体有限公司</w:t>
      </w:r>
    </w:p>
    <w:p w:rsidR="00250CBB" w:rsidRDefault="00250CBB" w:rsidP="00250CBB">
      <w:pPr>
        <w:ind w:firstLineChars="196" w:firstLine="470"/>
        <w:rPr>
          <w:rFonts w:asciiTheme="majorEastAsia" w:eastAsiaTheme="majorEastAsia" w:hAnsiTheme="majorEastAsia"/>
          <w:sz w:val="24"/>
        </w:rPr>
      </w:pPr>
      <w:r w:rsidRPr="00A411AA">
        <w:rPr>
          <w:rFonts w:asciiTheme="majorEastAsia" w:eastAsiaTheme="majorEastAsia" w:hAnsiTheme="majorEastAsia"/>
          <w:sz w:val="24"/>
        </w:rPr>
        <w:t>【技术概述】</w:t>
      </w:r>
      <w:r w:rsidRPr="00A411AA">
        <w:rPr>
          <w:rFonts w:asciiTheme="majorEastAsia" w:eastAsiaTheme="majorEastAsia" w:hAnsiTheme="majorEastAsia" w:hint="eastAsia"/>
          <w:sz w:val="24"/>
        </w:rPr>
        <w:t>世纪金光建立了以第三代半导体材料碳化硅与氮化镓为成熟产业化代表的新兴半导体材料和外延材料的设计平台、研发工艺平台、分析测试平台，新兴功率半导体器件的设计平台、研发工艺平台、测试平台、失效机理和可靠性分析、研究平台。技术成果包括攻克大尺寸碳化硅</w:t>
      </w:r>
      <w:r w:rsidRPr="00A411AA">
        <w:rPr>
          <w:rFonts w:asciiTheme="majorEastAsia" w:eastAsiaTheme="majorEastAsia" w:hAnsiTheme="majorEastAsia"/>
          <w:sz w:val="24"/>
        </w:rPr>
        <w:t>基外延材料均匀性、一致性、稳定性控制技术，研发高性能、高安全性、高稳定性的先进分立器件和模块，研究</w:t>
      </w:r>
      <w:r w:rsidRPr="00A411AA">
        <w:rPr>
          <w:rFonts w:asciiTheme="majorEastAsia" w:eastAsiaTheme="majorEastAsia" w:hAnsiTheme="majorEastAsia" w:hint="eastAsia"/>
          <w:sz w:val="24"/>
        </w:rPr>
        <w:t>碳化硅</w:t>
      </w:r>
      <w:r w:rsidRPr="00A411AA">
        <w:rPr>
          <w:rFonts w:asciiTheme="majorEastAsia" w:eastAsiaTheme="majorEastAsia" w:hAnsiTheme="majorEastAsia"/>
          <w:sz w:val="24"/>
        </w:rPr>
        <w:t>基电力电子器件</w:t>
      </w:r>
      <w:r w:rsidRPr="00A411AA">
        <w:rPr>
          <w:rFonts w:asciiTheme="majorEastAsia" w:eastAsiaTheme="majorEastAsia" w:hAnsiTheme="majorEastAsia" w:hint="eastAsia"/>
          <w:sz w:val="24"/>
        </w:rPr>
        <w:t>与氮化镓射频器件</w:t>
      </w:r>
      <w:r w:rsidRPr="00A411AA">
        <w:rPr>
          <w:rFonts w:asciiTheme="majorEastAsia" w:eastAsiaTheme="majorEastAsia" w:hAnsiTheme="majorEastAsia"/>
          <w:sz w:val="24"/>
        </w:rPr>
        <w:t>单项工艺及成套工艺，逐步实现工程化生产，并集中在电动汽车车载装置，电动汽车充电桩，光伏发电、电源转换装置、风能发电、发电机、铁路交通等清洁高效能领域推广更加广泛的商业化应用。</w:t>
      </w:r>
      <w:r w:rsidRPr="00A411AA">
        <w:rPr>
          <w:rFonts w:asciiTheme="majorEastAsia" w:eastAsiaTheme="majorEastAsia" w:hAnsiTheme="majorEastAsia" w:hint="eastAsia"/>
          <w:sz w:val="24"/>
        </w:rPr>
        <w:t>具备新兴功率半导体粉料、单晶、外延、器件、模块等全产业</w:t>
      </w:r>
      <w:proofErr w:type="gramStart"/>
      <w:r w:rsidRPr="00A411AA">
        <w:rPr>
          <w:rFonts w:asciiTheme="majorEastAsia" w:eastAsiaTheme="majorEastAsia" w:hAnsiTheme="majorEastAsia" w:hint="eastAsia"/>
          <w:sz w:val="24"/>
        </w:rPr>
        <w:t>链技术</w:t>
      </w:r>
      <w:proofErr w:type="gramEnd"/>
      <w:r w:rsidRPr="00A411AA">
        <w:rPr>
          <w:rFonts w:asciiTheme="majorEastAsia" w:eastAsiaTheme="majorEastAsia" w:hAnsiTheme="majorEastAsia" w:hint="eastAsia"/>
          <w:sz w:val="24"/>
        </w:rPr>
        <w:t>攻关、工艺固化和工程化的能力，协同创新与市场化机制相结合，加快实现了科技成果转化。</w:t>
      </w:r>
    </w:p>
    <w:p w:rsidR="00250CBB" w:rsidRDefault="00250CBB" w:rsidP="00250CBB">
      <w:pPr>
        <w:ind w:firstLineChars="196" w:firstLine="470"/>
        <w:rPr>
          <w:rFonts w:ascii="宋体" w:eastAsia="宋体" w:hAnsi="宋体"/>
          <w:sz w:val="24"/>
          <w:szCs w:val="24"/>
        </w:rPr>
      </w:pPr>
      <w:r w:rsidRPr="0020395F">
        <w:rPr>
          <w:rFonts w:ascii="宋体" w:eastAsia="宋体" w:hAnsi="宋体"/>
          <w:sz w:val="24"/>
          <w:szCs w:val="24"/>
        </w:rPr>
        <w:t>【技术指标】</w:t>
      </w:r>
    </w:p>
    <w:p w:rsidR="00250CBB" w:rsidRPr="00375F9A" w:rsidRDefault="00250CBB" w:rsidP="00250CBB">
      <w:pPr>
        <w:ind w:firstLineChars="200" w:firstLine="480"/>
        <w:rPr>
          <w:rFonts w:ascii="宋体" w:eastAsia="宋体" w:hAnsi="宋体"/>
          <w:sz w:val="24"/>
          <w:szCs w:val="24"/>
        </w:rPr>
      </w:pPr>
      <w:r w:rsidRPr="00A411AA">
        <w:rPr>
          <w:rFonts w:asciiTheme="majorEastAsia" w:eastAsiaTheme="majorEastAsia" w:hAnsiTheme="majorEastAsia" w:hint="eastAsia"/>
          <w:sz w:val="24"/>
        </w:rPr>
        <w:t>4英寸碳化硅单晶</w:t>
      </w:r>
      <w:proofErr w:type="gramStart"/>
      <w:r w:rsidRPr="00A411AA">
        <w:rPr>
          <w:rFonts w:asciiTheme="majorEastAsia" w:eastAsiaTheme="majorEastAsia" w:hAnsiTheme="majorEastAsia" w:hint="eastAsia"/>
          <w:sz w:val="24"/>
        </w:rPr>
        <w:t>片实现</w:t>
      </w:r>
      <w:proofErr w:type="gramEnd"/>
      <w:r w:rsidRPr="00A411AA">
        <w:rPr>
          <w:rFonts w:asciiTheme="majorEastAsia" w:eastAsiaTheme="majorEastAsia" w:hAnsiTheme="majorEastAsia" w:hint="eastAsia"/>
          <w:sz w:val="24"/>
        </w:rPr>
        <w:t>规模化量产，6英寸碳化硅单晶</w:t>
      </w:r>
      <w:proofErr w:type="gramStart"/>
      <w:r w:rsidRPr="00A411AA">
        <w:rPr>
          <w:rFonts w:asciiTheme="majorEastAsia" w:eastAsiaTheme="majorEastAsia" w:hAnsiTheme="majorEastAsia" w:hint="eastAsia"/>
          <w:sz w:val="24"/>
        </w:rPr>
        <w:t>片实现</w:t>
      </w:r>
      <w:proofErr w:type="gramEnd"/>
      <w:r w:rsidRPr="00A411AA">
        <w:rPr>
          <w:rFonts w:asciiTheme="majorEastAsia" w:eastAsiaTheme="majorEastAsia" w:hAnsiTheme="majorEastAsia" w:hint="eastAsia"/>
          <w:sz w:val="24"/>
        </w:rPr>
        <w:t>小批量试产。6</w:t>
      </w:r>
      <w:r>
        <w:rPr>
          <w:rFonts w:ascii="宋体" w:eastAsia="宋体" w:hAnsi="宋体" w:hint="eastAsia"/>
          <w:sz w:val="24"/>
          <w:szCs w:val="24"/>
        </w:rPr>
        <w:t>英寸</w:t>
      </w:r>
      <w:r w:rsidRPr="0020395F">
        <w:rPr>
          <w:rFonts w:ascii="宋体" w:eastAsia="宋体" w:hAnsi="宋体" w:hint="eastAsia"/>
          <w:sz w:val="24"/>
          <w:szCs w:val="24"/>
        </w:rPr>
        <w:t>单晶片</w:t>
      </w:r>
      <w:r w:rsidRPr="0020395F">
        <w:rPr>
          <w:rFonts w:ascii="宋体" w:eastAsia="宋体" w:hAnsi="宋体"/>
          <w:sz w:val="24"/>
          <w:szCs w:val="24"/>
        </w:rPr>
        <w:t>电阻率</w:t>
      </w:r>
      <w:r w:rsidRPr="0020395F">
        <w:rPr>
          <w:rFonts w:ascii="宋体" w:eastAsia="宋体" w:hAnsi="宋体" w:hint="eastAsia"/>
          <w:sz w:val="24"/>
          <w:szCs w:val="24"/>
        </w:rPr>
        <w:t>为</w:t>
      </w:r>
      <w:r w:rsidRPr="0020395F">
        <w:rPr>
          <w:rFonts w:ascii="宋体" w:eastAsia="宋体" w:hAnsi="宋体"/>
          <w:sz w:val="24"/>
          <w:szCs w:val="24"/>
        </w:rPr>
        <w:t>0.015Ω</w:t>
      </w:r>
      <w:r w:rsidRPr="0020395F">
        <w:rPr>
          <w:rFonts w:ascii="宋体" w:eastAsia="宋体" w:hAnsi="宋体" w:hint="eastAsia"/>
          <w:sz w:val="24"/>
          <w:szCs w:val="24"/>
        </w:rPr>
        <w:t>•</w:t>
      </w:r>
      <w:r w:rsidRPr="0020395F">
        <w:rPr>
          <w:rFonts w:ascii="宋体" w:eastAsia="宋体" w:hAnsi="宋体"/>
          <w:sz w:val="24"/>
          <w:szCs w:val="24"/>
        </w:rPr>
        <w:t>cm～0.028</w:t>
      </w:r>
      <w:r w:rsidRPr="0020395F">
        <w:rPr>
          <w:rFonts w:ascii="宋体" w:eastAsia="宋体" w:hAnsi="宋体" w:hint="eastAsia"/>
          <w:sz w:val="24"/>
          <w:szCs w:val="24"/>
        </w:rPr>
        <w:t>Ω•</w:t>
      </w:r>
      <w:r w:rsidRPr="0020395F">
        <w:rPr>
          <w:rFonts w:ascii="宋体" w:eastAsia="宋体" w:hAnsi="宋体"/>
          <w:sz w:val="24"/>
          <w:szCs w:val="24"/>
        </w:rPr>
        <w:t>cm</w:t>
      </w:r>
      <w:r>
        <w:rPr>
          <w:rFonts w:ascii="宋体" w:eastAsia="宋体" w:hAnsi="宋体" w:hint="eastAsia"/>
          <w:sz w:val="24"/>
          <w:szCs w:val="24"/>
        </w:rPr>
        <w:t>，</w:t>
      </w:r>
      <w:r w:rsidRPr="0020395F">
        <w:rPr>
          <w:rFonts w:ascii="宋体" w:eastAsia="宋体" w:hAnsi="宋体"/>
          <w:sz w:val="24"/>
          <w:szCs w:val="24"/>
        </w:rPr>
        <w:t>90%有效面积微管</w:t>
      </w:r>
      <w:r w:rsidRPr="0020395F">
        <w:rPr>
          <w:rFonts w:ascii="宋体" w:eastAsia="宋体" w:hAnsi="宋体" w:hint="eastAsia"/>
          <w:sz w:val="24"/>
          <w:szCs w:val="24"/>
        </w:rPr>
        <w:t>达到0</w:t>
      </w:r>
      <w:r>
        <w:rPr>
          <w:rFonts w:ascii="宋体" w:eastAsia="宋体" w:hAnsi="宋体" w:hint="eastAsia"/>
          <w:sz w:val="24"/>
          <w:szCs w:val="24"/>
        </w:rPr>
        <w:t>.</w:t>
      </w:r>
      <w:r>
        <w:rPr>
          <w:rFonts w:ascii="宋体" w:eastAsia="宋体" w:hAnsi="宋体"/>
          <w:sz w:val="24"/>
          <w:szCs w:val="24"/>
        </w:rPr>
        <w:t>1</w:t>
      </w:r>
      <w:r w:rsidRPr="0020395F">
        <w:rPr>
          <w:rFonts w:ascii="宋体" w:eastAsia="宋体" w:hAnsi="宋体"/>
          <w:sz w:val="24"/>
          <w:szCs w:val="24"/>
        </w:rPr>
        <w:t>个/cm2</w:t>
      </w:r>
      <w:r>
        <w:rPr>
          <w:rFonts w:ascii="宋体" w:eastAsia="宋体" w:hAnsi="宋体"/>
          <w:sz w:val="24"/>
          <w:szCs w:val="24"/>
        </w:rPr>
        <w:t>,</w:t>
      </w:r>
      <w:r>
        <w:rPr>
          <w:rFonts w:ascii="宋体" w:eastAsia="宋体" w:hAnsi="宋体" w:hint="eastAsia"/>
          <w:sz w:val="24"/>
          <w:szCs w:val="24"/>
        </w:rPr>
        <w:t>BP</w:t>
      </w:r>
      <w:r>
        <w:rPr>
          <w:rFonts w:ascii="宋体" w:eastAsia="宋体" w:hAnsi="宋体"/>
          <w:sz w:val="24"/>
          <w:szCs w:val="24"/>
        </w:rPr>
        <w:t>D</w:t>
      </w:r>
      <w:r>
        <w:rPr>
          <w:rFonts w:ascii="宋体" w:eastAsia="宋体" w:hAnsi="宋体" w:hint="eastAsia"/>
          <w:sz w:val="24"/>
          <w:szCs w:val="24"/>
        </w:rPr>
        <w:t>位错密度≤3x10</w:t>
      </w:r>
      <w:r>
        <w:rPr>
          <w:rFonts w:ascii="宋体" w:eastAsia="宋体" w:hAnsi="宋体" w:hint="eastAsia"/>
          <w:sz w:val="24"/>
          <w:szCs w:val="24"/>
          <w:vertAlign w:val="superscript"/>
        </w:rPr>
        <w:t>4</w:t>
      </w:r>
      <w:r>
        <w:rPr>
          <w:rFonts w:ascii="宋体" w:eastAsia="宋体" w:hAnsi="宋体" w:hint="eastAsia"/>
          <w:sz w:val="24"/>
          <w:szCs w:val="24"/>
        </w:rPr>
        <w:t>个</w:t>
      </w:r>
      <w:r w:rsidRPr="0020395F">
        <w:rPr>
          <w:rFonts w:ascii="宋体" w:eastAsia="宋体" w:hAnsi="宋体"/>
          <w:sz w:val="24"/>
          <w:szCs w:val="24"/>
        </w:rPr>
        <w:t>/cm2</w:t>
      </w:r>
      <w:r>
        <w:rPr>
          <w:rFonts w:ascii="宋体" w:eastAsia="宋体" w:hAnsi="宋体" w:hint="eastAsia"/>
          <w:sz w:val="24"/>
          <w:szCs w:val="24"/>
        </w:rPr>
        <w:t>。</w:t>
      </w:r>
    </w:p>
    <w:p w:rsidR="00250CBB" w:rsidRPr="006672C8" w:rsidRDefault="00250CBB" w:rsidP="00250CBB">
      <w:pPr>
        <w:ind w:firstLineChars="200" w:firstLine="480"/>
        <w:rPr>
          <w:rFonts w:asciiTheme="majorEastAsia" w:eastAsiaTheme="majorEastAsia" w:hAnsiTheme="majorEastAsia"/>
          <w:sz w:val="24"/>
        </w:rPr>
      </w:pPr>
      <w:r w:rsidRPr="006672C8">
        <w:rPr>
          <w:rFonts w:asciiTheme="majorEastAsia" w:eastAsiaTheme="majorEastAsia" w:hAnsiTheme="majorEastAsia" w:hint="eastAsia"/>
          <w:sz w:val="24"/>
        </w:rPr>
        <w:t>碳化硅功率器件：碳化硅SBD根据电压等级分为600V、1200V、1700V，电流0.5A～100A。在正向导</w:t>
      </w:r>
      <w:proofErr w:type="gramStart"/>
      <w:r w:rsidRPr="006672C8">
        <w:rPr>
          <w:rFonts w:asciiTheme="majorEastAsia" w:eastAsiaTheme="majorEastAsia" w:hAnsiTheme="majorEastAsia" w:hint="eastAsia"/>
          <w:sz w:val="24"/>
        </w:rPr>
        <w:t>通状态</w:t>
      </w:r>
      <w:proofErr w:type="gramEnd"/>
      <w:r w:rsidRPr="006672C8">
        <w:rPr>
          <w:rFonts w:asciiTheme="majorEastAsia" w:eastAsiaTheme="majorEastAsia" w:hAnsiTheme="majorEastAsia" w:hint="eastAsia"/>
          <w:sz w:val="24"/>
        </w:rPr>
        <w:t>时，电压指标&lt;1.8V;反向截止电压状态下漏电流&lt;100μA。碳化硅MOSFET根据电压等级分为600V、900V、1200V、1700V，导通电阻40mΩ、80mΩ、65mΩ等级别，向截止电压状态下漏电流&lt;100μA，阈值电压等指标根据不同产品也不相同。</w:t>
      </w:r>
    </w:p>
    <w:p w:rsidR="00250CBB" w:rsidRPr="006672C8" w:rsidRDefault="00250CBB" w:rsidP="00250CBB">
      <w:pPr>
        <w:ind w:firstLineChars="200" w:firstLine="480"/>
        <w:rPr>
          <w:rFonts w:asciiTheme="majorEastAsia" w:eastAsiaTheme="majorEastAsia" w:hAnsiTheme="majorEastAsia"/>
          <w:sz w:val="24"/>
        </w:rPr>
      </w:pPr>
      <w:r w:rsidRPr="006672C8">
        <w:rPr>
          <w:rFonts w:asciiTheme="majorEastAsia" w:eastAsiaTheme="majorEastAsia" w:hAnsiTheme="majorEastAsia" w:hint="eastAsia"/>
          <w:sz w:val="24"/>
        </w:rPr>
        <w:t>碳化硅功率模块：碳化硅混合模块目前电压1200V，电流覆盖300A～600A，电路拓扑结构</w:t>
      </w:r>
      <w:proofErr w:type="gramStart"/>
      <w:r w:rsidRPr="006672C8">
        <w:rPr>
          <w:rFonts w:asciiTheme="majorEastAsia" w:eastAsiaTheme="majorEastAsia" w:hAnsiTheme="majorEastAsia" w:hint="eastAsia"/>
          <w:sz w:val="24"/>
        </w:rPr>
        <w:t>为半桥结构</w:t>
      </w:r>
      <w:proofErr w:type="gramEnd"/>
      <w:r w:rsidRPr="006672C8">
        <w:rPr>
          <w:rFonts w:asciiTheme="majorEastAsia" w:eastAsiaTheme="majorEastAsia" w:hAnsiTheme="majorEastAsia" w:hint="eastAsia"/>
          <w:sz w:val="24"/>
        </w:rPr>
        <w:t>。主要参数如下：饱和压降≤2.1V，二极管压降≤1.8V，漏电≤1mA。与传统Si模块相比，开通损耗下降30%左右，二极管反向恢复损耗下降90%以上。全碳化硅模块主要有1200V/300A和1700V/300A，封装形式为62mm</w:t>
      </w:r>
      <w:proofErr w:type="gramStart"/>
      <w:r w:rsidRPr="006672C8">
        <w:rPr>
          <w:rFonts w:asciiTheme="majorEastAsia" w:eastAsiaTheme="majorEastAsia" w:hAnsiTheme="majorEastAsia" w:hint="eastAsia"/>
          <w:sz w:val="24"/>
        </w:rPr>
        <w:t>半桥模块</w:t>
      </w:r>
      <w:proofErr w:type="gramEnd"/>
      <w:r w:rsidRPr="006672C8">
        <w:rPr>
          <w:rFonts w:asciiTheme="majorEastAsia" w:eastAsiaTheme="majorEastAsia" w:hAnsiTheme="majorEastAsia" w:hint="eastAsia"/>
          <w:sz w:val="24"/>
        </w:rPr>
        <w:t>。主要参数如下：门极漏电流≤400nA，漏极漏电流≤1mA，阈值电压2.2～2.5V，导通压降≤1.1V（1200V 300A），≤2V（1700V 300A）。与同等规格的Si模块相比，损耗下降70%以上。</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sz w:val="24"/>
        </w:rPr>
        <w:t>【技术特点】碳化硅功能材料具有禁带宽度大、临界击穿场强大、热导率高、饱和漂移速度高等特点。碳化硅功能材料采用国内外通用的物理气相传输（PVT）法生长，关键技术包括生长温度和温度梯度的控制技术、原材料纯化技术、化学机械抛光（CMP）技术等。碳化硅功率器件击穿电压高，损耗低，速度快，同等应用条件下，系统效率更高，体积更小。其中碳化硅SBD器件采用国际通用的MPS技术和背面减薄工艺，关键技术包括表面电场抑制技术，金属化、退火、减薄工艺等。碳化硅MOSFET量</w:t>
      </w:r>
      <w:proofErr w:type="gramStart"/>
      <w:r w:rsidRPr="0003749F">
        <w:rPr>
          <w:rFonts w:asciiTheme="majorEastAsia" w:eastAsiaTheme="majorEastAsia" w:hAnsiTheme="majorEastAsia"/>
          <w:sz w:val="24"/>
        </w:rPr>
        <w:t>产产品</w:t>
      </w:r>
      <w:proofErr w:type="gramEnd"/>
      <w:r w:rsidRPr="0003749F">
        <w:rPr>
          <w:rFonts w:asciiTheme="majorEastAsia" w:eastAsiaTheme="majorEastAsia" w:hAnsiTheme="majorEastAsia"/>
          <w:sz w:val="24"/>
        </w:rPr>
        <w:t>采用更成熟、可靠性更高的平面栅工艺，关键工艺</w:t>
      </w:r>
      <w:proofErr w:type="gramStart"/>
      <w:r w:rsidRPr="0003749F">
        <w:rPr>
          <w:rFonts w:asciiTheme="majorEastAsia" w:eastAsiaTheme="majorEastAsia" w:hAnsiTheme="majorEastAsia"/>
          <w:sz w:val="24"/>
        </w:rPr>
        <w:t>包括栅氧化</w:t>
      </w:r>
      <w:proofErr w:type="gramEnd"/>
      <w:r w:rsidRPr="0003749F">
        <w:rPr>
          <w:rFonts w:asciiTheme="majorEastAsia" w:eastAsiaTheme="majorEastAsia" w:hAnsiTheme="majorEastAsia"/>
          <w:sz w:val="24"/>
        </w:rPr>
        <w:t>等。</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sz w:val="24"/>
        </w:rPr>
        <w:t>【先进程度】国内领先</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sz w:val="24"/>
        </w:rPr>
        <w:t>【技术状态】批量生产、成熟应用阶段</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sz w:val="24"/>
        </w:rPr>
        <w:t>【适用范围】</w:t>
      </w:r>
    </w:p>
    <w:p w:rsidR="00250CBB" w:rsidRPr="009D1F9A" w:rsidRDefault="00250CBB" w:rsidP="00250CBB">
      <w:pPr>
        <w:spacing w:line="360" w:lineRule="auto"/>
        <w:ind w:firstLineChars="200" w:firstLine="482"/>
        <w:jc w:val="left"/>
        <w:rPr>
          <w:rFonts w:ascii="宋体" w:hAnsi="宋体"/>
          <w:b/>
          <w:bCs/>
          <w:sz w:val="24"/>
        </w:rPr>
      </w:pPr>
      <w:r w:rsidRPr="009D1F9A">
        <w:rPr>
          <w:rFonts w:ascii="宋体" w:hAnsi="宋体" w:hint="eastAsia"/>
          <w:b/>
          <w:bCs/>
          <w:sz w:val="24"/>
        </w:rPr>
        <w:t>（一）民用领域</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hint="eastAsia"/>
          <w:sz w:val="24"/>
        </w:rPr>
        <w:t>主要应用光伏、新能源汽车、高性能服务器电源等行业，其中在光伏行业，主要应用的产品为分布式光伏逆变器，包括其Boost部分（SBD及MOSFET）以及逆变部分（</w:t>
      </w:r>
      <w:proofErr w:type="gramStart"/>
      <w:r w:rsidRPr="0003749F">
        <w:rPr>
          <w:rFonts w:asciiTheme="majorEastAsia" w:eastAsiaTheme="majorEastAsia" w:hAnsiTheme="majorEastAsia" w:hint="eastAsia"/>
          <w:sz w:val="24"/>
        </w:rPr>
        <w:t>半桥模块</w:t>
      </w:r>
      <w:proofErr w:type="gramEnd"/>
      <w:r w:rsidRPr="0003749F">
        <w:rPr>
          <w:rFonts w:asciiTheme="majorEastAsia" w:eastAsiaTheme="majorEastAsia" w:hAnsiTheme="majorEastAsia" w:hint="eastAsia"/>
          <w:sz w:val="24"/>
        </w:rPr>
        <w:t>，包括全碳化硅模块和混合模块），可使逆变器峰值效率达</w:t>
      </w:r>
      <w:r w:rsidRPr="0003749F">
        <w:rPr>
          <w:rFonts w:asciiTheme="majorEastAsia" w:eastAsiaTheme="majorEastAsia" w:hAnsiTheme="majorEastAsia" w:hint="eastAsia"/>
          <w:sz w:val="24"/>
        </w:rPr>
        <w:lastRenderedPageBreak/>
        <w:t>到99%以上，自身功率损耗降低70%以上，体积减小</w:t>
      </w:r>
      <w:proofErr w:type="gramStart"/>
      <w:r w:rsidRPr="0003749F">
        <w:rPr>
          <w:rFonts w:asciiTheme="majorEastAsia" w:eastAsiaTheme="majorEastAsia" w:hAnsiTheme="majorEastAsia" w:hint="eastAsia"/>
          <w:sz w:val="24"/>
        </w:rPr>
        <w:t>为之前</w:t>
      </w:r>
      <w:proofErr w:type="gramEnd"/>
      <w:r w:rsidRPr="0003749F">
        <w:rPr>
          <w:rFonts w:asciiTheme="majorEastAsia" w:eastAsiaTheme="majorEastAsia" w:hAnsiTheme="majorEastAsia" w:hint="eastAsia"/>
          <w:sz w:val="24"/>
        </w:rPr>
        <w:t>1/5。在新能源汽车领域，主要应用包括充电桩、车载充电机、车载DC~DC，以及电机驱动器。其中，充电桩、车载充电机、以及DC-DC主要应用MOSFET和SBD产品，电机驱动器主要为大功率模块类产品。在高性能服务器电源行业，主要为应用于PFC的SBD产品，可使系统</w:t>
      </w:r>
      <w:proofErr w:type="gramStart"/>
      <w:r w:rsidRPr="0003749F">
        <w:rPr>
          <w:rFonts w:asciiTheme="majorEastAsia" w:eastAsiaTheme="majorEastAsia" w:hAnsiTheme="majorEastAsia" w:hint="eastAsia"/>
          <w:sz w:val="24"/>
        </w:rPr>
        <w:t>效</w:t>
      </w:r>
      <w:proofErr w:type="gramEnd"/>
      <w:r w:rsidRPr="0003749F">
        <w:rPr>
          <w:rFonts w:asciiTheme="majorEastAsia" w:eastAsiaTheme="majorEastAsia" w:hAnsiTheme="majorEastAsia" w:hint="eastAsia"/>
          <w:sz w:val="24"/>
        </w:rPr>
        <w:t xml:space="preserve">提升至超过99%，该行业是当前SiC应用最广泛的行业。 </w:t>
      </w:r>
    </w:p>
    <w:p w:rsidR="00250CBB" w:rsidRPr="009D1F9A" w:rsidRDefault="00250CBB" w:rsidP="00250CBB">
      <w:pPr>
        <w:spacing w:line="360" w:lineRule="auto"/>
        <w:ind w:firstLineChars="200" w:firstLine="482"/>
        <w:jc w:val="left"/>
        <w:rPr>
          <w:rFonts w:ascii="宋体" w:hAnsi="宋体"/>
          <w:b/>
          <w:bCs/>
          <w:sz w:val="24"/>
        </w:rPr>
      </w:pPr>
      <w:r w:rsidRPr="009D1F9A">
        <w:rPr>
          <w:rFonts w:ascii="宋体" w:hAnsi="宋体" w:hint="eastAsia"/>
          <w:b/>
          <w:bCs/>
          <w:sz w:val="24"/>
        </w:rPr>
        <w:t>（二）军工领域</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hint="eastAsia"/>
          <w:sz w:val="24"/>
        </w:rPr>
        <w:t>主要为各种高压电源和电机驱动器，如相控阵雷达电源，装甲车车载电源，鱼类电机驱动器、飞机多电系统等。碳化硅器件应用，使系统高温性能及可靠性能力明显提高，一方面，导通电阻的主要参数是漂移降级减小30%以上，可使系统性能更稳定。另一方面，可使最高工作温度从150℃上升至超过225℃（受限于封装），使产品应用于</w:t>
      </w:r>
      <w:proofErr w:type="gramStart"/>
      <w:r w:rsidRPr="0003749F">
        <w:rPr>
          <w:rFonts w:asciiTheme="majorEastAsia" w:eastAsiaTheme="majorEastAsia" w:hAnsiTheme="majorEastAsia" w:hint="eastAsia"/>
          <w:sz w:val="24"/>
        </w:rPr>
        <w:t>更恶略的</w:t>
      </w:r>
      <w:proofErr w:type="gramEnd"/>
      <w:r w:rsidRPr="0003749F">
        <w:rPr>
          <w:rFonts w:asciiTheme="majorEastAsia" w:eastAsiaTheme="majorEastAsia" w:hAnsiTheme="majorEastAsia" w:hint="eastAsia"/>
          <w:sz w:val="24"/>
        </w:rPr>
        <w:t>工作环境。另外，由于其碳化硅材料以及含C元素的SiO2介质层在激活能方面的先天优势，在抗辐照领域应用前景乐观，目前多个产品已处于预研阶段，主要应用为航天高压电源，以及战略武器电源等。</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sz w:val="24"/>
        </w:rPr>
        <w:t>【获奖情况】</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hint="eastAsia"/>
          <w:sz w:val="24"/>
        </w:rPr>
        <w:t>北京市工程研究中心和工程实验室</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hint="eastAsia"/>
          <w:sz w:val="24"/>
        </w:rPr>
        <w:t>院士专家工作站</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sz w:val="24"/>
        </w:rPr>
        <w:t>2017年度中国国防科技工业企业管理创新成果二等奖</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hint="eastAsia"/>
          <w:sz w:val="24"/>
        </w:rPr>
        <w:t>北京市科协金桥工程种子资金</w:t>
      </w:r>
      <w:r w:rsidRPr="0003749F">
        <w:rPr>
          <w:rFonts w:asciiTheme="majorEastAsia" w:eastAsiaTheme="majorEastAsia" w:hAnsiTheme="majorEastAsia"/>
          <w:sz w:val="24"/>
        </w:rPr>
        <w:t>C类项目</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sz w:val="24"/>
        </w:rPr>
        <w:t>“2017年充电设施行业新锐企业”称号</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sz w:val="24"/>
        </w:rPr>
        <w:t>“2018新能源汽车功率半导体十佳企业”称号</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sz w:val="24"/>
        </w:rPr>
        <w:t>【专利状态】国际专利7项；国内专利113项含发明专利65项，实用新型48项。</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sz w:val="24"/>
        </w:rPr>
        <w:t>【合作方式】</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sz w:val="24"/>
        </w:rPr>
        <w:t>（1）合作开发：与军用、航空航天、雷达电源产品设计开发企业、新能源汽车、充电桩、分布式能源等行业厂商，共同开发搭载我司自主研发生产的碳化硅功率器件的应用方案，可实现设备的高效化、小型化、轻量化，达到效率提升、</w:t>
      </w:r>
      <w:proofErr w:type="gramStart"/>
      <w:r w:rsidRPr="0003749F">
        <w:rPr>
          <w:rFonts w:asciiTheme="majorEastAsia" w:eastAsiaTheme="majorEastAsia" w:hAnsiTheme="majorEastAsia"/>
          <w:sz w:val="24"/>
        </w:rPr>
        <w:t>减积减重</w:t>
      </w:r>
      <w:proofErr w:type="gramEnd"/>
      <w:r w:rsidRPr="0003749F">
        <w:rPr>
          <w:rFonts w:asciiTheme="majorEastAsia" w:eastAsiaTheme="majorEastAsia" w:hAnsiTheme="majorEastAsia"/>
          <w:sz w:val="24"/>
        </w:rPr>
        <w:t>、增加使用寿命的功能，支持产业合作伙伴的创新，产品更具竞争力。</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hint="eastAsia"/>
          <w:sz w:val="24"/>
        </w:rPr>
        <w:t>（2）</w:t>
      </w:r>
      <w:r w:rsidRPr="0003749F">
        <w:rPr>
          <w:rFonts w:asciiTheme="majorEastAsia" w:eastAsiaTheme="majorEastAsia" w:hAnsiTheme="majorEastAsia"/>
          <w:sz w:val="24"/>
        </w:rPr>
        <w:t>技术服务：提供我司自主研发生产</w:t>
      </w:r>
      <w:r w:rsidRPr="0003749F">
        <w:rPr>
          <w:rFonts w:asciiTheme="majorEastAsia" w:eastAsiaTheme="majorEastAsia" w:hAnsiTheme="majorEastAsia" w:hint="eastAsia"/>
          <w:sz w:val="24"/>
        </w:rPr>
        <w:t>的碳化硅</w:t>
      </w:r>
      <w:r w:rsidRPr="0003749F">
        <w:rPr>
          <w:rFonts w:asciiTheme="majorEastAsia" w:eastAsiaTheme="majorEastAsia" w:hAnsiTheme="majorEastAsia"/>
          <w:sz w:val="24"/>
        </w:rPr>
        <w:t>功率器件的技术支持</w:t>
      </w:r>
      <w:r w:rsidRPr="0003749F">
        <w:rPr>
          <w:rFonts w:asciiTheme="majorEastAsia" w:eastAsiaTheme="majorEastAsia" w:hAnsiTheme="majorEastAsia" w:hint="eastAsia"/>
          <w:sz w:val="24"/>
        </w:rPr>
        <w:t>及整体解决方案；提供工业级、车用级、普军级、特军级、</w:t>
      </w:r>
      <w:proofErr w:type="gramStart"/>
      <w:r w:rsidRPr="0003749F">
        <w:rPr>
          <w:rFonts w:asciiTheme="majorEastAsia" w:eastAsiaTheme="majorEastAsia" w:hAnsiTheme="majorEastAsia" w:hint="eastAsia"/>
          <w:sz w:val="24"/>
        </w:rPr>
        <w:t>超特军级</w:t>
      </w:r>
      <w:proofErr w:type="gramEnd"/>
      <w:r w:rsidRPr="0003749F">
        <w:rPr>
          <w:rFonts w:asciiTheme="majorEastAsia" w:eastAsiaTheme="majorEastAsia" w:hAnsiTheme="majorEastAsia" w:hint="eastAsia"/>
          <w:sz w:val="24"/>
        </w:rPr>
        <w:t>和</w:t>
      </w:r>
      <w:proofErr w:type="gramStart"/>
      <w:r w:rsidRPr="0003749F">
        <w:rPr>
          <w:rFonts w:asciiTheme="majorEastAsia" w:eastAsiaTheme="majorEastAsia" w:hAnsiTheme="majorEastAsia" w:hint="eastAsia"/>
          <w:sz w:val="24"/>
        </w:rPr>
        <w:t>宇航级</w:t>
      </w:r>
      <w:proofErr w:type="gramEnd"/>
      <w:r w:rsidRPr="0003749F">
        <w:rPr>
          <w:rFonts w:asciiTheme="majorEastAsia" w:eastAsiaTheme="majorEastAsia" w:hAnsiTheme="majorEastAsia" w:hint="eastAsia"/>
          <w:sz w:val="24"/>
        </w:rPr>
        <w:t>电子元器件性能及可靠性检测服务；可提供晶圆制造、划片裂片等半导体晶圆代加工服务。</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hint="eastAsia"/>
          <w:sz w:val="24"/>
        </w:rPr>
        <w:t>（3）投资需求：世纪金光完成了从单晶、外延、器件、模块的全产业链贯通，4英寸碳化硅单晶片已实现规模化量产，6英寸单晶片小批量试产。为满足市场需求，扩大产能，同时降低客户使用成本，现需要筹集资金扩大6英寸单晶制造生产线，总投资4.35亿元，建成达产后形成3万片6英寸碳化硅单晶片的制造能力。</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sz w:val="24"/>
        </w:rPr>
        <w:t>【预期效益】碳化硅半导体产品，目前属于国际军事战略封锁物资，各国严格控制出口，产业链巨头都以自用为主，都在试图打通整个产业链，从而垄断市场，获取高额利润空间。我国也将发展碳化硅半导体产业列入国家发展战略，将该产业的发展列入了“核高基”专项的重点支持领域，在中长期发展规划中将重点、持续支持。</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hint="eastAsia"/>
          <w:sz w:val="24"/>
        </w:rPr>
        <w:t>Yole最新预测，2020年全球碳化硅市场总值将达到5.5亿美元，2022年将超过10亿美元，年复合增长率（CAGR，Compound Annual Growth Rate）将达到28%。</w:t>
      </w:r>
    </w:p>
    <w:p w:rsidR="00250CBB" w:rsidRPr="0003749F" w:rsidRDefault="00250CBB" w:rsidP="00250CBB">
      <w:pPr>
        <w:ind w:firstLineChars="200" w:firstLine="480"/>
        <w:rPr>
          <w:rFonts w:asciiTheme="majorEastAsia" w:eastAsiaTheme="majorEastAsia" w:hAnsiTheme="majorEastAsia"/>
          <w:sz w:val="24"/>
        </w:rPr>
      </w:pPr>
      <w:r w:rsidRPr="0003749F">
        <w:rPr>
          <w:rFonts w:asciiTheme="majorEastAsia" w:eastAsiaTheme="majorEastAsia" w:hAnsiTheme="majorEastAsia" w:hint="eastAsia"/>
          <w:sz w:val="24"/>
        </w:rPr>
        <w:lastRenderedPageBreak/>
        <w:t>PFC和电源、光伏逆变、新能源汽车、充电设施以及轨道交通将是碳化硅的主要应用市场，其中PFC和电源是目前应用最为成熟的市场，2017年达到1.17亿美元的市场规模，而光伏逆变以0.85亿美元率先进入应用成熟，而新能源汽车（含车载充电机和电机驱动）以0.3亿美元（2017年）紧随其后，并被认为是未来最大的应用市场，预测在2022年达到25%的市场份额，年复合增长率75%。</w:t>
      </w:r>
    </w:p>
    <w:p w:rsidR="00DE5D28" w:rsidRPr="00DE5D28" w:rsidRDefault="00250CBB" w:rsidP="00250CBB">
      <w:pPr>
        <w:spacing w:line="220" w:lineRule="atLeast"/>
        <w:ind w:firstLineChars="196" w:firstLine="470"/>
        <w:rPr>
          <w:rFonts w:asciiTheme="majorEastAsia" w:eastAsiaTheme="majorEastAsia" w:hAnsiTheme="majorEastAsia"/>
          <w:sz w:val="24"/>
          <w:szCs w:val="24"/>
        </w:rPr>
      </w:pPr>
      <w:r w:rsidRPr="0003749F">
        <w:rPr>
          <w:rFonts w:asciiTheme="majorEastAsia" w:eastAsiaTheme="majorEastAsia" w:hAnsiTheme="majorEastAsia"/>
          <w:sz w:val="24"/>
        </w:rPr>
        <w:t>【联系方式】赵岩010-56993369/15511255369</w:t>
      </w:r>
    </w:p>
    <w:p w:rsidR="00DA42D5" w:rsidRPr="002040D6" w:rsidRDefault="00E27015" w:rsidP="00E92BD4">
      <w:pPr>
        <w:pStyle w:val="a4"/>
        <w:numPr>
          <w:ilvl w:val="0"/>
          <w:numId w:val="1"/>
        </w:numPr>
        <w:ind w:firstLineChars="0"/>
        <w:textAlignment w:val="baseline"/>
        <w:outlineLvl w:val="2"/>
        <w:rPr>
          <w:rFonts w:asciiTheme="minorEastAsia" w:hAnsiTheme="minorEastAsia"/>
          <w:sz w:val="30"/>
          <w:szCs w:val="30"/>
        </w:rPr>
      </w:pPr>
      <w:bookmarkStart w:id="6" w:name="_Toc531850676"/>
      <w:r w:rsidRPr="002040D6">
        <w:rPr>
          <w:rFonts w:hint="eastAsia"/>
          <w:color w:val="403152" w:themeColor="accent4" w:themeShade="80"/>
          <w:sz w:val="30"/>
          <w:szCs w:val="30"/>
        </w:rPr>
        <w:t>新型轻量化高强度铸造铝合金材料</w:t>
      </w:r>
      <w:bookmarkEnd w:id="6"/>
    </w:p>
    <w:p w:rsidR="00514AE8" w:rsidRPr="008B2E3B" w:rsidRDefault="00514AE8" w:rsidP="008B2E3B">
      <w:pPr>
        <w:spacing w:line="220" w:lineRule="atLeast"/>
        <w:ind w:firstLineChars="196" w:firstLine="470"/>
        <w:rPr>
          <w:rFonts w:asciiTheme="majorEastAsia" w:eastAsiaTheme="majorEastAsia" w:hAnsiTheme="majorEastAsia"/>
          <w:sz w:val="24"/>
          <w:szCs w:val="24"/>
        </w:rPr>
      </w:pPr>
      <w:r w:rsidRPr="008B2E3B">
        <w:rPr>
          <w:rFonts w:asciiTheme="majorEastAsia" w:eastAsiaTheme="majorEastAsia" w:hAnsiTheme="majorEastAsia" w:hint="eastAsia"/>
          <w:sz w:val="24"/>
          <w:szCs w:val="24"/>
        </w:rPr>
        <w:t>【技术领域】先进材料</w:t>
      </w:r>
    </w:p>
    <w:p w:rsidR="00514AE8" w:rsidRPr="008B2E3B" w:rsidRDefault="00514AE8" w:rsidP="008B2E3B">
      <w:pPr>
        <w:spacing w:line="220" w:lineRule="atLeast"/>
        <w:ind w:firstLineChars="196" w:firstLine="470"/>
        <w:rPr>
          <w:rFonts w:asciiTheme="majorEastAsia" w:eastAsiaTheme="majorEastAsia" w:hAnsiTheme="majorEastAsia"/>
          <w:sz w:val="24"/>
          <w:szCs w:val="24"/>
        </w:rPr>
      </w:pPr>
      <w:r w:rsidRPr="008B2E3B">
        <w:rPr>
          <w:rFonts w:asciiTheme="majorEastAsia" w:eastAsiaTheme="majorEastAsia" w:hAnsiTheme="majorEastAsia" w:hint="eastAsia"/>
          <w:sz w:val="24"/>
          <w:szCs w:val="24"/>
        </w:rPr>
        <w:t>【技术开发单位】中国航空工业集团有限公司兰州飞行控制有限责任公司</w:t>
      </w:r>
    </w:p>
    <w:p w:rsidR="00514AE8" w:rsidRPr="00E55AC3" w:rsidRDefault="00514AE8" w:rsidP="008B2E3B">
      <w:pPr>
        <w:ind w:firstLineChars="200" w:firstLine="480"/>
        <w:jc w:val="left"/>
        <w:rPr>
          <w:rFonts w:asciiTheme="minorEastAsia" w:hAnsiTheme="minorEastAsia"/>
          <w:sz w:val="24"/>
          <w:szCs w:val="24"/>
        </w:rPr>
      </w:pPr>
      <w:r w:rsidRPr="008B2E3B">
        <w:rPr>
          <w:rFonts w:asciiTheme="majorEastAsia" w:eastAsiaTheme="majorEastAsia" w:hAnsiTheme="majorEastAsia" w:hint="eastAsia"/>
          <w:sz w:val="24"/>
          <w:szCs w:val="24"/>
        </w:rPr>
        <w:t>【技术概述】新型轻量化高强度铸造铝合金材料是由航空</w:t>
      </w:r>
      <w:proofErr w:type="gramStart"/>
      <w:r w:rsidRPr="008B2E3B">
        <w:rPr>
          <w:rFonts w:asciiTheme="majorEastAsia" w:eastAsiaTheme="majorEastAsia" w:hAnsiTheme="majorEastAsia" w:hint="eastAsia"/>
          <w:sz w:val="24"/>
          <w:szCs w:val="24"/>
        </w:rPr>
        <w:t>工业兰飞在</w:t>
      </w:r>
      <w:proofErr w:type="gramEnd"/>
      <w:r w:rsidRPr="008B2E3B">
        <w:rPr>
          <w:rFonts w:asciiTheme="majorEastAsia" w:eastAsiaTheme="majorEastAsia" w:hAnsiTheme="majorEastAsia" w:hint="eastAsia"/>
          <w:sz w:val="24"/>
          <w:szCs w:val="24"/>
        </w:rPr>
        <w:t>军民融合项目产业化推进过程中，充分利用军用合金技术，基于我国和国外相关高强度</w:t>
      </w:r>
      <w:r w:rsidRPr="00E55AC3">
        <w:rPr>
          <w:rFonts w:asciiTheme="minorEastAsia" w:hAnsiTheme="minorEastAsia" w:hint="eastAsia"/>
          <w:sz w:val="24"/>
          <w:szCs w:val="24"/>
        </w:rPr>
        <w:t>铸造铝合金技术，并充分利用公司航空军用铸造铝合金技术沉淀，通过合金配方研究、成分功能分析、配比调整和优化，以及生产技术的完善和固化等措施，研制出的新型轻量化高强度铸造铝合金材料；该技术产品契合了国家军民融合发展战略，顺应了时代对材料轻量化高强度的要求。ZL270LF铸造性能和综合机械性能优于国产已公布的铸造铝合金材料，性价比较高，铸造成形方法多，市场需求广阔，抗拉强度达到450MPa以上，且具有优良的延展性。同时，综合机械性能优于国外已公布的铸造铝合金材料，综合性能达到国内领先水平。</w:t>
      </w:r>
    </w:p>
    <w:p w:rsidR="00514AE8" w:rsidRPr="008B2E3B" w:rsidRDefault="00514AE8" w:rsidP="008B2E3B">
      <w:pPr>
        <w:spacing w:line="220" w:lineRule="atLeast"/>
        <w:ind w:firstLineChars="196" w:firstLine="470"/>
        <w:rPr>
          <w:rFonts w:asciiTheme="majorEastAsia" w:eastAsiaTheme="majorEastAsia" w:hAnsiTheme="majorEastAsia"/>
          <w:sz w:val="24"/>
          <w:szCs w:val="24"/>
        </w:rPr>
      </w:pPr>
      <w:r w:rsidRPr="008B2E3B">
        <w:rPr>
          <w:rFonts w:asciiTheme="majorEastAsia" w:eastAsiaTheme="majorEastAsia" w:hAnsiTheme="majorEastAsia" w:hint="eastAsia"/>
          <w:sz w:val="24"/>
          <w:szCs w:val="24"/>
        </w:rPr>
        <w:t>【技术指标】</w:t>
      </w:r>
    </w:p>
    <w:p w:rsidR="00514AE8" w:rsidRPr="00E55AC3" w:rsidRDefault="00514AE8" w:rsidP="008B2E3B">
      <w:pPr>
        <w:ind w:firstLineChars="200" w:firstLine="480"/>
        <w:rPr>
          <w:rFonts w:asciiTheme="minorEastAsia" w:hAnsiTheme="minorEastAsia"/>
          <w:sz w:val="24"/>
          <w:szCs w:val="24"/>
        </w:rPr>
      </w:pPr>
      <w:r w:rsidRPr="00E55AC3">
        <w:rPr>
          <w:rFonts w:asciiTheme="minorEastAsia" w:hAnsiTheme="minorEastAsia" w:hint="eastAsia"/>
          <w:sz w:val="24"/>
          <w:szCs w:val="24"/>
        </w:rPr>
        <w:t>抗拉强度：≥450MPa</w:t>
      </w:r>
    </w:p>
    <w:p w:rsidR="00514AE8" w:rsidRPr="00E55AC3" w:rsidRDefault="00514AE8" w:rsidP="008B2E3B">
      <w:pPr>
        <w:ind w:firstLineChars="200" w:firstLine="480"/>
        <w:rPr>
          <w:rFonts w:asciiTheme="minorEastAsia" w:hAnsiTheme="minorEastAsia"/>
          <w:sz w:val="24"/>
          <w:szCs w:val="24"/>
        </w:rPr>
      </w:pPr>
      <w:r w:rsidRPr="00E55AC3">
        <w:rPr>
          <w:rFonts w:asciiTheme="minorEastAsia" w:hAnsiTheme="minorEastAsia" w:hint="eastAsia"/>
          <w:sz w:val="24"/>
          <w:szCs w:val="24"/>
        </w:rPr>
        <w:t>屈服强度：≥350MPa</w:t>
      </w:r>
    </w:p>
    <w:p w:rsidR="00514AE8" w:rsidRPr="00E55AC3" w:rsidRDefault="00514AE8" w:rsidP="008B2E3B">
      <w:pPr>
        <w:ind w:firstLineChars="200" w:firstLine="480"/>
        <w:rPr>
          <w:rFonts w:asciiTheme="minorEastAsia" w:hAnsiTheme="minorEastAsia"/>
          <w:sz w:val="24"/>
          <w:szCs w:val="24"/>
        </w:rPr>
      </w:pPr>
      <w:r w:rsidRPr="00E55AC3">
        <w:rPr>
          <w:rFonts w:asciiTheme="minorEastAsia" w:hAnsiTheme="minorEastAsia" w:hint="eastAsia"/>
          <w:sz w:val="24"/>
          <w:szCs w:val="24"/>
        </w:rPr>
        <w:t>延伸度：≥10%</w:t>
      </w:r>
    </w:p>
    <w:p w:rsidR="00514AE8" w:rsidRPr="00E55AC3" w:rsidRDefault="00514AE8" w:rsidP="008B2E3B">
      <w:pPr>
        <w:ind w:firstLineChars="200" w:firstLine="480"/>
        <w:rPr>
          <w:rFonts w:asciiTheme="minorEastAsia" w:hAnsiTheme="minorEastAsia"/>
          <w:sz w:val="24"/>
          <w:szCs w:val="24"/>
        </w:rPr>
      </w:pPr>
      <w:r w:rsidRPr="00E55AC3">
        <w:rPr>
          <w:rFonts w:asciiTheme="minorEastAsia" w:hAnsiTheme="minorEastAsia" w:hint="eastAsia"/>
          <w:sz w:val="24"/>
          <w:szCs w:val="24"/>
        </w:rPr>
        <w:t>硬度：≥120HB</w:t>
      </w:r>
    </w:p>
    <w:p w:rsidR="00514AE8" w:rsidRPr="00E55AC3" w:rsidRDefault="00514AE8" w:rsidP="008B2E3B">
      <w:pPr>
        <w:ind w:firstLineChars="200" w:firstLine="480"/>
        <w:rPr>
          <w:rFonts w:asciiTheme="minorEastAsia" w:hAnsiTheme="minorEastAsia"/>
          <w:sz w:val="24"/>
          <w:szCs w:val="24"/>
        </w:rPr>
      </w:pPr>
      <w:r w:rsidRPr="00E55AC3">
        <w:rPr>
          <w:rFonts w:asciiTheme="minorEastAsia" w:hAnsiTheme="minorEastAsia" w:hint="eastAsia"/>
          <w:sz w:val="24"/>
          <w:szCs w:val="24"/>
        </w:rPr>
        <w:t>比强度：166.7</w:t>
      </w:r>
    </w:p>
    <w:p w:rsidR="00514AE8" w:rsidRPr="008B2E3B" w:rsidRDefault="00514AE8" w:rsidP="008B2E3B">
      <w:pPr>
        <w:spacing w:line="220" w:lineRule="atLeast"/>
        <w:ind w:firstLineChars="196" w:firstLine="470"/>
        <w:rPr>
          <w:rFonts w:asciiTheme="majorEastAsia" w:eastAsiaTheme="majorEastAsia" w:hAnsiTheme="majorEastAsia"/>
          <w:sz w:val="24"/>
          <w:szCs w:val="24"/>
        </w:rPr>
      </w:pPr>
      <w:r w:rsidRPr="008B2E3B">
        <w:rPr>
          <w:rFonts w:asciiTheme="majorEastAsia" w:eastAsiaTheme="majorEastAsia" w:hAnsiTheme="majorEastAsia" w:hint="eastAsia"/>
          <w:sz w:val="24"/>
          <w:szCs w:val="24"/>
        </w:rPr>
        <w:t xml:space="preserve">【技术特点】该材料的抗拉强度、屈服强度、延伸率、硬度均优于国内铸造铝合金材料，而抗拉强度、屈服强度、比强度也优于结构钢、灰铸铁、低牌号球铁、20#钢。 </w:t>
      </w:r>
    </w:p>
    <w:p w:rsidR="00514AE8" w:rsidRPr="008B2E3B" w:rsidRDefault="00514AE8" w:rsidP="008B2E3B">
      <w:pPr>
        <w:spacing w:line="220" w:lineRule="atLeast"/>
        <w:ind w:firstLineChars="196" w:firstLine="470"/>
        <w:rPr>
          <w:rFonts w:asciiTheme="majorEastAsia" w:eastAsiaTheme="majorEastAsia" w:hAnsiTheme="majorEastAsia"/>
          <w:sz w:val="24"/>
          <w:szCs w:val="24"/>
        </w:rPr>
      </w:pPr>
      <w:r w:rsidRPr="008B2E3B">
        <w:rPr>
          <w:rFonts w:asciiTheme="majorEastAsia" w:eastAsiaTheme="majorEastAsia" w:hAnsiTheme="majorEastAsia" w:hint="eastAsia"/>
          <w:sz w:val="24"/>
          <w:szCs w:val="24"/>
        </w:rPr>
        <w:t>【先进程度】国内领先水平,优于国外已公布的相关铸造铝合金的性能</w:t>
      </w:r>
      <w:r w:rsidRPr="008B2E3B">
        <w:rPr>
          <w:rFonts w:asciiTheme="majorEastAsia" w:eastAsiaTheme="majorEastAsia" w:hAnsiTheme="majorEastAsia"/>
          <w:sz w:val="24"/>
          <w:szCs w:val="24"/>
        </w:rPr>
        <w:t xml:space="preserve"> </w:t>
      </w:r>
    </w:p>
    <w:p w:rsidR="00514AE8" w:rsidRPr="008B2E3B" w:rsidRDefault="00514AE8" w:rsidP="008B2E3B">
      <w:pPr>
        <w:spacing w:line="220" w:lineRule="atLeast"/>
        <w:ind w:firstLineChars="196" w:firstLine="470"/>
        <w:rPr>
          <w:rFonts w:asciiTheme="majorEastAsia" w:eastAsiaTheme="majorEastAsia" w:hAnsiTheme="majorEastAsia"/>
          <w:sz w:val="24"/>
          <w:szCs w:val="24"/>
        </w:rPr>
      </w:pPr>
      <w:r w:rsidRPr="008B2E3B">
        <w:rPr>
          <w:rFonts w:asciiTheme="majorEastAsia" w:eastAsiaTheme="majorEastAsia" w:hAnsiTheme="majorEastAsia" w:hint="eastAsia"/>
          <w:sz w:val="24"/>
          <w:szCs w:val="24"/>
        </w:rPr>
        <w:t>【技术状态】批量生产、成熟应用</w:t>
      </w:r>
      <w:r w:rsidRPr="008B2E3B">
        <w:rPr>
          <w:rFonts w:asciiTheme="majorEastAsia" w:eastAsiaTheme="majorEastAsia" w:hAnsiTheme="majorEastAsia"/>
          <w:sz w:val="24"/>
          <w:szCs w:val="24"/>
        </w:rPr>
        <w:t>阶段</w:t>
      </w:r>
    </w:p>
    <w:p w:rsidR="00514AE8" w:rsidRPr="008B2E3B" w:rsidRDefault="00514AE8" w:rsidP="008B2E3B">
      <w:pPr>
        <w:ind w:firstLineChars="200" w:firstLine="480"/>
        <w:jc w:val="left"/>
        <w:rPr>
          <w:rFonts w:asciiTheme="majorEastAsia" w:eastAsiaTheme="majorEastAsia" w:hAnsiTheme="majorEastAsia"/>
          <w:sz w:val="24"/>
          <w:szCs w:val="24"/>
        </w:rPr>
      </w:pPr>
      <w:r w:rsidRPr="008B2E3B">
        <w:rPr>
          <w:rFonts w:asciiTheme="majorEastAsia" w:eastAsiaTheme="majorEastAsia" w:hAnsiTheme="majorEastAsia" w:hint="eastAsia"/>
          <w:sz w:val="24"/>
          <w:szCs w:val="24"/>
        </w:rPr>
        <w:t>【适用范围】可广泛应用于军用航空和其他军工领域，更是新能源汽车、高铁、动车等</w:t>
      </w:r>
      <w:proofErr w:type="gramStart"/>
      <w:r w:rsidRPr="008B2E3B">
        <w:rPr>
          <w:rFonts w:asciiTheme="majorEastAsia" w:eastAsiaTheme="majorEastAsia" w:hAnsiTheme="majorEastAsia" w:hint="eastAsia"/>
          <w:sz w:val="24"/>
          <w:szCs w:val="24"/>
        </w:rPr>
        <w:t>民用行业轻</w:t>
      </w:r>
      <w:proofErr w:type="gramEnd"/>
      <w:r w:rsidRPr="008B2E3B">
        <w:rPr>
          <w:rFonts w:asciiTheme="majorEastAsia" w:eastAsiaTheme="majorEastAsia" w:hAnsiTheme="majorEastAsia" w:hint="eastAsia"/>
          <w:sz w:val="24"/>
          <w:szCs w:val="24"/>
        </w:rPr>
        <w:t>量化进程中不可多得的轻量化优选材料。</w:t>
      </w:r>
    </w:p>
    <w:p w:rsidR="00514AE8" w:rsidRPr="008B2E3B" w:rsidRDefault="00514AE8" w:rsidP="008B2E3B">
      <w:pPr>
        <w:spacing w:line="220" w:lineRule="atLeast"/>
        <w:ind w:firstLineChars="196" w:firstLine="470"/>
        <w:rPr>
          <w:rFonts w:asciiTheme="majorEastAsia" w:eastAsiaTheme="majorEastAsia" w:hAnsiTheme="majorEastAsia"/>
          <w:sz w:val="24"/>
          <w:szCs w:val="24"/>
        </w:rPr>
      </w:pPr>
      <w:r w:rsidRPr="008B2E3B">
        <w:rPr>
          <w:rFonts w:asciiTheme="majorEastAsia" w:eastAsiaTheme="majorEastAsia" w:hAnsiTheme="majorEastAsia" w:hint="eastAsia"/>
          <w:sz w:val="24"/>
          <w:szCs w:val="24"/>
        </w:rPr>
        <w:t>【专利状态】合金配方和熔炼工艺已申请发明专利</w:t>
      </w:r>
    </w:p>
    <w:p w:rsidR="00514AE8" w:rsidRPr="008B2E3B" w:rsidRDefault="00514AE8" w:rsidP="008B2E3B">
      <w:pPr>
        <w:spacing w:line="220" w:lineRule="atLeast"/>
        <w:ind w:firstLineChars="196" w:firstLine="470"/>
        <w:rPr>
          <w:rFonts w:asciiTheme="majorEastAsia" w:eastAsiaTheme="majorEastAsia" w:hAnsiTheme="majorEastAsia"/>
          <w:sz w:val="24"/>
          <w:szCs w:val="24"/>
        </w:rPr>
      </w:pPr>
      <w:r w:rsidRPr="008B2E3B">
        <w:rPr>
          <w:rFonts w:asciiTheme="majorEastAsia" w:eastAsiaTheme="majorEastAsia" w:hAnsiTheme="majorEastAsia" w:hint="eastAsia"/>
          <w:sz w:val="24"/>
          <w:szCs w:val="24"/>
        </w:rPr>
        <w:t>【合作方式】公司将以高强度铸造铝合金技术为基础，通过合成、供给合金材料，输出生产工艺技术、质</w:t>
      </w:r>
      <w:proofErr w:type="gramStart"/>
      <w:r w:rsidRPr="008B2E3B">
        <w:rPr>
          <w:rFonts w:asciiTheme="majorEastAsia" w:eastAsiaTheme="majorEastAsia" w:hAnsiTheme="majorEastAsia" w:hint="eastAsia"/>
          <w:sz w:val="24"/>
          <w:szCs w:val="24"/>
        </w:rPr>
        <w:t>控标准</w:t>
      </w:r>
      <w:proofErr w:type="gramEnd"/>
      <w:r w:rsidRPr="008B2E3B">
        <w:rPr>
          <w:rFonts w:asciiTheme="majorEastAsia" w:eastAsiaTheme="majorEastAsia" w:hAnsiTheme="majorEastAsia" w:hint="eastAsia"/>
          <w:sz w:val="24"/>
          <w:szCs w:val="24"/>
        </w:rPr>
        <w:t>和管理标准，培育和建立广泛的产品铸造生产产业联盟，实现项目的产业化发展。</w:t>
      </w:r>
      <w:r w:rsidRPr="008B2E3B">
        <w:rPr>
          <w:rFonts w:asciiTheme="majorEastAsia" w:eastAsiaTheme="majorEastAsia" w:hAnsiTheme="majorEastAsia"/>
          <w:sz w:val="24"/>
          <w:szCs w:val="24"/>
        </w:rPr>
        <w:t xml:space="preserve"> </w:t>
      </w:r>
    </w:p>
    <w:p w:rsidR="00514AE8" w:rsidRPr="008B2E3B" w:rsidRDefault="00514AE8" w:rsidP="008B2E3B">
      <w:pPr>
        <w:spacing w:line="220" w:lineRule="atLeast"/>
        <w:ind w:firstLineChars="196" w:firstLine="470"/>
        <w:rPr>
          <w:rFonts w:asciiTheme="majorEastAsia" w:eastAsiaTheme="majorEastAsia" w:hAnsiTheme="majorEastAsia"/>
          <w:sz w:val="24"/>
          <w:szCs w:val="24"/>
        </w:rPr>
      </w:pPr>
      <w:r w:rsidRPr="008B2E3B">
        <w:rPr>
          <w:rFonts w:asciiTheme="majorEastAsia" w:eastAsiaTheme="majorEastAsia" w:hAnsiTheme="majorEastAsia" w:hint="eastAsia"/>
          <w:sz w:val="24"/>
          <w:szCs w:val="24"/>
        </w:rPr>
        <w:t>【预期效益】</w:t>
      </w:r>
    </w:p>
    <w:p w:rsidR="00514AE8" w:rsidRPr="00E55AC3" w:rsidRDefault="00514AE8" w:rsidP="008B2E3B">
      <w:pPr>
        <w:ind w:firstLineChars="200" w:firstLine="480"/>
        <w:rPr>
          <w:sz w:val="24"/>
          <w:szCs w:val="24"/>
        </w:rPr>
      </w:pPr>
      <w:r w:rsidRPr="00E55AC3">
        <w:rPr>
          <w:rFonts w:hint="eastAsia"/>
          <w:sz w:val="24"/>
          <w:szCs w:val="24"/>
        </w:rPr>
        <w:t>轻量化是汽车产业未来</w:t>
      </w:r>
      <w:r w:rsidRPr="00E55AC3">
        <w:rPr>
          <w:rFonts w:hint="eastAsia"/>
          <w:sz w:val="24"/>
          <w:szCs w:val="24"/>
        </w:rPr>
        <w:t>15</w:t>
      </w:r>
      <w:r w:rsidRPr="00E55AC3">
        <w:rPr>
          <w:rFonts w:hint="eastAsia"/>
          <w:sz w:val="24"/>
          <w:szCs w:val="24"/>
        </w:rPr>
        <w:t>年发展的七大技术路线图之一，是国家汽车产业发展的战略重点，也是世界各国汽车制造商核心竞争力的体现。近年来，在政策和市场的双重驱动下，新能源汽车呈现井喷式发展。</w:t>
      </w:r>
      <w:r w:rsidRPr="00E55AC3">
        <w:rPr>
          <w:rFonts w:hint="eastAsia"/>
          <w:sz w:val="24"/>
          <w:szCs w:val="24"/>
        </w:rPr>
        <w:t>2017</w:t>
      </w:r>
      <w:r w:rsidRPr="00E55AC3">
        <w:rPr>
          <w:rFonts w:hint="eastAsia"/>
          <w:sz w:val="24"/>
          <w:szCs w:val="24"/>
        </w:rPr>
        <w:t>年我国新能源汽车销量达</w:t>
      </w:r>
      <w:r w:rsidRPr="00E55AC3">
        <w:rPr>
          <w:rFonts w:hint="eastAsia"/>
          <w:sz w:val="24"/>
          <w:szCs w:val="24"/>
        </w:rPr>
        <w:t>77.7</w:t>
      </w:r>
      <w:r w:rsidRPr="00E55AC3">
        <w:rPr>
          <w:rFonts w:hint="eastAsia"/>
          <w:sz w:val="24"/>
          <w:szCs w:val="24"/>
        </w:rPr>
        <w:t>万辆，</w:t>
      </w:r>
      <w:r w:rsidRPr="00E55AC3">
        <w:rPr>
          <w:rFonts w:hint="eastAsia"/>
          <w:sz w:val="24"/>
          <w:szCs w:val="24"/>
        </w:rPr>
        <w:t>2018</w:t>
      </w:r>
      <w:r w:rsidRPr="00E55AC3">
        <w:rPr>
          <w:rFonts w:hint="eastAsia"/>
          <w:sz w:val="24"/>
          <w:szCs w:val="24"/>
        </w:rPr>
        <w:t>年更是保持了强劲的增长势头；</w:t>
      </w:r>
      <w:r w:rsidRPr="00E55AC3">
        <w:rPr>
          <w:rFonts w:hint="eastAsia"/>
          <w:sz w:val="24"/>
          <w:szCs w:val="24"/>
        </w:rPr>
        <w:t xml:space="preserve"> </w:t>
      </w:r>
      <w:r w:rsidRPr="00E55AC3">
        <w:rPr>
          <w:rFonts w:hint="eastAsia"/>
          <w:sz w:val="24"/>
          <w:szCs w:val="24"/>
        </w:rPr>
        <w:t>至</w:t>
      </w:r>
      <w:r w:rsidRPr="00E55AC3">
        <w:rPr>
          <w:rFonts w:hint="eastAsia"/>
          <w:sz w:val="24"/>
          <w:szCs w:val="24"/>
        </w:rPr>
        <w:t>2020</w:t>
      </w:r>
      <w:r w:rsidRPr="00E55AC3">
        <w:rPr>
          <w:rFonts w:hint="eastAsia"/>
          <w:sz w:val="24"/>
          <w:szCs w:val="24"/>
        </w:rPr>
        <w:t>年，重点区域轻量化新能源汽车用量要达到</w:t>
      </w:r>
      <w:r w:rsidRPr="00E55AC3">
        <w:rPr>
          <w:rFonts w:hint="eastAsia"/>
          <w:sz w:val="24"/>
          <w:szCs w:val="24"/>
        </w:rPr>
        <w:t>80%</w:t>
      </w:r>
      <w:r w:rsidRPr="00E55AC3">
        <w:rPr>
          <w:rFonts w:hint="eastAsia"/>
          <w:sz w:val="24"/>
          <w:szCs w:val="24"/>
        </w:rPr>
        <w:t>，年产销量将达到目</w:t>
      </w:r>
      <w:r w:rsidRPr="00E55AC3">
        <w:rPr>
          <w:rFonts w:hint="eastAsia"/>
          <w:sz w:val="24"/>
          <w:szCs w:val="24"/>
        </w:rPr>
        <w:t>200</w:t>
      </w:r>
      <w:r w:rsidRPr="00E55AC3">
        <w:rPr>
          <w:rFonts w:hint="eastAsia"/>
          <w:sz w:val="24"/>
          <w:szCs w:val="24"/>
        </w:rPr>
        <w:t>万辆</w:t>
      </w:r>
      <w:r w:rsidRPr="00E55AC3">
        <w:rPr>
          <w:rFonts w:hint="eastAsia"/>
          <w:sz w:val="24"/>
          <w:szCs w:val="24"/>
        </w:rPr>
        <w:t xml:space="preserve"> </w:t>
      </w:r>
      <w:r w:rsidRPr="00E55AC3">
        <w:rPr>
          <w:rFonts w:hint="eastAsia"/>
          <w:sz w:val="24"/>
          <w:szCs w:val="24"/>
        </w:rPr>
        <w:t>，该材料的市场前景非常广阔，</w:t>
      </w:r>
      <w:r w:rsidRPr="00E55AC3">
        <w:rPr>
          <w:rFonts w:hint="eastAsia"/>
          <w:sz w:val="24"/>
          <w:szCs w:val="24"/>
        </w:rPr>
        <w:t xml:space="preserve"> </w:t>
      </w:r>
    </w:p>
    <w:p w:rsidR="00514AE8" w:rsidRPr="00E55AC3" w:rsidRDefault="00514AE8" w:rsidP="008B2E3B">
      <w:pPr>
        <w:ind w:firstLineChars="200" w:firstLine="480"/>
        <w:rPr>
          <w:sz w:val="24"/>
          <w:szCs w:val="24"/>
        </w:rPr>
      </w:pPr>
      <w:r w:rsidRPr="00E55AC3">
        <w:rPr>
          <w:rFonts w:hint="eastAsia"/>
          <w:sz w:val="24"/>
          <w:szCs w:val="24"/>
        </w:rPr>
        <w:t>该新型轻量化高强度铸造铝合金新材料契合了我国新能源汽车的发展方向</w:t>
      </w:r>
      <w:r w:rsidRPr="00E55AC3">
        <w:rPr>
          <w:rFonts w:hint="eastAsia"/>
          <w:sz w:val="24"/>
          <w:szCs w:val="24"/>
        </w:rPr>
        <w:t>,</w:t>
      </w:r>
      <w:r w:rsidRPr="00E55AC3">
        <w:rPr>
          <w:rFonts w:hint="eastAsia"/>
          <w:sz w:val="24"/>
          <w:szCs w:val="24"/>
        </w:rPr>
        <w:lastRenderedPageBreak/>
        <w:t>并因具有优异的铸造性能、机械性能、较高的性价比和显著的减重效果，已在包括飞机、无人机、新能源汽车、动车等军民领域应用，并正在向轨道交通、大军工装备领域拓展，市场规模达数千亿元。</w:t>
      </w:r>
      <w:r w:rsidRPr="00E55AC3">
        <w:rPr>
          <w:rFonts w:hint="eastAsia"/>
          <w:sz w:val="24"/>
          <w:szCs w:val="24"/>
        </w:rPr>
        <w:t xml:space="preserve"> </w:t>
      </w:r>
    </w:p>
    <w:p w:rsidR="00DA42D5" w:rsidRDefault="00514AE8" w:rsidP="008B2E3B">
      <w:pPr>
        <w:spacing w:line="220" w:lineRule="atLeast"/>
        <w:ind w:firstLineChars="196" w:firstLine="470"/>
        <w:rPr>
          <w:rFonts w:asciiTheme="majorEastAsia" w:eastAsiaTheme="majorEastAsia" w:hAnsiTheme="majorEastAsia"/>
          <w:sz w:val="24"/>
          <w:szCs w:val="24"/>
        </w:rPr>
      </w:pPr>
      <w:r w:rsidRPr="008B2E3B">
        <w:rPr>
          <w:rFonts w:asciiTheme="majorEastAsia" w:eastAsiaTheme="majorEastAsia" w:hAnsiTheme="majorEastAsia" w:hint="eastAsia"/>
          <w:sz w:val="24"/>
          <w:szCs w:val="24"/>
        </w:rPr>
        <w:t>【联系方式】杨</w:t>
      </w:r>
      <w:proofErr w:type="gramStart"/>
      <w:r w:rsidRPr="008B2E3B">
        <w:rPr>
          <w:rFonts w:asciiTheme="majorEastAsia" w:eastAsiaTheme="majorEastAsia" w:hAnsiTheme="majorEastAsia" w:hint="eastAsia"/>
          <w:sz w:val="24"/>
          <w:szCs w:val="24"/>
        </w:rPr>
        <w:t>世</w:t>
      </w:r>
      <w:proofErr w:type="gramEnd"/>
      <w:r w:rsidRPr="008B2E3B">
        <w:rPr>
          <w:rFonts w:asciiTheme="majorEastAsia" w:eastAsiaTheme="majorEastAsia" w:hAnsiTheme="majorEastAsia" w:hint="eastAsia"/>
          <w:sz w:val="24"/>
          <w:szCs w:val="24"/>
        </w:rPr>
        <w:t>林0931-7662918／13919436515</w:t>
      </w:r>
    </w:p>
    <w:p w:rsidR="00367B2B" w:rsidRPr="002040D6" w:rsidRDefault="00DF2C58" w:rsidP="00DF2C58">
      <w:pPr>
        <w:pStyle w:val="a4"/>
        <w:numPr>
          <w:ilvl w:val="0"/>
          <w:numId w:val="1"/>
        </w:numPr>
        <w:ind w:firstLineChars="0"/>
        <w:textAlignment w:val="baseline"/>
        <w:outlineLvl w:val="2"/>
        <w:rPr>
          <w:color w:val="403152" w:themeColor="accent4" w:themeShade="80"/>
          <w:sz w:val="30"/>
          <w:szCs w:val="30"/>
        </w:rPr>
      </w:pPr>
      <w:bookmarkStart w:id="7" w:name="_Toc531850677"/>
      <w:r w:rsidRPr="002040D6">
        <w:rPr>
          <w:rFonts w:hint="eastAsia"/>
          <w:color w:val="403152" w:themeColor="accent4" w:themeShade="80"/>
          <w:sz w:val="30"/>
          <w:szCs w:val="30"/>
        </w:rPr>
        <w:t>高精度硅谐振压力传感器</w:t>
      </w:r>
      <w:bookmarkEnd w:id="7"/>
    </w:p>
    <w:p w:rsidR="00367B2B" w:rsidRPr="003914CA" w:rsidRDefault="00367B2B" w:rsidP="003914CA">
      <w:pPr>
        <w:ind w:firstLineChars="200" w:firstLine="480"/>
        <w:jc w:val="left"/>
        <w:rPr>
          <w:rFonts w:asciiTheme="majorEastAsia" w:eastAsiaTheme="majorEastAsia" w:hAnsiTheme="majorEastAsia"/>
          <w:sz w:val="24"/>
          <w:szCs w:val="24"/>
        </w:rPr>
      </w:pPr>
      <w:r w:rsidRPr="003914CA">
        <w:rPr>
          <w:rFonts w:asciiTheme="majorEastAsia" w:eastAsiaTheme="majorEastAsia" w:hAnsiTheme="majorEastAsia"/>
          <w:sz w:val="24"/>
          <w:szCs w:val="24"/>
        </w:rPr>
        <w:t>【技术领域】</w:t>
      </w:r>
      <w:r w:rsidR="00DF2C58" w:rsidRPr="003914CA">
        <w:rPr>
          <w:rFonts w:asciiTheme="majorEastAsia" w:eastAsiaTheme="majorEastAsia" w:hAnsiTheme="majorEastAsia"/>
          <w:sz w:val="24"/>
          <w:szCs w:val="24"/>
        </w:rPr>
        <w:t>新一代信息技术</w:t>
      </w:r>
    </w:p>
    <w:p w:rsidR="00A34F1B" w:rsidRPr="003914CA" w:rsidRDefault="00A34F1B" w:rsidP="003914CA">
      <w:pPr>
        <w:ind w:firstLineChars="200" w:firstLine="480"/>
        <w:jc w:val="left"/>
        <w:rPr>
          <w:rFonts w:asciiTheme="majorEastAsia" w:eastAsiaTheme="majorEastAsia" w:hAnsiTheme="majorEastAsia"/>
          <w:sz w:val="24"/>
          <w:szCs w:val="24"/>
        </w:rPr>
      </w:pPr>
      <w:r w:rsidRPr="003914CA">
        <w:rPr>
          <w:rFonts w:asciiTheme="majorEastAsia" w:eastAsiaTheme="majorEastAsia" w:hAnsiTheme="majorEastAsia"/>
          <w:sz w:val="24"/>
          <w:szCs w:val="24"/>
        </w:rPr>
        <w:t>【技术开发单位】</w:t>
      </w:r>
      <w:r w:rsidR="00273816" w:rsidRPr="003914CA">
        <w:rPr>
          <w:rFonts w:asciiTheme="majorEastAsia" w:eastAsiaTheme="majorEastAsia" w:hAnsiTheme="majorEastAsia"/>
          <w:sz w:val="24"/>
          <w:szCs w:val="24"/>
        </w:rPr>
        <w:t>中国科学院电子学研究所</w:t>
      </w:r>
    </w:p>
    <w:p w:rsidR="00273816" w:rsidRPr="003914CA" w:rsidRDefault="00A34F1B" w:rsidP="003914CA">
      <w:pPr>
        <w:ind w:firstLineChars="200" w:firstLine="480"/>
        <w:jc w:val="left"/>
        <w:rPr>
          <w:rFonts w:asciiTheme="majorEastAsia" w:eastAsiaTheme="majorEastAsia" w:hAnsiTheme="majorEastAsia"/>
          <w:sz w:val="24"/>
          <w:szCs w:val="24"/>
        </w:rPr>
      </w:pPr>
      <w:r w:rsidRPr="003914CA">
        <w:rPr>
          <w:rFonts w:asciiTheme="majorEastAsia" w:eastAsiaTheme="majorEastAsia" w:hAnsiTheme="majorEastAsia"/>
          <w:sz w:val="24"/>
          <w:szCs w:val="24"/>
        </w:rPr>
        <w:t>【技术概述】</w:t>
      </w:r>
      <w:r w:rsidR="00273816" w:rsidRPr="003914CA">
        <w:rPr>
          <w:rFonts w:asciiTheme="majorEastAsia" w:eastAsiaTheme="majorEastAsia" w:hAnsiTheme="majorEastAsia"/>
          <w:sz w:val="24"/>
          <w:szCs w:val="24"/>
        </w:rPr>
        <w:t>高精度压力传感器采用先进的换能机制，利用单晶硅的良好机械特性，将压力的作用应力转化机械部件的固有频率，并输出。传感器具有低迟滞误差、重复性好，长期稳定性好等优点。</w:t>
      </w:r>
    </w:p>
    <w:p w:rsidR="00273816" w:rsidRPr="003914CA" w:rsidRDefault="00273816" w:rsidP="003914CA">
      <w:pPr>
        <w:ind w:firstLineChars="200" w:firstLine="480"/>
        <w:jc w:val="left"/>
        <w:rPr>
          <w:rFonts w:asciiTheme="majorEastAsia" w:eastAsiaTheme="majorEastAsia" w:hAnsiTheme="majorEastAsia"/>
          <w:sz w:val="24"/>
          <w:szCs w:val="24"/>
        </w:rPr>
      </w:pPr>
      <w:r w:rsidRPr="003914CA">
        <w:rPr>
          <w:rFonts w:asciiTheme="majorEastAsia" w:eastAsiaTheme="majorEastAsia" w:hAnsiTheme="majorEastAsia"/>
          <w:sz w:val="24"/>
          <w:szCs w:val="24"/>
        </w:rPr>
        <w:t>（1）采用基于双谐振器的原位温度自补偿技术，有效解决传感器温度漂移问题，实现</w:t>
      </w:r>
      <w:proofErr w:type="gramStart"/>
      <w:r w:rsidRPr="003914CA">
        <w:rPr>
          <w:rFonts w:asciiTheme="majorEastAsia" w:eastAsiaTheme="majorEastAsia" w:hAnsiTheme="majorEastAsia"/>
          <w:sz w:val="24"/>
          <w:szCs w:val="24"/>
        </w:rPr>
        <w:t>了全温区</w:t>
      </w:r>
      <w:proofErr w:type="gramEnd"/>
      <w:r w:rsidRPr="003914CA">
        <w:rPr>
          <w:rFonts w:asciiTheme="majorEastAsia" w:eastAsiaTheme="majorEastAsia" w:hAnsiTheme="majorEastAsia"/>
          <w:sz w:val="24"/>
          <w:szCs w:val="24"/>
        </w:rPr>
        <w:t>0.01%FS精度等级；</w:t>
      </w:r>
    </w:p>
    <w:p w:rsidR="00273816" w:rsidRPr="003914CA" w:rsidRDefault="00273816" w:rsidP="003914CA">
      <w:pPr>
        <w:ind w:firstLineChars="200" w:firstLine="480"/>
        <w:jc w:val="left"/>
        <w:rPr>
          <w:rFonts w:asciiTheme="majorEastAsia" w:eastAsiaTheme="majorEastAsia" w:hAnsiTheme="majorEastAsia"/>
          <w:sz w:val="24"/>
          <w:szCs w:val="24"/>
        </w:rPr>
      </w:pPr>
      <w:r w:rsidRPr="003914CA">
        <w:rPr>
          <w:rFonts w:asciiTheme="majorEastAsia" w:eastAsiaTheme="majorEastAsia" w:hAnsiTheme="majorEastAsia"/>
          <w:sz w:val="24"/>
          <w:szCs w:val="24"/>
        </w:rPr>
        <w:t>（2）采用</w:t>
      </w:r>
      <w:proofErr w:type="gramStart"/>
      <w:r w:rsidRPr="003914CA">
        <w:rPr>
          <w:rFonts w:asciiTheme="majorEastAsia" w:eastAsiaTheme="majorEastAsia" w:hAnsiTheme="majorEastAsia"/>
          <w:sz w:val="24"/>
          <w:szCs w:val="24"/>
        </w:rPr>
        <w:t>全温区稳幅</w:t>
      </w:r>
      <w:proofErr w:type="gramEnd"/>
      <w:r w:rsidRPr="003914CA">
        <w:rPr>
          <w:rFonts w:asciiTheme="majorEastAsia" w:eastAsiaTheme="majorEastAsia" w:hAnsiTheme="majorEastAsia"/>
          <w:sz w:val="24"/>
          <w:szCs w:val="24"/>
        </w:rPr>
        <w:t>闭环控制技术，有效降低传感器非线性误差，结合温度自补偿技术，有效拓展了传感器温区和提升</w:t>
      </w:r>
      <w:proofErr w:type="gramStart"/>
      <w:r w:rsidRPr="003914CA">
        <w:rPr>
          <w:rFonts w:asciiTheme="majorEastAsia" w:eastAsiaTheme="majorEastAsia" w:hAnsiTheme="majorEastAsia"/>
          <w:sz w:val="24"/>
          <w:szCs w:val="24"/>
        </w:rPr>
        <w:t>了宽温区</w:t>
      </w:r>
      <w:proofErr w:type="gramEnd"/>
      <w:r w:rsidRPr="003914CA">
        <w:rPr>
          <w:rFonts w:asciiTheme="majorEastAsia" w:eastAsiaTheme="majorEastAsia" w:hAnsiTheme="majorEastAsia"/>
          <w:sz w:val="24"/>
          <w:szCs w:val="24"/>
        </w:rPr>
        <w:t>精度；</w:t>
      </w:r>
    </w:p>
    <w:p w:rsidR="00273816" w:rsidRPr="003914CA" w:rsidRDefault="00273816" w:rsidP="003914CA">
      <w:pPr>
        <w:ind w:firstLineChars="200" w:firstLine="480"/>
        <w:jc w:val="left"/>
        <w:rPr>
          <w:rFonts w:asciiTheme="majorEastAsia" w:eastAsiaTheme="majorEastAsia" w:hAnsiTheme="majorEastAsia"/>
          <w:sz w:val="24"/>
          <w:szCs w:val="24"/>
        </w:rPr>
      </w:pPr>
      <w:r w:rsidRPr="003914CA">
        <w:rPr>
          <w:rFonts w:asciiTheme="majorEastAsia" w:eastAsiaTheme="majorEastAsia" w:hAnsiTheme="majorEastAsia"/>
          <w:sz w:val="24"/>
          <w:szCs w:val="24"/>
        </w:rPr>
        <w:t>（3）传感器采用圆片级的真空封装技术，保证了传感器的综合性能，有效抑制传感器的时间漂移问题。</w:t>
      </w:r>
    </w:p>
    <w:p w:rsidR="00273816" w:rsidRPr="003914CA" w:rsidRDefault="00273816" w:rsidP="003914CA">
      <w:pPr>
        <w:ind w:firstLineChars="200" w:firstLine="480"/>
        <w:jc w:val="left"/>
        <w:rPr>
          <w:rFonts w:asciiTheme="majorEastAsia" w:eastAsiaTheme="majorEastAsia" w:hAnsiTheme="majorEastAsia"/>
          <w:sz w:val="24"/>
          <w:szCs w:val="24"/>
        </w:rPr>
      </w:pPr>
      <w:r w:rsidRPr="003914CA">
        <w:rPr>
          <w:rFonts w:asciiTheme="majorEastAsia" w:eastAsiaTheme="majorEastAsia" w:hAnsiTheme="majorEastAsia"/>
          <w:sz w:val="24"/>
          <w:szCs w:val="24"/>
        </w:rPr>
        <w:t>项目已研制出应用于军用航空大气数据系统传感器PRS2511/2512和RPS5611、工业校准领域传感器RPS2513、以及民用大气压力传感器MERPT-M1等系列产品。产品综合精度优于0.02% FS，年漂移低于100 ppm，可靠性指标优于30万小时。由李树深、刘明等院士专家组成的鉴定委员会认为：传感器整体性能处于国际先进水平，温度跟随性指标居国际领先。</w:t>
      </w:r>
    </w:p>
    <w:p w:rsidR="00273816" w:rsidRPr="003914CA" w:rsidRDefault="00273816" w:rsidP="003914CA">
      <w:pPr>
        <w:ind w:firstLineChars="200" w:firstLine="480"/>
        <w:jc w:val="left"/>
        <w:rPr>
          <w:rFonts w:asciiTheme="majorEastAsia" w:eastAsiaTheme="majorEastAsia" w:hAnsiTheme="majorEastAsia"/>
          <w:sz w:val="24"/>
          <w:szCs w:val="24"/>
        </w:rPr>
      </w:pPr>
      <w:r w:rsidRPr="003914CA">
        <w:rPr>
          <w:rFonts w:asciiTheme="majorEastAsia" w:eastAsiaTheme="majorEastAsia" w:hAnsiTheme="majorEastAsia"/>
          <w:sz w:val="24"/>
          <w:szCs w:val="24"/>
        </w:rPr>
        <w:t>【技术指标】</w:t>
      </w:r>
    </w:p>
    <w:tbl>
      <w:tblPr>
        <w:tblStyle w:val="a5"/>
        <w:tblW w:w="8642" w:type="dxa"/>
        <w:tblLook w:val="04A0" w:firstRow="1" w:lastRow="0" w:firstColumn="1" w:lastColumn="0" w:noHBand="0" w:noVBand="1"/>
      </w:tblPr>
      <w:tblGrid>
        <w:gridCol w:w="1555"/>
        <w:gridCol w:w="1718"/>
        <w:gridCol w:w="1684"/>
        <w:gridCol w:w="1701"/>
        <w:gridCol w:w="1984"/>
      </w:tblGrid>
      <w:tr w:rsidR="00273816" w:rsidRPr="00342822" w:rsidTr="009B66DB">
        <w:tc>
          <w:tcPr>
            <w:tcW w:w="1555"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技术指标</w:t>
            </w:r>
          </w:p>
        </w:tc>
        <w:tc>
          <w:tcPr>
            <w:tcW w:w="1718"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PRS2511/2512</w:t>
            </w:r>
          </w:p>
        </w:tc>
        <w:tc>
          <w:tcPr>
            <w:tcW w:w="16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RPS5611</w:t>
            </w:r>
          </w:p>
        </w:tc>
        <w:tc>
          <w:tcPr>
            <w:tcW w:w="1701"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RPS2513</w:t>
            </w:r>
          </w:p>
        </w:tc>
        <w:tc>
          <w:tcPr>
            <w:tcW w:w="19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MERPT-M1</w:t>
            </w:r>
          </w:p>
        </w:tc>
      </w:tr>
      <w:tr w:rsidR="00273816" w:rsidRPr="00342822" w:rsidTr="009B66DB">
        <w:tc>
          <w:tcPr>
            <w:tcW w:w="1555"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工作温度</w:t>
            </w:r>
          </w:p>
        </w:tc>
        <w:tc>
          <w:tcPr>
            <w:tcW w:w="1718"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-55</w:t>
            </w:r>
            <w:r w:rsidRPr="00342822">
              <w:rPr>
                <w:rFonts w:ascii="宋体" w:hAnsi="宋体" w:cs="宋体" w:hint="eastAsia"/>
                <w:sz w:val="24"/>
                <w:szCs w:val="24"/>
              </w:rPr>
              <w:t>℃</w:t>
            </w:r>
            <w:r w:rsidRPr="00342822">
              <w:rPr>
                <w:rFonts w:eastAsiaTheme="majorEastAsia" w:cs="Times New Roman"/>
                <w:sz w:val="24"/>
                <w:szCs w:val="24"/>
              </w:rPr>
              <w:t>~+85</w:t>
            </w:r>
            <w:r w:rsidRPr="00342822">
              <w:rPr>
                <w:rFonts w:ascii="宋体" w:hAnsi="宋体" w:cs="宋体" w:hint="eastAsia"/>
                <w:sz w:val="24"/>
                <w:szCs w:val="24"/>
              </w:rPr>
              <w:t>℃</w:t>
            </w:r>
          </w:p>
        </w:tc>
        <w:tc>
          <w:tcPr>
            <w:tcW w:w="16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-55</w:t>
            </w:r>
            <w:r w:rsidRPr="00342822">
              <w:rPr>
                <w:rFonts w:ascii="宋体" w:hAnsi="宋体" w:cs="宋体" w:hint="eastAsia"/>
                <w:sz w:val="24"/>
                <w:szCs w:val="24"/>
              </w:rPr>
              <w:t>℃</w:t>
            </w:r>
            <w:r w:rsidRPr="00342822">
              <w:rPr>
                <w:rFonts w:eastAsiaTheme="majorEastAsia" w:cs="Times New Roman"/>
                <w:sz w:val="24"/>
                <w:szCs w:val="24"/>
              </w:rPr>
              <w:t>~+85</w:t>
            </w:r>
            <w:r w:rsidRPr="00342822">
              <w:rPr>
                <w:rFonts w:ascii="宋体" w:hAnsi="宋体" w:cs="宋体" w:hint="eastAsia"/>
                <w:sz w:val="24"/>
                <w:szCs w:val="24"/>
              </w:rPr>
              <w:t>℃</w:t>
            </w:r>
          </w:p>
        </w:tc>
        <w:tc>
          <w:tcPr>
            <w:tcW w:w="1701"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-40</w:t>
            </w:r>
            <w:r w:rsidRPr="00342822">
              <w:rPr>
                <w:rFonts w:ascii="宋体" w:hAnsi="宋体" w:cs="宋体" w:hint="eastAsia"/>
                <w:sz w:val="24"/>
                <w:szCs w:val="24"/>
              </w:rPr>
              <w:t>℃</w:t>
            </w:r>
            <w:r w:rsidRPr="00342822">
              <w:rPr>
                <w:rFonts w:eastAsiaTheme="majorEastAsia" w:cs="Times New Roman"/>
                <w:sz w:val="24"/>
                <w:szCs w:val="24"/>
              </w:rPr>
              <w:t>~+85</w:t>
            </w:r>
            <w:r w:rsidRPr="00342822">
              <w:rPr>
                <w:rFonts w:ascii="宋体" w:hAnsi="宋体" w:cs="宋体" w:hint="eastAsia"/>
                <w:sz w:val="24"/>
                <w:szCs w:val="24"/>
              </w:rPr>
              <w:t>℃</w:t>
            </w:r>
          </w:p>
        </w:tc>
        <w:tc>
          <w:tcPr>
            <w:tcW w:w="19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-40</w:t>
            </w:r>
            <w:r w:rsidRPr="00342822">
              <w:rPr>
                <w:rFonts w:ascii="宋体" w:hAnsi="宋体" w:cs="宋体" w:hint="eastAsia"/>
                <w:sz w:val="24"/>
                <w:szCs w:val="24"/>
              </w:rPr>
              <w:t>℃</w:t>
            </w:r>
            <w:r w:rsidRPr="00342822">
              <w:rPr>
                <w:rFonts w:eastAsiaTheme="majorEastAsia" w:cs="Times New Roman"/>
                <w:sz w:val="24"/>
                <w:szCs w:val="24"/>
              </w:rPr>
              <w:t>~+60</w:t>
            </w:r>
            <w:r w:rsidRPr="00342822">
              <w:rPr>
                <w:rFonts w:ascii="宋体" w:hAnsi="宋体" w:cs="宋体" w:hint="eastAsia"/>
                <w:sz w:val="24"/>
                <w:szCs w:val="24"/>
              </w:rPr>
              <w:t>℃</w:t>
            </w:r>
          </w:p>
        </w:tc>
      </w:tr>
      <w:tr w:rsidR="00273816" w:rsidRPr="00342822" w:rsidTr="009B66DB">
        <w:tc>
          <w:tcPr>
            <w:tcW w:w="1555"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量程</w:t>
            </w:r>
          </w:p>
        </w:tc>
        <w:tc>
          <w:tcPr>
            <w:tcW w:w="1718"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2~110 kPa</w:t>
            </w:r>
          </w:p>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2~266 kPa</w:t>
            </w:r>
          </w:p>
        </w:tc>
        <w:tc>
          <w:tcPr>
            <w:tcW w:w="16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2~140 kPa</w:t>
            </w:r>
          </w:p>
        </w:tc>
        <w:tc>
          <w:tcPr>
            <w:tcW w:w="1701"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0~350 kPa</w:t>
            </w:r>
          </w:p>
        </w:tc>
        <w:tc>
          <w:tcPr>
            <w:tcW w:w="19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400~1100 hPa</w:t>
            </w:r>
          </w:p>
        </w:tc>
      </w:tr>
      <w:tr w:rsidR="00273816" w:rsidRPr="00342822" w:rsidTr="009B66DB">
        <w:tc>
          <w:tcPr>
            <w:tcW w:w="1555"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准确度</w:t>
            </w:r>
          </w:p>
        </w:tc>
        <w:tc>
          <w:tcPr>
            <w:tcW w:w="1718"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±0.0</w:t>
            </w:r>
            <w:r>
              <w:rPr>
                <w:rFonts w:eastAsiaTheme="majorEastAsia" w:cs="Times New Roman"/>
                <w:sz w:val="24"/>
                <w:szCs w:val="24"/>
              </w:rPr>
              <w:t>1</w:t>
            </w:r>
            <w:r w:rsidRPr="00342822">
              <w:rPr>
                <w:rFonts w:eastAsiaTheme="majorEastAsia" w:cs="Times New Roman"/>
                <w:sz w:val="24"/>
                <w:szCs w:val="24"/>
              </w:rPr>
              <w:t>% FS</w:t>
            </w:r>
          </w:p>
        </w:tc>
        <w:tc>
          <w:tcPr>
            <w:tcW w:w="16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±0.0</w:t>
            </w:r>
            <w:r>
              <w:rPr>
                <w:rFonts w:eastAsiaTheme="majorEastAsia" w:cs="Times New Roman"/>
                <w:sz w:val="24"/>
                <w:szCs w:val="24"/>
              </w:rPr>
              <w:t>1</w:t>
            </w:r>
            <w:r w:rsidRPr="00342822">
              <w:rPr>
                <w:rFonts w:eastAsiaTheme="majorEastAsia" w:cs="Times New Roman"/>
                <w:sz w:val="24"/>
                <w:szCs w:val="24"/>
              </w:rPr>
              <w:t>% FS</w:t>
            </w:r>
          </w:p>
        </w:tc>
        <w:tc>
          <w:tcPr>
            <w:tcW w:w="1701"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±0.0</w:t>
            </w:r>
            <w:r>
              <w:rPr>
                <w:rFonts w:eastAsiaTheme="majorEastAsia" w:cs="Times New Roman"/>
                <w:sz w:val="24"/>
                <w:szCs w:val="24"/>
              </w:rPr>
              <w:t>1</w:t>
            </w:r>
            <w:r w:rsidRPr="00342822">
              <w:rPr>
                <w:rFonts w:eastAsiaTheme="majorEastAsia" w:cs="Times New Roman"/>
                <w:sz w:val="24"/>
                <w:szCs w:val="24"/>
              </w:rPr>
              <w:t>% FS</w:t>
            </w:r>
          </w:p>
        </w:tc>
        <w:tc>
          <w:tcPr>
            <w:tcW w:w="19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±0.</w:t>
            </w:r>
            <w:r>
              <w:rPr>
                <w:rFonts w:eastAsiaTheme="majorEastAsia" w:cs="Times New Roman"/>
                <w:sz w:val="24"/>
                <w:szCs w:val="24"/>
              </w:rPr>
              <w:t>2</w:t>
            </w:r>
            <w:r w:rsidRPr="00342822">
              <w:rPr>
                <w:rFonts w:eastAsiaTheme="majorEastAsia" w:cs="Times New Roman"/>
                <w:sz w:val="24"/>
                <w:szCs w:val="24"/>
              </w:rPr>
              <w:t xml:space="preserve"> hPa</w:t>
            </w:r>
          </w:p>
        </w:tc>
      </w:tr>
      <w:tr w:rsidR="00273816" w:rsidRPr="00342822" w:rsidTr="009B66DB">
        <w:tc>
          <w:tcPr>
            <w:tcW w:w="1555"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分辨率</w:t>
            </w:r>
          </w:p>
        </w:tc>
        <w:tc>
          <w:tcPr>
            <w:tcW w:w="1718"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0.005% FS</w:t>
            </w:r>
          </w:p>
        </w:tc>
        <w:tc>
          <w:tcPr>
            <w:tcW w:w="16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0.005% FS</w:t>
            </w:r>
          </w:p>
        </w:tc>
        <w:tc>
          <w:tcPr>
            <w:tcW w:w="1701"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0.005% FS</w:t>
            </w:r>
          </w:p>
        </w:tc>
        <w:tc>
          <w:tcPr>
            <w:tcW w:w="19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2 Pa</w:t>
            </w:r>
          </w:p>
        </w:tc>
      </w:tr>
      <w:tr w:rsidR="00273816" w:rsidRPr="00342822" w:rsidTr="009B66DB">
        <w:tc>
          <w:tcPr>
            <w:tcW w:w="1555"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稳定性</w:t>
            </w:r>
          </w:p>
        </w:tc>
        <w:tc>
          <w:tcPr>
            <w:tcW w:w="1718"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±100 ppm/</w:t>
            </w:r>
            <w:r w:rsidRPr="00342822">
              <w:rPr>
                <w:rFonts w:eastAsiaTheme="majorEastAsia" w:cs="Times New Roman"/>
                <w:sz w:val="24"/>
                <w:szCs w:val="24"/>
              </w:rPr>
              <w:t>年</w:t>
            </w:r>
          </w:p>
        </w:tc>
        <w:tc>
          <w:tcPr>
            <w:tcW w:w="16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±100 ppm/</w:t>
            </w:r>
            <w:r w:rsidRPr="00342822">
              <w:rPr>
                <w:rFonts w:eastAsiaTheme="majorEastAsia" w:cs="Times New Roman"/>
                <w:sz w:val="24"/>
                <w:szCs w:val="24"/>
              </w:rPr>
              <w:t>年</w:t>
            </w:r>
          </w:p>
        </w:tc>
        <w:tc>
          <w:tcPr>
            <w:tcW w:w="1701"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±100 ppm/</w:t>
            </w:r>
            <w:r w:rsidRPr="00342822">
              <w:rPr>
                <w:rFonts w:eastAsiaTheme="majorEastAsia" w:cs="Times New Roman"/>
                <w:sz w:val="24"/>
                <w:szCs w:val="24"/>
              </w:rPr>
              <w:t>年</w:t>
            </w:r>
          </w:p>
        </w:tc>
        <w:tc>
          <w:tcPr>
            <w:tcW w:w="19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±0.2 hPa/</w:t>
            </w:r>
            <w:r w:rsidRPr="00342822">
              <w:rPr>
                <w:rFonts w:eastAsiaTheme="majorEastAsia" w:cs="Times New Roman"/>
                <w:sz w:val="24"/>
                <w:szCs w:val="24"/>
              </w:rPr>
              <w:t>年</w:t>
            </w:r>
          </w:p>
        </w:tc>
      </w:tr>
      <w:tr w:rsidR="00273816" w:rsidRPr="00342822" w:rsidTr="009B66DB">
        <w:tc>
          <w:tcPr>
            <w:tcW w:w="1555"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过载</w:t>
            </w:r>
          </w:p>
        </w:tc>
        <w:tc>
          <w:tcPr>
            <w:tcW w:w="1718"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2 FS</w:t>
            </w:r>
          </w:p>
        </w:tc>
        <w:tc>
          <w:tcPr>
            <w:tcW w:w="16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2 FS</w:t>
            </w:r>
          </w:p>
        </w:tc>
        <w:tc>
          <w:tcPr>
            <w:tcW w:w="1701"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2 FS</w:t>
            </w:r>
          </w:p>
        </w:tc>
        <w:tc>
          <w:tcPr>
            <w:tcW w:w="19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2 FS</w:t>
            </w:r>
          </w:p>
        </w:tc>
      </w:tr>
      <w:tr w:rsidR="00273816" w:rsidRPr="00342822" w:rsidTr="009B66DB">
        <w:tc>
          <w:tcPr>
            <w:tcW w:w="1555"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可靠性预估</w:t>
            </w:r>
          </w:p>
        </w:tc>
        <w:tc>
          <w:tcPr>
            <w:tcW w:w="1718"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30</w:t>
            </w:r>
            <w:r w:rsidRPr="00342822">
              <w:rPr>
                <w:rFonts w:eastAsiaTheme="majorEastAsia" w:cs="Times New Roman"/>
                <w:sz w:val="24"/>
                <w:szCs w:val="24"/>
              </w:rPr>
              <w:t>万小时</w:t>
            </w:r>
          </w:p>
        </w:tc>
        <w:tc>
          <w:tcPr>
            <w:tcW w:w="16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30</w:t>
            </w:r>
            <w:r w:rsidRPr="00342822">
              <w:rPr>
                <w:rFonts w:eastAsiaTheme="majorEastAsia" w:cs="Times New Roman"/>
                <w:sz w:val="24"/>
                <w:szCs w:val="24"/>
              </w:rPr>
              <w:t>万小时</w:t>
            </w:r>
          </w:p>
        </w:tc>
        <w:tc>
          <w:tcPr>
            <w:tcW w:w="1701"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30</w:t>
            </w:r>
            <w:r w:rsidRPr="00342822">
              <w:rPr>
                <w:rFonts w:eastAsiaTheme="majorEastAsia" w:cs="Times New Roman"/>
                <w:sz w:val="24"/>
                <w:szCs w:val="24"/>
              </w:rPr>
              <w:t>万小时</w:t>
            </w:r>
          </w:p>
        </w:tc>
        <w:tc>
          <w:tcPr>
            <w:tcW w:w="19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 xml:space="preserve">8800 </w:t>
            </w:r>
            <w:r>
              <w:rPr>
                <w:rFonts w:eastAsiaTheme="majorEastAsia" w:cs="Times New Roman" w:hint="eastAsia"/>
                <w:sz w:val="24"/>
                <w:szCs w:val="24"/>
              </w:rPr>
              <w:t>小时</w:t>
            </w:r>
          </w:p>
        </w:tc>
      </w:tr>
      <w:tr w:rsidR="00273816" w:rsidRPr="00342822" w:rsidTr="009B66DB">
        <w:tc>
          <w:tcPr>
            <w:tcW w:w="1555"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供电</w:t>
            </w:r>
          </w:p>
        </w:tc>
        <w:tc>
          <w:tcPr>
            <w:tcW w:w="1718"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5</w:t>
            </w:r>
            <w:r>
              <w:rPr>
                <w:rFonts w:eastAsiaTheme="majorEastAsia" w:cs="Times New Roman" w:hint="eastAsia"/>
                <w:sz w:val="24"/>
                <w:szCs w:val="24"/>
              </w:rPr>
              <w:t>±</w:t>
            </w:r>
            <w:r>
              <w:rPr>
                <w:rFonts w:eastAsiaTheme="majorEastAsia" w:cs="Times New Roman" w:hint="eastAsia"/>
                <w:sz w:val="24"/>
                <w:szCs w:val="24"/>
              </w:rPr>
              <w:t>0.5</w:t>
            </w:r>
            <w:r>
              <w:rPr>
                <w:rFonts w:eastAsiaTheme="majorEastAsia" w:cs="Times New Roman"/>
                <w:sz w:val="24"/>
                <w:szCs w:val="24"/>
              </w:rPr>
              <w:t xml:space="preserve"> </w:t>
            </w:r>
            <w:r w:rsidRPr="00342822">
              <w:rPr>
                <w:rFonts w:eastAsiaTheme="majorEastAsia" w:cs="Times New Roman"/>
                <w:sz w:val="24"/>
                <w:szCs w:val="24"/>
              </w:rPr>
              <w:t>V</w:t>
            </w:r>
            <w:r>
              <w:rPr>
                <w:rFonts w:eastAsiaTheme="majorEastAsia" w:cs="Times New Roman" w:hint="eastAsia"/>
                <w:sz w:val="24"/>
                <w:szCs w:val="24"/>
              </w:rPr>
              <w:t>DC</w:t>
            </w:r>
          </w:p>
        </w:tc>
        <w:tc>
          <w:tcPr>
            <w:tcW w:w="16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5</w:t>
            </w:r>
            <w:r>
              <w:rPr>
                <w:rFonts w:eastAsiaTheme="majorEastAsia" w:cs="Times New Roman" w:hint="eastAsia"/>
                <w:sz w:val="24"/>
                <w:szCs w:val="24"/>
              </w:rPr>
              <w:t>±</w:t>
            </w:r>
            <w:r>
              <w:rPr>
                <w:rFonts w:eastAsiaTheme="majorEastAsia" w:cs="Times New Roman" w:hint="eastAsia"/>
                <w:sz w:val="24"/>
                <w:szCs w:val="24"/>
              </w:rPr>
              <w:t>0.5</w:t>
            </w:r>
            <w:r>
              <w:rPr>
                <w:rFonts w:eastAsiaTheme="majorEastAsia" w:cs="Times New Roman"/>
                <w:sz w:val="24"/>
                <w:szCs w:val="24"/>
              </w:rPr>
              <w:t xml:space="preserve"> </w:t>
            </w:r>
            <w:r>
              <w:rPr>
                <w:rFonts w:eastAsiaTheme="majorEastAsia" w:cs="Times New Roman" w:hint="eastAsia"/>
                <w:sz w:val="24"/>
                <w:szCs w:val="24"/>
              </w:rPr>
              <w:t>VDC</w:t>
            </w:r>
            <w:r w:rsidRPr="00342822">
              <w:rPr>
                <w:rFonts w:eastAsiaTheme="majorEastAsia" w:cs="Times New Roman"/>
                <w:sz w:val="24"/>
                <w:szCs w:val="24"/>
              </w:rPr>
              <w:t>，</w:t>
            </w:r>
            <w:r>
              <w:rPr>
                <w:rFonts w:eastAsiaTheme="majorEastAsia" w:cs="Times New Roman" w:hint="eastAsia"/>
                <w:sz w:val="24"/>
                <w:szCs w:val="24"/>
              </w:rPr>
              <w:t>13.5~</w:t>
            </w:r>
            <w:r>
              <w:rPr>
                <w:rFonts w:eastAsiaTheme="majorEastAsia" w:cs="Times New Roman"/>
                <w:sz w:val="24"/>
                <w:szCs w:val="24"/>
              </w:rPr>
              <w:t>16.5</w:t>
            </w:r>
            <w:r w:rsidRPr="00342822">
              <w:rPr>
                <w:rFonts w:eastAsiaTheme="majorEastAsia" w:cs="Times New Roman"/>
                <w:sz w:val="24"/>
                <w:szCs w:val="24"/>
              </w:rPr>
              <w:t xml:space="preserve"> V</w:t>
            </w:r>
            <w:r>
              <w:rPr>
                <w:rFonts w:eastAsiaTheme="majorEastAsia" w:cs="Times New Roman"/>
                <w:sz w:val="24"/>
                <w:szCs w:val="24"/>
              </w:rPr>
              <w:t>DC</w:t>
            </w:r>
          </w:p>
        </w:tc>
        <w:tc>
          <w:tcPr>
            <w:tcW w:w="1701"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5</w:t>
            </w:r>
            <w:r>
              <w:rPr>
                <w:rFonts w:eastAsiaTheme="majorEastAsia" w:cs="Times New Roman" w:hint="eastAsia"/>
                <w:sz w:val="24"/>
                <w:szCs w:val="24"/>
              </w:rPr>
              <w:t>±</w:t>
            </w:r>
            <w:r>
              <w:rPr>
                <w:rFonts w:eastAsiaTheme="majorEastAsia" w:cs="Times New Roman" w:hint="eastAsia"/>
                <w:sz w:val="24"/>
                <w:szCs w:val="24"/>
              </w:rPr>
              <w:t>0.5</w:t>
            </w:r>
            <w:r>
              <w:rPr>
                <w:rFonts w:eastAsiaTheme="majorEastAsia" w:cs="Times New Roman"/>
                <w:sz w:val="24"/>
                <w:szCs w:val="24"/>
              </w:rPr>
              <w:t xml:space="preserve"> </w:t>
            </w:r>
            <w:r>
              <w:rPr>
                <w:rFonts w:eastAsiaTheme="majorEastAsia" w:cs="Times New Roman" w:hint="eastAsia"/>
                <w:sz w:val="24"/>
                <w:szCs w:val="24"/>
              </w:rPr>
              <w:t>VDC</w:t>
            </w:r>
          </w:p>
        </w:tc>
        <w:tc>
          <w:tcPr>
            <w:tcW w:w="1984" w:type="dxa"/>
            <w:vAlign w:val="center"/>
          </w:tcPr>
          <w:p w:rsidR="00273816" w:rsidRPr="00342822" w:rsidRDefault="00273816" w:rsidP="009B66DB">
            <w:pPr>
              <w:pStyle w:val="aff5"/>
              <w:rPr>
                <w:rFonts w:eastAsiaTheme="majorEastAsia" w:cs="Times New Roman"/>
                <w:sz w:val="24"/>
                <w:szCs w:val="24"/>
              </w:rPr>
            </w:pPr>
            <w:r w:rsidRPr="00342822">
              <w:rPr>
                <w:rFonts w:eastAsiaTheme="majorEastAsia" w:cs="Times New Roman"/>
                <w:sz w:val="24"/>
                <w:szCs w:val="24"/>
              </w:rPr>
              <w:t>5</w:t>
            </w:r>
            <w:r>
              <w:rPr>
                <w:rFonts w:eastAsiaTheme="majorEastAsia" w:cs="Times New Roman" w:hint="eastAsia"/>
                <w:sz w:val="24"/>
                <w:szCs w:val="24"/>
              </w:rPr>
              <w:t>±</w:t>
            </w:r>
            <w:r>
              <w:rPr>
                <w:rFonts w:eastAsiaTheme="majorEastAsia" w:cs="Times New Roman" w:hint="eastAsia"/>
                <w:sz w:val="24"/>
                <w:szCs w:val="24"/>
              </w:rPr>
              <w:t>0.5</w:t>
            </w:r>
            <w:r>
              <w:rPr>
                <w:rFonts w:eastAsiaTheme="majorEastAsia" w:cs="Times New Roman"/>
                <w:sz w:val="24"/>
                <w:szCs w:val="24"/>
              </w:rPr>
              <w:t xml:space="preserve"> </w:t>
            </w:r>
            <w:r>
              <w:rPr>
                <w:rFonts w:eastAsiaTheme="majorEastAsia" w:cs="Times New Roman" w:hint="eastAsia"/>
                <w:sz w:val="24"/>
                <w:szCs w:val="24"/>
              </w:rPr>
              <w:t>VDC</w:t>
            </w:r>
          </w:p>
        </w:tc>
      </w:tr>
    </w:tbl>
    <w:p w:rsidR="00273816" w:rsidRPr="003914CA" w:rsidRDefault="00273816" w:rsidP="003914CA">
      <w:pPr>
        <w:ind w:firstLineChars="200" w:firstLine="480"/>
        <w:jc w:val="left"/>
        <w:rPr>
          <w:rFonts w:asciiTheme="majorEastAsia" w:eastAsiaTheme="majorEastAsia" w:hAnsiTheme="majorEastAsia"/>
          <w:sz w:val="24"/>
          <w:szCs w:val="24"/>
        </w:rPr>
      </w:pPr>
      <w:r w:rsidRPr="003914CA">
        <w:rPr>
          <w:rFonts w:asciiTheme="majorEastAsia" w:eastAsiaTheme="majorEastAsia" w:hAnsiTheme="majorEastAsia"/>
          <w:sz w:val="24"/>
          <w:szCs w:val="24"/>
        </w:rPr>
        <w:t>【技术特点】</w:t>
      </w:r>
    </w:p>
    <w:p w:rsidR="00273816" w:rsidRPr="003914CA" w:rsidRDefault="00273816" w:rsidP="003914CA">
      <w:pPr>
        <w:ind w:firstLineChars="200" w:firstLine="480"/>
        <w:jc w:val="left"/>
        <w:rPr>
          <w:rFonts w:asciiTheme="majorEastAsia" w:eastAsiaTheme="majorEastAsia" w:hAnsiTheme="majorEastAsia"/>
          <w:sz w:val="24"/>
          <w:szCs w:val="24"/>
        </w:rPr>
      </w:pPr>
      <w:r w:rsidRPr="003914CA">
        <w:rPr>
          <w:rFonts w:asciiTheme="majorEastAsia" w:eastAsiaTheme="majorEastAsia" w:hAnsiTheme="majorEastAsia"/>
          <w:sz w:val="24"/>
          <w:szCs w:val="24"/>
        </w:rPr>
        <w:t>基于双谐振器设计的高精度硅谐振压力传感器综合精度高、分辨率高、稳定性好、可靠性强、温度跟随性好、温度范围和测量范围大、体积小、功耗低、能</w:t>
      </w:r>
      <w:r w:rsidRPr="003914CA">
        <w:rPr>
          <w:rFonts w:asciiTheme="majorEastAsia" w:eastAsiaTheme="majorEastAsia" w:hAnsiTheme="majorEastAsia"/>
          <w:sz w:val="24"/>
          <w:szCs w:val="24"/>
        </w:rPr>
        <w:lastRenderedPageBreak/>
        <w:t>批量化制造、成本低。</w:t>
      </w:r>
    </w:p>
    <w:p w:rsidR="00273816" w:rsidRPr="003914CA" w:rsidRDefault="00273816" w:rsidP="003914CA">
      <w:pPr>
        <w:ind w:firstLineChars="200" w:firstLine="480"/>
        <w:jc w:val="left"/>
        <w:rPr>
          <w:rFonts w:asciiTheme="majorEastAsia" w:eastAsiaTheme="majorEastAsia" w:hAnsiTheme="majorEastAsia"/>
          <w:sz w:val="24"/>
          <w:szCs w:val="24"/>
        </w:rPr>
      </w:pPr>
      <w:r w:rsidRPr="003914CA">
        <w:rPr>
          <w:rFonts w:asciiTheme="majorEastAsia" w:eastAsiaTheme="majorEastAsia" w:hAnsiTheme="majorEastAsia"/>
          <w:sz w:val="24"/>
          <w:szCs w:val="24"/>
        </w:rPr>
        <w:t>【先进程度】国际先进</w:t>
      </w:r>
    </w:p>
    <w:p w:rsidR="00273816" w:rsidRPr="003914CA" w:rsidRDefault="00273816" w:rsidP="003914CA">
      <w:pPr>
        <w:ind w:firstLineChars="200" w:firstLine="480"/>
        <w:jc w:val="left"/>
        <w:rPr>
          <w:rFonts w:asciiTheme="majorEastAsia" w:eastAsiaTheme="majorEastAsia" w:hAnsiTheme="majorEastAsia"/>
          <w:sz w:val="24"/>
          <w:szCs w:val="24"/>
        </w:rPr>
      </w:pPr>
      <w:r w:rsidRPr="003914CA">
        <w:rPr>
          <w:rFonts w:asciiTheme="majorEastAsia" w:eastAsiaTheme="majorEastAsia" w:hAnsiTheme="majorEastAsia"/>
          <w:sz w:val="24"/>
          <w:szCs w:val="24"/>
        </w:rPr>
        <w:t>【技术状态】小批量生产、工程应用阶段</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【适用范围】</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（1）航空大气数据系统</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军用飞机的航空大气数据系统采用综合精度优于0.02% FS的高精度压力传感器，用于测量飞机飞行的高度、速度、攻角等参数。本项目所研制的硅谐振压力传感器产品精度水平满足航空大气数据系统要求。2015年，项目组与太原航空仪表有限公司开展合作，研制两款压力传感器产品，开展国产化替代工作，解决了进口产品使用温区限制、温度跟随性差、启动时间长的问题。目前RPS2511/2512产品已完成正样阶段，进入设计定型阶段；RPS5611产品目前正处于初样阶段。</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（2）工业控制领域</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高精度压力传感器在工业控制领域中常用于介质压力的测量或压力基准，其典型产品是数字压力计、压力控制器和压力校准仪。本项目研制的RPS2513系列传感器产品在太原市</w:t>
      </w:r>
      <w:proofErr w:type="gramStart"/>
      <w:r w:rsidRPr="006250A7">
        <w:rPr>
          <w:rFonts w:asciiTheme="majorEastAsia" w:eastAsiaTheme="majorEastAsia" w:hAnsiTheme="majorEastAsia"/>
          <w:sz w:val="24"/>
          <w:szCs w:val="24"/>
        </w:rPr>
        <w:t>太航压力</w:t>
      </w:r>
      <w:proofErr w:type="gramEnd"/>
      <w:r w:rsidRPr="006250A7">
        <w:rPr>
          <w:rFonts w:asciiTheme="majorEastAsia" w:eastAsiaTheme="majorEastAsia" w:hAnsiTheme="majorEastAsia"/>
          <w:sz w:val="24"/>
          <w:szCs w:val="24"/>
        </w:rPr>
        <w:t>测试科技有限公司开展试用。其应用报告指出三种量程的传感器的综合精度优于±0.02% FS（部分优于±0.01% FS），满足公司大气数据测试仪的试验要求，有望在航空地面压力校准仪中替代国外进口器件。</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（3）气象领域</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气压作为气象六要素中的主要指标，对灾害预警具有十分重要的作用。高精度大气压力传感器作为气压测量的核心部件，广泛应用于国家和地方的气象站、气候站、农业站等。本项目传感器MERPT-M1系列产品分别在新疆维吾尔自治区气象技术装备保障中心、中国气象局大气探测试验基地和江苏省无线电科学研究所有限公司开展示范应用。用户报告指出，传感器的分辨率优于10 Pa，准确度为±10 Pa，综合精度略优于国外器件（0.02% FS），年漂移量小于100 ppm（7 Pa）。2018年，交付江苏省无线电科学研究所有限公司MERPT-M1型压力传感器50余套。</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【获奖情况】</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（1）获得2017年中国电子学会技术发明二等奖；</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（2）入选第十二届（2017年度）中国半导体创新产品与技术。</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【专利状态】申请中国发明专利16项，14项获得授权。</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【合作方式】</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（1）技术转让。在一定的期限与地域范围内，将高精度硅谐振压力传感器产品的制造权与营销权（不包括所有权）有偿转让给引进人。转让部分包括传感器的制造方法和技术的系统知识。</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（2）许可使用。</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采用普通许可的方式，被许可人在规定的时间和地域范围内使用在高精度硅谐振压力传感器许可使用合同中所约定的知识产权内容，同时保留在该地域范围内许可人</w:t>
      </w:r>
      <w:proofErr w:type="gramStart"/>
      <w:r w:rsidRPr="006250A7">
        <w:rPr>
          <w:rFonts w:asciiTheme="majorEastAsia" w:eastAsiaTheme="majorEastAsia" w:hAnsiTheme="majorEastAsia"/>
          <w:sz w:val="24"/>
          <w:szCs w:val="24"/>
        </w:rPr>
        <w:t>自已</w:t>
      </w:r>
      <w:proofErr w:type="gramEnd"/>
      <w:r w:rsidRPr="006250A7">
        <w:rPr>
          <w:rFonts w:asciiTheme="majorEastAsia" w:eastAsiaTheme="majorEastAsia" w:hAnsiTheme="majorEastAsia"/>
          <w:sz w:val="24"/>
          <w:szCs w:val="24"/>
        </w:rPr>
        <w:t>使用该项知识产权以及再与第三方就该项知识产权签订许可证合同的权利。</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或采用排他许可的方式，被许可方在规定的地域内独家实施高精度硅谐振压力传感器产品的知识产权，而不再许可第三方在该地域内实施其知识产权。</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（3）合作开发。与航空大气数据系统、工业控制领域和气象监测领域的主要供应商展开合作，共同开展高精度硅谐振压力传感器的工程化。</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lastRenderedPageBreak/>
        <w:t>【预期效益】</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目前，硅压力传感器主要分布在汽车领域、消费类电子领域、工业控制领域、医疗领域和航空航天领域。2018年5月份，Yole Developpement发布MEMS压力传感器2016~2023年市场预估报告。该报告指出目前MEMS压力传感器的全球市场规模为15亿美元，并以年增长率3.8%增长。预计到2023年，全球市场规模将达到20亿美元。同时报告数据表明，高精度压力传感器2016年全球的市场规模为5亿美元，主要应用于航空电子设备和其他高端应用。目前处于利</w:t>
      </w:r>
      <w:proofErr w:type="gramStart"/>
      <w:r w:rsidRPr="006250A7">
        <w:rPr>
          <w:rFonts w:asciiTheme="majorEastAsia" w:eastAsiaTheme="majorEastAsia" w:hAnsiTheme="majorEastAsia"/>
          <w:sz w:val="24"/>
          <w:szCs w:val="24"/>
        </w:rPr>
        <w:t>基市场</w:t>
      </w:r>
      <w:proofErr w:type="gramEnd"/>
      <w:r w:rsidRPr="006250A7">
        <w:rPr>
          <w:rFonts w:asciiTheme="majorEastAsia" w:eastAsiaTheme="majorEastAsia" w:hAnsiTheme="majorEastAsia"/>
          <w:sz w:val="24"/>
          <w:szCs w:val="24"/>
        </w:rPr>
        <w:t>且增长速度最快，主要原因是当今硅传感器逐步替代传统传感器在航空电子设备和高端应用的市场。</w:t>
      </w:r>
    </w:p>
    <w:p w:rsidR="00273816" w:rsidRPr="00342822" w:rsidRDefault="00273816" w:rsidP="00273816">
      <w:pPr>
        <w:pStyle w:val="aff5"/>
        <w:rPr>
          <w:rFonts w:cs="Times New Roman"/>
        </w:rPr>
      </w:pPr>
      <w:r w:rsidRPr="00342822">
        <w:rPr>
          <w:rFonts w:cs="Times New Roman"/>
          <w:noProof/>
        </w:rPr>
        <w:drawing>
          <wp:inline distT="0" distB="0" distL="0" distR="0" wp14:anchorId="31B3BE5F" wp14:editId="579B1768">
            <wp:extent cx="4287520" cy="2984500"/>
            <wp:effectExtent l="0" t="0" r="0" b="6350"/>
            <wp:docPr id="3" name="图片 3" descr="MEMS_Pressure_sensor_market_forecast_2018_yole_developpement_i-micr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MEMS_Pressure_sensor_market_forecast_2018_yole_developpement_i-micronew"/>
                    <pic:cNvPicPr>
                      <a:picLocks noChangeAspect="1" noChangeArrowheads="1"/>
                    </pic:cNvPicPr>
                  </pic:nvPicPr>
                  <pic:blipFill>
                    <a:blip r:embed="rId14">
                      <a:extLst>
                        <a:ext uri="{28A0092B-C50C-407E-A947-70E740481C1C}">
                          <a14:useLocalDpi xmlns:a14="http://schemas.microsoft.com/office/drawing/2010/main" val="0"/>
                        </a:ext>
                      </a:extLst>
                    </a:blip>
                    <a:srcRect l="2112" t="2058" r="3596" b="8649"/>
                    <a:stretch>
                      <a:fillRect/>
                    </a:stretch>
                  </pic:blipFill>
                  <pic:spPr bwMode="auto">
                    <a:xfrm>
                      <a:off x="0" y="0"/>
                      <a:ext cx="4287520" cy="2984500"/>
                    </a:xfrm>
                    <a:prstGeom prst="rect">
                      <a:avLst/>
                    </a:prstGeom>
                    <a:noFill/>
                    <a:ln>
                      <a:noFill/>
                    </a:ln>
                  </pic:spPr>
                </pic:pic>
              </a:graphicData>
            </a:graphic>
          </wp:inline>
        </w:drawing>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我国传感器行业发展落后，国内高精度压力传感器需求严重依赖进口，其进口占比为100%。高精度压力传感（精度等级优于0.02% FS）主要应用于精密测量和控制领域，其典型应用是航天航空、军用行业、气象观测及环境探测、压力校准设备等领域。根据国内相关应用领域供应商提供的数据表明，2017年国内高精度压力传感器市场规模约为¥ 1.81亿元，具体市场需求如下表所示。</w:t>
      </w:r>
    </w:p>
    <w:tbl>
      <w:tblPr>
        <w:tblStyle w:val="a5"/>
        <w:tblW w:w="5000" w:type="pct"/>
        <w:tblLook w:val="04A0" w:firstRow="1" w:lastRow="0" w:firstColumn="1" w:lastColumn="0" w:noHBand="0" w:noVBand="1"/>
      </w:tblPr>
      <w:tblGrid>
        <w:gridCol w:w="3272"/>
        <w:gridCol w:w="2333"/>
        <w:gridCol w:w="1553"/>
        <w:gridCol w:w="1364"/>
      </w:tblGrid>
      <w:tr w:rsidR="00273816" w:rsidRPr="00342822" w:rsidTr="009B66DB">
        <w:tc>
          <w:tcPr>
            <w:tcW w:w="1920"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应用领域</w:t>
            </w:r>
          </w:p>
        </w:tc>
        <w:tc>
          <w:tcPr>
            <w:tcW w:w="1369"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精度等级</w:t>
            </w:r>
          </w:p>
        </w:tc>
        <w:tc>
          <w:tcPr>
            <w:tcW w:w="911"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市场容量</w:t>
            </w:r>
          </w:p>
        </w:tc>
        <w:tc>
          <w:tcPr>
            <w:tcW w:w="800"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单只售价</w:t>
            </w:r>
          </w:p>
        </w:tc>
      </w:tr>
      <w:tr w:rsidR="00273816" w:rsidRPr="00342822" w:rsidTr="009B66DB">
        <w:tc>
          <w:tcPr>
            <w:tcW w:w="1920"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航空机载大气数据系统</w:t>
            </w:r>
          </w:p>
        </w:tc>
        <w:tc>
          <w:tcPr>
            <w:tcW w:w="1369"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0.02% FS</w:t>
            </w:r>
            <w:r w:rsidRPr="00342822">
              <w:rPr>
                <w:rFonts w:eastAsiaTheme="majorEastAsia" w:cs="Times New Roman"/>
                <w:sz w:val="22"/>
              </w:rPr>
              <w:t>～</w:t>
            </w:r>
            <w:r w:rsidRPr="00342822">
              <w:rPr>
                <w:rFonts w:eastAsiaTheme="majorEastAsia" w:cs="Times New Roman"/>
                <w:sz w:val="22"/>
              </w:rPr>
              <w:t>0.01% FS</w:t>
            </w:r>
          </w:p>
        </w:tc>
        <w:tc>
          <w:tcPr>
            <w:tcW w:w="911"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5000</w:t>
            </w:r>
            <w:r w:rsidRPr="00342822">
              <w:rPr>
                <w:rFonts w:eastAsiaTheme="majorEastAsia" w:cs="Times New Roman"/>
                <w:sz w:val="22"/>
              </w:rPr>
              <w:t>只</w:t>
            </w:r>
            <w:r w:rsidRPr="00342822">
              <w:rPr>
                <w:rFonts w:eastAsiaTheme="majorEastAsia" w:cs="Times New Roman"/>
                <w:sz w:val="22"/>
              </w:rPr>
              <w:t>/</w:t>
            </w:r>
            <w:r w:rsidRPr="00342822">
              <w:rPr>
                <w:rFonts w:eastAsiaTheme="majorEastAsia" w:cs="Times New Roman"/>
                <w:sz w:val="22"/>
              </w:rPr>
              <w:t>年</w:t>
            </w:r>
          </w:p>
        </w:tc>
        <w:tc>
          <w:tcPr>
            <w:tcW w:w="800"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¥ 1.20</w:t>
            </w:r>
            <w:r w:rsidRPr="00342822">
              <w:rPr>
                <w:rFonts w:eastAsiaTheme="majorEastAsia" w:cs="Times New Roman"/>
                <w:sz w:val="22"/>
              </w:rPr>
              <w:t>万元</w:t>
            </w:r>
          </w:p>
        </w:tc>
      </w:tr>
      <w:tr w:rsidR="00273816" w:rsidRPr="00342822" w:rsidTr="009B66DB">
        <w:tc>
          <w:tcPr>
            <w:tcW w:w="1920"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国内通用航空</w:t>
            </w:r>
          </w:p>
        </w:tc>
        <w:tc>
          <w:tcPr>
            <w:tcW w:w="1369"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0.02% FS</w:t>
            </w:r>
            <w:r w:rsidRPr="00342822">
              <w:rPr>
                <w:rFonts w:eastAsiaTheme="majorEastAsia" w:cs="Times New Roman"/>
                <w:sz w:val="22"/>
              </w:rPr>
              <w:t>～</w:t>
            </w:r>
            <w:r w:rsidRPr="00342822">
              <w:rPr>
                <w:rFonts w:eastAsiaTheme="majorEastAsia" w:cs="Times New Roman"/>
                <w:sz w:val="22"/>
              </w:rPr>
              <w:t>0.01% FS</w:t>
            </w:r>
          </w:p>
        </w:tc>
        <w:tc>
          <w:tcPr>
            <w:tcW w:w="911"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500</w:t>
            </w:r>
            <w:r w:rsidRPr="00342822">
              <w:rPr>
                <w:rFonts w:eastAsiaTheme="majorEastAsia" w:cs="Times New Roman"/>
                <w:sz w:val="22"/>
              </w:rPr>
              <w:t>只</w:t>
            </w:r>
            <w:r w:rsidRPr="00342822">
              <w:rPr>
                <w:rFonts w:eastAsiaTheme="majorEastAsia" w:cs="Times New Roman"/>
                <w:sz w:val="22"/>
              </w:rPr>
              <w:t>/</w:t>
            </w:r>
            <w:r w:rsidRPr="00342822">
              <w:rPr>
                <w:rFonts w:eastAsiaTheme="majorEastAsia" w:cs="Times New Roman"/>
                <w:sz w:val="22"/>
              </w:rPr>
              <w:t>年</w:t>
            </w:r>
          </w:p>
        </w:tc>
        <w:tc>
          <w:tcPr>
            <w:tcW w:w="800"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¥ 1.20</w:t>
            </w:r>
            <w:r w:rsidRPr="00342822">
              <w:rPr>
                <w:rFonts w:eastAsiaTheme="majorEastAsia" w:cs="Times New Roman"/>
                <w:sz w:val="22"/>
              </w:rPr>
              <w:t>万元</w:t>
            </w:r>
          </w:p>
        </w:tc>
      </w:tr>
      <w:tr w:rsidR="00273816" w:rsidRPr="00342822" w:rsidTr="009B66DB">
        <w:tc>
          <w:tcPr>
            <w:tcW w:w="1920"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国内军用无人机等小型飞机</w:t>
            </w:r>
          </w:p>
        </w:tc>
        <w:tc>
          <w:tcPr>
            <w:tcW w:w="1369"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0.02% FS</w:t>
            </w:r>
            <w:r w:rsidRPr="00342822">
              <w:rPr>
                <w:rFonts w:eastAsiaTheme="majorEastAsia" w:cs="Times New Roman"/>
                <w:sz w:val="22"/>
              </w:rPr>
              <w:t>～</w:t>
            </w:r>
            <w:r w:rsidRPr="00342822">
              <w:rPr>
                <w:rFonts w:eastAsiaTheme="majorEastAsia" w:cs="Times New Roman"/>
                <w:sz w:val="22"/>
              </w:rPr>
              <w:t>0.1% FS</w:t>
            </w:r>
          </w:p>
        </w:tc>
        <w:tc>
          <w:tcPr>
            <w:tcW w:w="911"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500</w:t>
            </w:r>
            <w:r w:rsidRPr="00342822">
              <w:rPr>
                <w:rFonts w:eastAsiaTheme="majorEastAsia" w:cs="Times New Roman"/>
                <w:sz w:val="22"/>
              </w:rPr>
              <w:t>只</w:t>
            </w:r>
            <w:r w:rsidRPr="00342822">
              <w:rPr>
                <w:rFonts w:eastAsiaTheme="majorEastAsia" w:cs="Times New Roman"/>
                <w:sz w:val="22"/>
              </w:rPr>
              <w:t>/</w:t>
            </w:r>
            <w:r w:rsidRPr="00342822">
              <w:rPr>
                <w:rFonts w:eastAsiaTheme="majorEastAsia" w:cs="Times New Roman"/>
                <w:sz w:val="22"/>
              </w:rPr>
              <w:t>年</w:t>
            </w:r>
          </w:p>
        </w:tc>
        <w:tc>
          <w:tcPr>
            <w:tcW w:w="800"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¥ 1.20</w:t>
            </w:r>
            <w:r w:rsidRPr="00342822">
              <w:rPr>
                <w:rFonts w:eastAsiaTheme="majorEastAsia" w:cs="Times New Roman"/>
                <w:sz w:val="22"/>
              </w:rPr>
              <w:t>万元</w:t>
            </w:r>
          </w:p>
        </w:tc>
      </w:tr>
      <w:tr w:rsidR="00273816" w:rsidRPr="00342822" w:rsidTr="009B66DB">
        <w:tc>
          <w:tcPr>
            <w:tcW w:w="1920"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压力控制设备及计量检测设备</w:t>
            </w:r>
          </w:p>
        </w:tc>
        <w:tc>
          <w:tcPr>
            <w:tcW w:w="1369"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0.02% FS</w:t>
            </w:r>
            <w:r w:rsidRPr="00342822">
              <w:rPr>
                <w:rFonts w:eastAsiaTheme="majorEastAsia" w:cs="Times New Roman"/>
                <w:sz w:val="22"/>
              </w:rPr>
              <w:t>以上</w:t>
            </w:r>
          </w:p>
        </w:tc>
        <w:tc>
          <w:tcPr>
            <w:tcW w:w="911"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2000</w:t>
            </w:r>
            <w:r w:rsidRPr="00342822">
              <w:rPr>
                <w:rFonts w:eastAsiaTheme="majorEastAsia" w:cs="Times New Roman"/>
                <w:sz w:val="22"/>
              </w:rPr>
              <w:t>只</w:t>
            </w:r>
            <w:r w:rsidRPr="00342822">
              <w:rPr>
                <w:rFonts w:eastAsiaTheme="majorEastAsia" w:cs="Times New Roman"/>
                <w:sz w:val="22"/>
              </w:rPr>
              <w:t>/</w:t>
            </w:r>
            <w:r w:rsidRPr="00342822">
              <w:rPr>
                <w:rFonts w:eastAsiaTheme="majorEastAsia" w:cs="Times New Roman"/>
                <w:sz w:val="22"/>
              </w:rPr>
              <w:t>年</w:t>
            </w:r>
          </w:p>
        </w:tc>
        <w:tc>
          <w:tcPr>
            <w:tcW w:w="800"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¥ 1.20</w:t>
            </w:r>
            <w:r w:rsidRPr="00342822">
              <w:rPr>
                <w:rFonts w:eastAsiaTheme="majorEastAsia" w:cs="Times New Roman"/>
                <w:sz w:val="22"/>
              </w:rPr>
              <w:t>万元</w:t>
            </w:r>
          </w:p>
        </w:tc>
      </w:tr>
      <w:tr w:rsidR="00273816" w:rsidRPr="00342822" w:rsidTr="009B66DB">
        <w:tc>
          <w:tcPr>
            <w:tcW w:w="1920"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气象探测领域</w:t>
            </w:r>
          </w:p>
        </w:tc>
        <w:tc>
          <w:tcPr>
            <w:tcW w:w="1369"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0.02% FS</w:t>
            </w:r>
            <w:r w:rsidRPr="00342822">
              <w:rPr>
                <w:rFonts w:eastAsiaTheme="majorEastAsia" w:cs="Times New Roman"/>
                <w:sz w:val="22"/>
              </w:rPr>
              <w:t>以上</w:t>
            </w:r>
          </w:p>
        </w:tc>
        <w:tc>
          <w:tcPr>
            <w:tcW w:w="911"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6000</w:t>
            </w:r>
            <w:r w:rsidRPr="00342822">
              <w:rPr>
                <w:rFonts w:eastAsiaTheme="majorEastAsia" w:cs="Times New Roman"/>
                <w:sz w:val="22"/>
              </w:rPr>
              <w:t>只</w:t>
            </w:r>
            <w:r w:rsidRPr="00342822">
              <w:rPr>
                <w:rFonts w:eastAsiaTheme="majorEastAsia" w:cs="Times New Roman"/>
                <w:sz w:val="22"/>
              </w:rPr>
              <w:t>/</w:t>
            </w:r>
            <w:r w:rsidRPr="00342822">
              <w:rPr>
                <w:rFonts w:eastAsiaTheme="majorEastAsia" w:cs="Times New Roman"/>
                <w:sz w:val="22"/>
              </w:rPr>
              <w:t>年</w:t>
            </w:r>
          </w:p>
        </w:tc>
        <w:tc>
          <w:tcPr>
            <w:tcW w:w="800"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¥ 1.00</w:t>
            </w:r>
            <w:r w:rsidRPr="00342822">
              <w:rPr>
                <w:rFonts w:eastAsiaTheme="majorEastAsia" w:cs="Times New Roman"/>
                <w:sz w:val="22"/>
              </w:rPr>
              <w:t>万元</w:t>
            </w:r>
          </w:p>
        </w:tc>
      </w:tr>
      <w:tr w:rsidR="00273816" w:rsidRPr="00342822" w:rsidTr="009B66DB">
        <w:tc>
          <w:tcPr>
            <w:tcW w:w="1920"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发动机控制系统</w:t>
            </w:r>
          </w:p>
        </w:tc>
        <w:tc>
          <w:tcPr>
            <w:tcW w:w="1369"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0.25% FS</w:t>
            </w:r>
            <w:r w:rsidRPr="00342822">
              <w:rPr>
                <w:rFonts w:eastAsiaTheme="majorEastAsia" w:cs="Times New Roman"/>
                <w:sz w:val="22"/>
              </w:rPr>
              <w:t>～</w:t>
            </w:r>
            <w:r w:rsidRPr="00342822">
              <w:rPr>
                <w:rFonts w:eastAsiaTheme="majorEastAsia" w:cs="Times New Roman"/>
                <w:sz w:val="22"/>
              </w:rPr>
              <w:t>0.05% FS</w:t>
            </w:r>
          </w:p>
        </w:tc>
        <w:tc>
          <w:tcPr>
            <w:tcW w:w="911"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5000</w:t>
            </w:r>
            <w:r w:rsidRPr="00342822">
              <w:rPr>
                <w:rFonts w:eastAsiaTheme="majorEastAsia" w:cs="Times New Roman"/>
                <w:sz w:val="22"/>
              </w:rPr>
              <w:t>只</w:t>
            </w:r>
            <w:r w:rsidRPr="00342822">
              <w:rPr>
                <w:rFonts w:eastAsiaTheme="majorEastAsia" w:cs="Times New Roman"/>
                <w:sz w:val="22"/>
              </w:rPr>
              <w:t>/</w:t>
            </w:r>
            <w:r w:rsidRPr="00342822">
              <w:rPr>
                <w:rFonts w:eastAsiaTheme="majorEastAsia" w:cs="Times New Roman"/>
                <w:sz w:val="22"/>
              </w:rPr>
              <w:t>年</w:t>
            </w:r>
          </w:p>
        </w:tc>
        <w:tc>
          <w:tcPr>
            <w:tcW w:w="800"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¥ 0.50</w:t>
            </w:r>
            <w:r w:rsidRPr="00342822">
              <w:rPr>
                <w:rFonts w:eastAsiaTheme="majorEastAsia" w:cs="Times New Roman"/>
                <w:sz w:val="22"/>
              </w:rPr>
              <w:t>万元</w:t>
            </w:r>
          </w:p>
        </w:tc>
      </w:tr>
      <w:tr w:rsidR="00273816" w:rsidRPr="00342822" w:rsidTr="009B66DB">
        <w:tc>
          <w:tcPr>
            <w:tcW w:w="1920"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工业控制领域</w:t>
            </w:r>
          </w:p>
        </w:tc>
        <w:tc>
          <w:tcPr>
            <w:tcW w:w="1369"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0.05% FS</w:t>
            </w:r>
            <w:r w:rsidRPr="00342822">
              <w:rPr>
                <w:rFonts w:eastAsiaTheme="majorEastAsia" w:cs="Times New Roman"/>
                <w:sz w:val="22"/>
              </w:rPr>
              <w:t>～</w:t>
            </w:r>
            <w:r w:rsidRPr="00342822">
              <w:rPr>
                <w:rFonts w:eastAsiaTheme="majorEastAsia" w:cs="Times New Roman"/>
                <w:sz w:val="22"/>
              </w:rPr>
              <w:t>0.10% FS</w:t>
            </w:r>
          </w:p>
        </w:tc>
        <w:tc>
          <w:tcPr>
            <w:tcW w:w="911"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200000</w:t>
            </w:r>
            <w:r w:rsidRPr="00342822">
              <w:rPr>
                <w:rFonts w:eastAsiaTheme="majorEastAsia" w:cs="Times New Roman"/>
                <w:sz w:val="22"/>
              </w:rPr>
              <w:t>只</w:t>
            </w:r>
            <w:r w:rsidRPr="00342822">
              <w:rPr>
                <w:rFonts w:eastAsiaTheme="majorEastAsia" w:cs="Times New Roman"/>
                <w:sz w:val="22"/>
              </w:rPr>
              <w:t>/</w:t>
            </w:r>
            <w:r w:rsidRPr="00342822">
              <w:rPr>
                <w:rFonts w:eastAsiaTheme="majorEastAsia" w:cs="Times New Roman"/>
                <w:sz w:val="22"/>
              </w:rPr>
              <w:t>年</w:t>
            </w:r>
          </w:p>
        </w:tc>
        <w:tc>
          <w:tcPr>
            <w:tcW w:w="800" w:type="pct"/>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¥ 0.10</w:t>
            </w:r>
            <w:r w:rsidRPr="00342822">
              <w:rPr>
                <w:rFonts w:eastAsiaTheme="majorEastAsia" w:cs="Times New Roman"/>
                <w:sz w:val="22"/>
              </w:rPr>
              <w:t>万元</w:t>
            </w:r>
          </w:p>
        </w:tc>
      </w:tr>
      <w:tr w:rsidR="00273816" w:rsidRPr="00342822" w:rsidTr="009B66DB">
        <w:tc>
          <w:tcPr>
            <w:tcW w:w="3289" w:type="pct"/>
            <w:gridSpan w:val="2"/>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市场容量总计</w:t>
            </w:r>
          </w:p>
        </w:tc>
        <w:tc>
          <w:tcPr>
            <w:tcW w:w="1711" w:type="pct"/>
            <w:gridSpan w:val="2"/>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219000</w:t>
            </w:r>
            <w:r w:rsidRPr="00342822">
              <w:rPr>
                <w:rFonts w:eastAsiaTheme="majorEastAsia" w:cs="Times New Roman"/>
                <w:sz w:val="22"/>
              </w:rPr>
              <w:t>只</w:t>
            </w:r>
            <w:r w:rsidRPr="00342822">
              <w:rPr>
                <w:rFonts w:eastAsiaTheme="majorEastAsia" w:cs="Times New Roman"/>
                <w:sz w:val="22"/>
              </w:rPr>
              <w:t>/</w:t>
            </w:r>
            <w:r w:rsidRPr="00342822">
              <w:rPr>
                <w:rFonts w:eastAsiaTheme="majorEastAsia" w:cs="Times New Roman"/>
                <w:sz w:val="22"/>
              </w:rPr>
              <w:t>年</w:t>
            </w:r>
          </w:p>
        </w:tc>
      </w:tr>
      <w:tr w:rsidR="00273816" w:rsidRPr="00342822" w:rsidTr="009B66DB">
        <w:tc>
          <w:tcPr>
            <w:tcW w:w="3289" w:type="pct"/>
            <w:gridSpan w:val="2"/>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lastRenderedPageBreak/>
              <w:t>市场规模</w:t>
            </w:r>
          </w:p>
        </w:tc>
        <w:tc>
          <w:tcPr>
            <w:tcW w:w="1711" w:type="pct"/>
            <w:gridSpan w:val="2"/>
            <w:hideMark/>
          </w:tcPr>
          <w:p w:rsidR="00273816" w:rsidRPr="00342822" w:rsidRDefault="00273816" w:rsidP="009B66DB">
            <w:pPr>
              <w:pStyle w:val="aff5"/>
              <w:rPr>
                <w:rFonts w:eastAsiaTheme="majorEastAsia" w:cs="Times New Roman"/>
                <w:sz w:val="22"/>
              </w:rPr>
            </w:pPr>
            <w:r w:rsidRPr="00342822">
              <w:rPr>
                <w:rFonts w:eastAsiaTheme="majorEastAsia" w:cs="Times New Roman"/>
                <w:sz w:val="22"/>
              </w:rPr>
              <w:t>¥3.81</w:t>
            </w:r>
            <w:r w:rsidRPr="00342822">
              <w:rPr>
                <w:rFonts w:eastAsiaTheme="majorEastAsia" w:cs="Times New Roman"/>
                <w:sz w:val="22"/>
              </w:rPr>
              <w:t>亿元</w:t>
            </w:r>
            <w:r w:rsidRPr="00342822">
              <w:rPr>
                <w:rFonts w:eastAsiaTheme="majorEastAsia" w:cs="Times New Roman"/>
                <w:sz w:val="22"/>
              </w:rPr>
              <w:t>/</w:t>
            </w:r>
            <w:r w:rsidRPr="00342822">
              <w:rPr>
                <w:rFonts w:eastAsiaTheme="majorEastAsia" w:cs="Times New Roman"/>
                <w:sz w:val="22"/>
              </w:rPr>
              <w:t>年</w:t>
            </w:r>
          </w:p>
        </w:tc>
      </w:tr>
    </w:tbl>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由于传统压力传感器产品体积大，以呈现出逐步被新兴的微型化MEMS压力传感器替代的局面。伴随着飞行器的小型化和轻型化，在军用飞机领域，新机型军机均采用微型化MEMS压力传感器产品。国内通用航空中也逐步采用微型压力传感器替代传统的传感器产品。据相关报告预估，国内航空航天领域压力传感器的年增长率为5%。</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在气象领域上，随着国家大力鼓励和支持民用气象站，如农业气象站等。近三年来，以每年20%的增长速率增长。2017年，自动气象站的国内市场规模约为¥5亿元。</w:t>
      </w:r>
    </w:p>
    <w:p w:rsidR="00273816" w:rsidRPr="006250A7"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工业控制领域、压力控制领域以及发动机控制系统领域在国家主张国产化的宏观政策下，逐步使用国产化高精度压力传感器来替代国外进口产品。2017年，该类产品的高精度压力传感器全国的示范规模为¥2.49亿元。</w:t>
      </w:r>
    </w:p>
    <w:p w:rsidR="00367B2B" w:rsidRDefault="00273816" w:rsidP="006250A7">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【联系方式】王军波010-58887191/13520089501</w:t>
      </w:r>
    </w:p>
    <w:p w:rsidR="002B62FF" w:rsidRDefault="002B62FF" w:rsidP="001D3390">
      <w:pPr>
        <w:pStyle w:val="a4"/>
        <w:numPr>
          <w:ilvl w:val="0"/>
          <w:numId w:val="1"/>
        </w:numPr>
        <w:ind w:firstLineChars="0"/>
        <w:textAlignment w:val="baseline"/>
        <w:outlineLvl w:val="2"/>
        <w:rPr>
          <w:color w:val="403152" w:themeColor="accent4" w:themeShade="80"/>
          <w:sz w:val="30"/>
          <w:szCs w:val="30"/>
        </w:rPr>
      </w:pPr>
      <w:bookmarkStart w:id="8" w:name="_Toc531850678"/>
      <w:r w:rsidRPr="002040D6">
        <w:rPr>
          <w:rFonts w:hint="eastAsia"/>
          <w:color w:val="403152" w:themeColor="accent4" w:themeShade="80"/>
          <w:sz w:val="30"/>
          <w:szCs w:val="30"/>
        </w:rPr>
        <w:t>QD128</w:t>
      </w:r>
      <w:r w:rsidRPr="002040D6">
        <w:rPr>
          <w:rFonts w:hint="eastAsia"/>
          <w:color w:val="403152" w:themeColor="accent4" w:themeShade="80"/>
          <w:sz w:val="30"/>
          <w:szCs w:val="30"/>
        </w:rPr>
        <w:t>燃气轮机</w:t>
      </w:r>
      <w:bookmarkEnd w:id="8"/>
    </w:p>
    <w:p w:rsidR="001D3390" w:rsidRDefault="001D3390" w:rsidP="001D3390">
      <w:pPr>
        <w:ind w:firstLineChars="200" w:firstLine="480"/>
        <w:rPr>
          <w:rFonts w:asciiTheme="majorEastAsia" w:eastAsiaTheme="majorEastAsia" w:hAnsiTheme="majorEastAsia"/>
          <w:sz w:val="24"/>
          <w:szCs w:val="24"/>
        </w:rPr>
      </w:pPr>
      <w:r w:rsidRPr="006250A7">
        <w:rPr>
          <w:rFonts w:asciiTheme="majorEastAsia" w:eastAsiaTheme="majorEastAsia" w:hAnsiTheme="majorEastAsia"/>
          <w:sz w:val="24"/>
          <w:szCs w:val="24"/>
        </w:rPr>
        <w:t>【技术领域】新能源与环保</w:t>
      </w:r>
    </w:p>
    <w:p w:rsidR="001D3390" w:rsidRPr="006250A7" w:rsidRDefault="001D3390" w:rsidP="001D3390">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【技术开发单位】中国航空发动机集团有限公司沈阳发动机研究所</w:t>
      </w:r>
    </w:p>
    <w:p w:rsidR="001D3390" w:rsidRPr="006250A7" w:rsidRDefault="001D3390" w:rsidP="001D3390">
      <w:pPr>
        <w:ind w:firstLineChars="200" w:firstLine="480"/>
        <w:jc w:val="left"/>
        <w:rPr>
          <w:rFonts w:asciiTheme="majorEastAsia" w:eastAsiaTheme="majorEastAsia" w:hAnsiTheme="majorEastAsia"/>
          <w:sz w:val="24"/>
          <w:szCs w:val="24"/>
        </w:rPr>
      </w:pPr>
      <w:r w:rsidRPr="006250A7">
        <w:rPr>
          <w:rFonts w:asciiTheme="majorEastAsia" w:eastAsiaTheme="majorEastAsia" w:hAnsiTheme="majorEastAsia"/>
          <w:sz w:val="24"/>
          <w:szCs w:val="24"/>
        </w:rPr>
        <w:t>【技术概述】QD128燃气轮机在航空发动机基础上派生发展的</w:t>
      </w:r>
      <w:proofErr w:type="gramStart"/>
      <w:r w:rsidRPr="006250A7">
        <w:rPr>
          <w:rFonts w:asciiTheme="majorEastAsia" w:eastAsiaTheme="majorEastAsia" w:hAnsiTheme="majorEastAsia"/>
          <w:sz w:val="24"/>
          <w:szCs w:val="24"/>
        </w:rPr>
        <w:t>我国首型具有</w:t>
      </w:r>
      <w:proofErr w:type="gramEnd"/>
      <w:r w:rsidRPr="006250A7">
        <w:rPr>
          <w:rFonts w:asciiTheme="majorEastAsia" w:eastAsiaTheme="majorEastAsia" w:hAnsiTheme="majorEastAsia"/>
          <w:sz w:val="24"/>
          <w:szCs w:val="24"/>
        </w:rPr>
        <w:t>完全自主知识产权的</w:t>
      </w:r>
      <w:proofErr w:type="gramStart"/>
      <w:r w:rsidRPr="006250A7">
        <w:rPr>
          <w:rFonts w:asciiTheme="majorEastAsia" w:eastAsiaTheme="majorEastAsia" w:hAnsiTheme="majorEastAsia"/>
          <w:sz w:val="24"/>
          <w:szCs w:val="24"/>
        </w:rPr>
        <w:t>航改工业</w:t>
      </w:r>
      <w:proofErr w:type="gramEnd"/>
      <w:r w:rsidRPr="006250A7">
        <w:rPr>
          <w:rFonts w:asciiTheme="majorEastAsia" w:eastAsiaTheme="majorEastAsia" w:hAnsiTheme="majorEastAsia"/>
          <w:sz w:val="24"/>
          <w:szCs w:val="24"/>
        </w:rPr>
        <w:t>用燃气轮机，具有起动快、加速性好、效率高、寿命长和可靠性高等特点，机组性能国内领先，翻修寿命达到12000小时。动力涡轮为二级结构，效率大于0.91，寿命80000小时，其性能和设计技术国内领先；自主研发了性能稳定、可靠性高、寿命长、成本低的轻型燃气轮机控制、起动、燃料调节、测试和清洗等辅助系统。控制系统主要技术指标达到了国外主流产品水平，开创了PLC可编程控制器用于燃</w:t>
      </w:r>
      <w:proofErr w:type="gramStart"/>
      <w:r w:rsidRPr="006250A7">
        <w:rPr>
          <w:rFonts w:asciiTheme="majorEastAsia" w:eastAsiaTheme="majorEastAsia" w:hAnsiTheme="majorEastAsia"/>
          <w:sz w:val="24"/>
          <w:szCs w:val="24"/>
        </w:rPr>
        <w:t>机控制</w:t>
      </w:r>
      <w:proofErr w:type="gramEnd"/>
      <w:r w:rsidRPr="006250A7">
        <w:rPr>
          <w:rFonts w:asciiTheme="majorEastAsia" w:eastAsiaTheme="majorEastAsia" w:hAnsiTheme="majorEastAsia"/>
          <w:sz w:val="24"/>
          <w:szCs w:val="24"/>
        </w:rPr>
        <w:t>的先例；在国内创新实现了液压马达在燃机起动系统上的应用。</w:t>
      </w:r>
    </w:p>
    <w:p w:rsidR="001D3390" w:rsidRPr="002E0573" w:rsidRDefault="001D3390" w:rsidP="001D3390">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sz w:val="24"/>
          <w:szCs w:val="24"/>
        </w:rPr>
        <w:t>【技术指标】QD128</w:t>
      </w:r>
      <w:proofErr w:type="gramStart"/>
      <w:r w:rsidRPr="002E0573">
        <w:rPr>
          <w:rFonts w:asciiTheme="majorEastAsia" w:eastAsiaTheme="majorEastAsia" w:hAnsiTheme="majorEastAsia"/>
          <w:sz w:val="24"/>
          <w:szCs w:val="24"/>
        </w:rPr>
        <w:t>燃机其为</w:t>
      </w:r>
      <w:proofErr w:type="gramEnd"/>
      <w:r w:rsidRPr="002E0573">
        <w:rPr>
          <w:rFonts w:asciiTheme="majorEastAsia" w:eastAsiaTheme="majorEastAsia" w:hAnsiTheme="majorEastAsia"/>
          <w:sz w:val="24"/>
          <w:szCs w:val="24"/>
        </w:rPr>
        <w:t>三轴、分轴、后输出结构，在标准大气条件下基本负荷燃机功率12000 kW，热效率28%，空气流量60kg/s、输出转速4700 r/min，排气温度495℃。可采用油、</w:t>
      </w:r>
      <w:proofErr w:type="gramStart"/>
      <w:r w:rsidRPr="002E0573">
        <w:rPr>
          <w:rFonts w:asciiTheme="majorEastAsia" w:eastAsiaTheme="majorEastAsia" w:hAnsiTheme="majorEastAsia"/>
          <w:sz w:val="24"/>
          <w:szCs w:val="24"/>
        </w:rPr>
        <w:t>气双燃料</w:t>
      </w:r>
      <w:proofErr w:type="gramEnd"/>
      <w:r w:rsidRPr="002E0573">
        <w:rPr>
          <w:rFonts w:asciiTheme="majorEastAsia" w:eastAsiaTheme="majorEastAsia" w:hAnsiTheme="majorEastAsia"/>
          <w:sz w:val="24"/>
          <w:szCs w:val="24"/>
        </w:rPr>
        <w:t>和中低热值燃料。尺寸：</w:t>
      </w:r>
      <w:smartTag w:uri="urn:schemas-microsoft-com:office:smarttags" w:element="chmetcnv">
        <w:smartTagPr>
          <w:attr w:name="UnitName" w:val="mm"/>
          <w:attr w:name="SourceValue" w:val="6000"/>
          <w:attr w:name="HasSpace" w:val="False"/>
          <w:attr w:name="Negative" w:val="False"/>
          <w:attr w:name="NumberType" w:val="1"/>
          <w:attr w:name="TCSC" w:val="0"/>
        </w:smartTagPr>
        <w:r w:rsidRPr="002E0573">
          <w:rPr>
            <w:rFonts w:asciiTheme="majorEastAsia" w:eastAsiaTheme="majorEastAsia" w:hAnsiTheme="majorEastAsia"/>
            <w:sz w:val="24"/>
            <w:szCs w:val="24"/>
          </w:rPr>
          <w:t>6000mm</w:t>
        </w:r>
      </w:smartTag>
      <w:r w:rsidRPr="002E0573">
        <w:rPr>
          <w:rFonts w:asciiTheme="majorEastAsia" w:eastAsiaTheme="majorEastAsia" w:hAnsiTheme="majorEastAsia"/>
          <w:sz w:val="24"/>
          <w:szCs w:val="24"/>
        </w:rPr>
        <w:t>×</w:t>
      </w:r>
      <w:smartTag w:uri="urn:schemas-microsoft-com:office:smarttags" w:element="chmetcnv">
        <w:smartTagPr>
          <w:attr w:name="UnitName" w:val="mm"/>
          <w:attr w:name="SourceValue" w:val="3000"/>
          <w:attr w:name="HasSpace" w:val="False"/>
          <w:attr w:name="Negative" w:val="False"/>
          <w:attr w:name="NumberType" w:val="1"/>
          <w:attr w:name="TCSC" w:val="0"/>
        </w:smartTagPr>
        <w:r w:rsidRPr="002E0573">
          <w:rPr>
            <w:rFonts w:asciiTheme="majorEastAsia" w:eastAsiaTheme="majorEastAsia" w:hAnsiTheme="majorEastAsia"/>
            <w:sz w:val="24"/>
            <w:szCs w:val="24"/>
          </w:rPr>
          <w:t>3000mm</w:t>
        </w:r>
      </w:smartTag>
      <w:r w:rsidRPr="002E0573">
        <w:rPr>
          <w:rFonts w:asciiTheme="majorEastAsia" w:eastAsiaTheme="majorEastAsia" w:hAnsiTheme="majorEastAsia"/>
          <w:sz w:val="24"/>
          <w:szCs w:val="24"/>
        </w:rPr>
        <w:t>×2900mm，重量：</w:t>
      </w:r>
      <w:smartTag w:uri="urn:schemas-microsoft-com:office:smarttags" w:element="chmetcnv">
        <w:smartTagPr>
          <w:attr w:name="UnitName" w:val="kg"/>
          <w:attr w:name="SourceValue" w:val="12000"/>
          <w:attr w:name="HasSpace" w:val="False"/>
          <w:attr w:name="Negative" w:val="False"/>
          <w:attr w:name="NumberType" w:val="1"/>
          <w:attr w:name="TCSC" w:val="0"/>
        </w:smartTagPr>
        <w:r w:rsidRPr="002E0573">
          <w:rPr>
            <w:rFonts w:asciiTheme="majorEastAsia" w:eastAsiaTheme="majorEastAsia" w:hAnsiTheme="majorEastAsia"/>
            <w:sz w:val="24"/>
            <w:szCs w:val="24"/>
          </w:rPr>
          <w:t>12000kg</w:t>
        </w:r>
      </w:smartTag>
      <w:r w:rsidRPr="002E0573">
        <w:rPr>
          <w:rFonts w:asciiTheme="majorEastAsia" w:eastAsiaTheme="majorEastAsia" w:hAnsiTheme="majorEastAsia"/>
          <w:sz w:val="24"/>
          <w:szCs w:val="24"/>
        </w:rPr>
        <w:t>(不含齿轮箱、燃油系统、滑油系统、控制系统和起动系统)。</w:t>
      </w:r>
    </w:p>
    <w:p w:rsidR="001D3390" w:rsidRPr="002E0573" w:rsidRDefault="001D3390" w:rsidP="001D3390">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sz w:val="24"/>
          <w:szCs w:val="24"/>
        </w:rPr>
        <w:t>【技术特点】具有完全自主知识产权、机组起动快、加速性好、效率高、寿命长和可靠性高，性能指标国内领先。</w:t>
      </w:r>
    </w:p>
    <w:p w:rsidR="001D3390" w:rsidRPr="002E0573" w:rsidRDefault="001D3390" w:rsidP="001D3390">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sz w:val="24"/>
          <w:szCs w:val="24"/>
        </w:rPr>
        <w:t>【先进程度】国内领先</w:t>
      </w:r>
    </w:p>
    <w:p w:rsidR="001D3390" w:rsidRPr="002E0573" w:rsidRDefault="001D3390" w:rsidP="001D3390">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sz w:val="24"/>
          <w:szCs w:val="24"/>
        </w:rPr>
        <w:t>【技术状态】批量生产、成熟应用阶段</w:t>
      </w:r>
    </w:p>
    <w:p w:rsidR="001D3390" w:rsidRPr="002E0573" w:rsidRDefault="001D3390" w:rsidP="001D3390">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sz w:val="24"/>
          <w:szCs w:val="24"/>
        </w:rPr>
        <w:t>【适用范围】可用作工业发电（热电联供、应急电源、分布式能源、中低热值燃料（废气）发电等）、管道增压等领域</w:t>
      </w:r>
    </w:p>
    <w:p w:rsidR="001D3390" w:rsidRPr="002E0573" w:rsidRDefault="001D3390" w:rsidP="001D3390">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sz w:val="24"/>
          <w:szCs w:val="24"/>
        </w:rPr>
        <w:t>【获奖情况】2012年被评为中国航空学会科学技术奖一等奖</w:t>
      </w:r>
    </w:p>
    <w:p w:rsidR="001D3390" w:rsidRPr="002E0573" w:rsidRDefault="001D3390" w:rsidP="001D3390">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sz w:val="24"/>
          <w:szCs w:val="24"/>
        </w:rPr>
        <w:t>【专利状态】获授权发明专利1项，实用新型专利15项。</w:t>
      </w:r>
    </w:p>
    <w:p w:rsidR="001D3390" w:rsidRPr="002E0573" w:rsidRDefault="001D3390" w:rsidP="001D3390">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sz w:val="24"/>
          <w:szCs w:val="24"/>
        </w:rPr>
        <w:t>【合作方式】</w:t>
      </w:r>
    </w:p>
    <w:p w:rsidR="001D3390" w:rsidRPr="002E0573" w:rsidRDefault="001D3390" w:rsidP="001D3390">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sz w:val="24"/>
          <w:szCs w:val="24"/>
        </w:rPr>
        <w:t>技术服务。结合国家分布式能源项目规划，可在各省市经济开发区、大型住宅小区建设热、电、冷联供分布式能源电站，替代传统的供暖和制冷方式。</w:t>
      </w:r>
    </w:p>
    <w:p w:rsidR="001D3390" w:rsidRPr="002E0573" w:rsidRDefault="001D3390" w:rsidP="001D3390">
      <w:pPr>
        <w:ind w:firstLineChars="200" w:firstLine="480"/>
        <w:jc w:val="left"/>
        <w:rPr>
          <w:rFonts w:asciiTheme="majorEastAsia" w:eastAsiaTheme="majorEastAsia" w:hAnsiTheme="majorEastAsia"/>
          <w:sz w:val="24"/>
          <w:szCs w:val="24"/>
        </w:rPr>
      </w:pPr>
      <w:r w:rsidRPr="002E0573">
        <w:rPr>
          <w:rFonts w:asciiTheme="majorEastAsia" w:eastAsiaTheme="majorEastAsia" w:hAnsiTheme="majorEastAsia"/>
          <w:sz w:val="24"/>
          <w:szCs w:val="24"/>
        </w:rPr>
        <w:t>【预期效益】可在热电联供、中热值尾气发电和应急电源等领域应用。QD128燃气轮机发电机组标准配备每台</w:t>
      </w:r>
      <w:proofErr w:type="gramStart"/>
      <w:r w:rsidRPr="002E0573">
        <w:rPr>
          <w:rFonts w:asciiTheme="majorEastAsia" w:eastAsiaTheme="majorEastAsia" w:hAnsiTheme="majorEastAsia"/>
          <w:sz w:val="24"/>
          <w:szCs w:val="24"/>
        </w:rPr>
        <w:t>套价格</w:t>
      </w:r>
      <w:proofErr w:type="gramEnd"/>
      <w:r w:rsidRPr="002E0573">
        <w:rPr>
          <w:rFonts w:asciiTheme="majorEastAsia" w:eastAsiaTheme="majorEastAsia" w:hAnsiTheme="majorEastAsia"/>
          <w:sz w:val="24"/>
          <w:szCs w:val="24"/>
        </w:rPr>
        <w:t>约3200万左右，每台</w:t>
      </w:r>
      <w:proofErr w:type="gramStart"/>
      <w:r w:rsidRPr="002E0573">
        <w:rPr>
          <w:rFonts w:asciiTheme="majorEastAsia" w:eastAsiaTheme="majorEastAsia" w:hAnsiTheme="majorEastAsia"/>
          <w:sz w:val="24"/>
          <w:szCs w:val="24"/>
        </w:rPr>
        <w:t>套利润</w:t>
      </w:r>
      <w:proofErr w:type="gramEnd"/>
      <w:r w:rsidRPr="002E0573">
        <w:rPr>
          <w:rFonts w:asciiTheme="majorEastAsia" w:eastAsiaTheme="majorEastAsia" w:hAnsiTheme="majorEastAsia"/>
          <w:sz w:val="24"/>
          <w:szCs w:val="24"/>
        </w:rPr>
        <w:t>约350万（不同项目机组售价和利润根据配置有所不同），在每台套机组的使用寿命期内，它</w:t>
      </w:r>
      <w:r w:rsidRPr="002E0573">
        <w:rPr>
          <w:rFonts w:asciiTheme="majorEastAsia" w:eastAsiaTheme="majorEastAsia" w:hAnsiTheme="majorEastAsia"/>
          <w:sz w:val="24"/>
          <w:szCs w:val="24"/>
        </w:rPr>
        <w:lastRenderedPageBreak/>
        <w:t>的服务、维修和备件等预计还可产生5000万销售收入。因此按销售5台套计算，将实现销售收入约4.1亿，利润0.6亿。</w:t>
      </w:r>
    </w:p>
    <w:p w:rsidR="001D3390" w:rsidRPr="001D3390" w:rsidRDefault="001D3390" w:rsidP="001D3390">
      <w:pPr>
        <w:ind w:firstLineChars="200" w:firstLine="480"/>
        <w:rPr>
          <w:rFonts w:asciiTheme="majorEastAsia" w:eastAsiaTheme="majorEastAsia" w:hAnsiTheme="majorEastAsia"/>
          <w:sz w:val="24"/>
        </w:rPr>
      </w:pPr>
      <w:r w:rsidRPr="002E0573">
        <w:rPr>
          <w:rFonts w:asciiTheme="majorEastAsia" w:eastAsiaTheme="majorEastAsia" w:hAnsiTheme="majorEastAsia"/>
          <w:sz w:val="24"/>
          <w:szCs w:val="24"/>
        </w:rPr>
        <w:t>【联系方式】齐晓辉024-24281768/18698895215</w:t>
      </w:r>
    </w:p>
    <w:p w:rsidR="00367B2B" w:rsidRPr="002040D6" w:rsidRDefault="00FD7734" w:rsidP="00FD7734">
      <w:pPr>
        <w:pStyle w:val="a4"/>
        <w:numPr>
          <w:ilvl w:val="0"/>
          <w:numId w:val="1"/>
        </w:numPr>
        <w:ind w:firstLineChars="0"/>
        <w:textAlignment w:val="baseline"/>
        <w:outlineLvl w:val="2"/>
        <w:rPr>
          <w:color w:val="403152" w:themeColor="accent4" w:themeShade="80"/>
          <w:sz w:val="30"/>
          <w:szCs w:val="30"/>
        </w:rPr>
      </w:pPr>
      <w:bookmarkStart w:id="9" w:name="_Toc531850679"/>
      <w:r w:rsidRPr="002040D6">
        <w:rPr>
          <w:rFonts w:hint="eastAsia"/>
          <w:color w:val="403152" w:themeColor="accent4" w:themeShade="80"/>
          <w:sz w:val="30"/>
          <w:szCs w:val="30"/>
        </w:rPr>
        <w:t>高品质大尺寸碳化硅（</w:t>
      </w:r>
      <w:r w:rsidRPr="002040D6">
        <w:rPr>
          <w:rFonts w:hint="eastAsia"/>
          <w:color w:val="403152" w:themeColor="accent4" w:themeShade="80"/>
          <w:sz w:val="30"/>
          <w:szCs w:val="30"/>
        </w:rPr>
        <w:t>SiC</w:t>
      </w:r>
      <w:r w:rsidRPr="002040D6">
        <w:rPr>
          <w:rFonts w:hint="eastAsia"/>
          <w:color w:val="403152" w:themeColor="accent4" w:themeShade="80"/>
          <w:sz w:val="30"/>
          <w:szCs w:val="30"/>
        </w:rPr>
        <w:t>）单晶衬底材料</w:t>
      </w:r>
      <w:bookmarkEnd w:id="9"/>
    </w:p>
    <w:p w:rsidR="00367B2B" w:rsidRPr="001C4845" w:rsidRDefault="00367B2B" w:rsidP="001C4845">
      <w:pPr>
        <w:ind w:firstLineChars="200" w:firstLine="480"/>
        <w:rPr>
          <w:rFonts w:asciiTheme="majorEastAsia" w:eastAsiaTheme="majorEastAsia" w:hAnsiTheme="majorEastAsia"/>
          <w:sz w:val="24"/>
        </w:rPr>
      </w:pPr>
      <w:r w:rsidRPr="001C4845">
        <w:rPr>
          <w:rFonts w:asciiTheme="majorEastAsia" w:eastAsiaTheme="majorEastAsia" w:hAnsiTheme="majorEastAsia"/>
          <w:sz w:val="24"/>
        </w:rPr>
        <w:t>【技术领域】</w:t>
      </w:r>
      <w:r w:rsidR="003D5C49" w:rsidRPr="001C4845">
        <w:rPr>
          <w:rFonts w:asciiTheme="majorEastAsia" w:eastAsiaTheme="majorEastAsia" w:hAnsiTheme="majorEastAsia" w:hint="eastAsia"/>
          <w:sz w:val="24"/>
        </w:rPr>
        <w:t>新一代信息技术</w:t>
      </w:r>
    </w:p>
    <w:p w:rsidR="00FA1438" w:rsidRPr="001C4845" w:rsidRDefault="00FA1438" w:rsidP="001C4845">
      <w:pPr>
        <w:ind w:firstLineChars="200" w:firstLine="480"/>
        <w:rPr>
          <w:rFonts w:asciiTheme="majorEastAsia" w:eastAsiaTheme="majorEastAsia" w:hAnsiTheme="majorEastAsia"/>
          <w:sz w:val="24"/>
        </w:rPr>
      </w:pPr>
      <w:r w:rsidRPr="001C4845">
        <w:rPr>
          <w:rFonts w:asciiTheme="majorEastAsia" w:eastAsiaTheme="majorEastAsia" w:hAnsiTheme="majorEastAsia"/>
          <w:sz w:val="24"/>
        </w:rPr>
        <w:t>【技术开发单位】</w:t>
      </w:r>
      <w:r w:rsidR="003D5C49" w:rsidRPr="001C4845">
        <w:rPr>
          <w:rFonts w:asciiTheme="majorEastAsia" w:eastAsiaTheme="majorEastAsia" w:hAnsiTheme="majorEastAsia" w:hint="eastAsia"/>
          <w:sz w:val="24"/>
        </w:rPr>
        <w:t>山东天岳先进材料科技有限公司</w:t>
      </w:r>
    </w:p>
    <w:p w:rsidR="00FA1438" w:rsidRPr="001C4845" w:rsidRDefault="00FA1438" w:rsidP="001C4845">
      <w:pPr>
        <w:ind w:firstLineChars="200" w:firstLine="480"/>
        <w:rPr>
          <w:rFonts w:asciiTheme="majorEastAsia" w:eastAsiaTheme="majorEastAsia" w:hAnsiTheme="majorEastAsia"/>
          <w:sz w:val="24"/>
        </w:rPr>
      </w:pPr>
      <w:r w:rsidRPr="001C4845">
        <w:rPr>
          <w:rFonts w:asciiTheme="majorEastAsia" w:eastAsiaTheme="majorEastAsia" w:hAnsiTheme="majorEastAsia"/>
          <w:sz w:val="24"/>
        </w:rPr>
        <w:t>【技术概述】</w:t>
      </w:r>
      <w:r w:rsidR="00950A23" w:rsidRPr="001C4845">
        <w:rPr>
          <w:rFonts w:asciiTheme="majorEastAsia" w:eastAsiaTheme="majorEastAsia" w:hAnsiTheme="majorEastAsia"/>
          <w:sz w:val="24"/>
        </w:rPr>
        <w:t>在碳化硅单晶生长领域，技术开发单位采用物理气相传输法（PVT）生长碳化硅（SiC）单晶，利用设计平台计算机仿真软件</w:t>
      </w:r>
      <w:proofErr w:type="gramStart"/>
      <w:r w:rsidR="00950A23" w:rsidRPr="001C4845">
        <w:rPr>
          <w:rFonts w:asciiTheme="majorEastAsia" w:eastAsiaTheme="majorEastAsia" w:hAnsiTheme="majorEastAsia"/>
          <w:sz w:val="24"/>
        </w:rPr>
        <w:t>进行温场设计</w:t>
      </w:r>
      <w:proofErr w:type="gramEnd"/>
      <w:r w:rsidR="00950A23" w:rsidRPr="001C4845">
        <w:rPr>
          <w:rFonts w:asciiTheme="majorEastAsia" w:eastAsiaTheme="majorEastAsia" w:hAnsiTheme="majorEastAsia"/>
          <w:sz w:val="24"/>
        </w:rPr>
        <w:t>，并通过实际单晶生长进行验证优化；</w:t>
      </w:r>
      <w:proofErr w:type="gramStart"/>
      <w:r w:rsidR="00950A23" w:rsidRPr="001C4845">
        <w:rPr>
          <w:rFonts w:asciiTheme="majorEastAsia" w:eastAsiaTheme="majorEastAsia" w:hAnsiTheme="majorEastAsia"/>
          <w:sz w:val="24"/>
        </w:rPr>
        <w:t>建立低</w:t>
      </w:r>
      <w:proofErr w:type="gramEnd"/>
      <w:r w:rsidR="00950A23" w:rsidRPr="001C4845">
        <w:rPr>
          <w:rFonts w:asciiTheme="majorEastAsia" w:eastAsiaTheme="majorEastAsia" w:hAnsiTheme="majorEastAsia"/>
          <w:sz w:val="24"/>
        </w:rPr>
        <w:t>缺陷密度、低杂质控制生长模型，不断改进晶体生长的工艺参数，批量稳定生长出极低缺陷密度的高品质碳化硅（SiC）单晶。同时，技术开发单位采用多线切割技术对碳化硅（SiC）单晶进行切片，使用优化德尔物理研磨技术进行研磨，使用独特的化学机械抛光液清洗液对晶片进行精密抛光，批量稳定生产高质量碳化硅（SiC）单晶衬底。</w:t>
      </w:r>
    </w:p>
    <w:p w:rsidR="003D5C49" w:rsidRPr="001C4845" w:rsidRDefault="003D5C49" w:rsidP="001C4845">
      <w:pPr>
        <w:ind w:firstLineChars="200" w:firstLine="480"/>
        <w:rPr>
          <w:rFonts w:asciiTheme="majorEastAsia" w:eastAsiaTheme="majorEastAsia" w:hAnsiTheme="majorEastAsia"/>
          <w:sz w:val="24"/>
        </w:rPr>
      </w:pPr>
      <w:r w:rsidRPr="001C4845">
        <w:rPr>
          <w:rFonts w:asciiTheme="majorEastAsia" w:eastAsiaTheme="majorEastAsia" w:hAnsiTheme="majorEastAsia" w:hint="eastAsia"/>
          <w:sz w:val="24"/>
        </w:rPr>
        <w:t>【技术指标】</w:t>
      </w:r>
    </w:p>
    <w:tbl>
      <w:tblPr>
        <w:tblW w:w="124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5"/>
        <w:gridCol w:w="2357"/>
        <w:gridCol w:w="2357"/>
        <w:gridCol w:w="2694"/>
        <w:gridCol w:w="2694"/>
      </w:tblGrid>
      <w:tr w:rsidR="003D5C49" w:rsidTr="001939FF">
        <w:trPr>
          <w:trHeight w:val="454"/>
          <w:jc w:val="center"/>
        </w:trPr>
        <w:tc>
          <w:tcPr>
            <w:tcW w:w="2375" w:type="dxa"/>
            <w:shd w:val="clear" w:color="auto" w:fill="B6DDE8" w:themeFill="accent5" w:themeFillTint="66"/>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b/>
                <w:bCs/>
                <w:sz w:val="18"/>
                <w:szCs w:val="18"/>
              </w:rPr>
              <w:t>衬底性能</w:t>
            </w:r>
          </w:p>
        </w:tc>
        <w:tc>
          <w:tcPr>
            <w:tcW w:w="2357" w:type="dxa"/>
            <w:shd w:val="clear" w:color="auto" w:fill="B6DDE8" w:themeFill="accent5" w:themeFillTint="66"/>
            <w:vAlign w:val="center"/>
          </w:tcPr>
          <w:p w:rsidR="003D5C49" w:rsidRDefault="003D5C49" w:rsidP="001939FF">
            <w:pPr>
              <w:jc w:val="center"/>
              <w:rPr>
                <w:rFonts w:ascii="微软雅黑" w:eastAsia="微软雅黑" w:hAnsi="微软雅黑"/>
                <w:b/>
                <w:bCs/>
                <w:sz w:val="18"/>
                <w:szCs w:val="18"/>
              </w:rPr>
            </w:pPr>
            <w:r>
              <w:rPr>
                <w:rFonts w:ascii="微软雅黑" w:eastAsia="微软雅黑" w:hAnsi="微软雅黑" w:hint="eastAsia"/>
                <w:b/>
                <w:bCs/>
                <w:sz w:val="18"/>
                <w:szCs w:val="18"/>
              </w:rPr>
              <w:t>4英寸N型</w:t>
            </w:r>
          </w:p>
          <w:p w:rsidR="003D5C49" w:rsidRDefault="003D5C49" w:rsidP="001939FF">
            <w:pPr>
              <w:jc w:val="center"/>
              <w:rPr>
                <w:rFonts w:ascii="微软雅黑" w:eastAsia="微软雅黑" w:hAnsi="微软雅黑"/>
                <w:b/>
                <w:bCs/>
                <w:sz w:val="18"/>
                <w:szCs w:val="18"/>
              </w:rPr>
            </w:pPr>
            <w:r>
              <w:rPr>
                <w:rFonts w:ascii="微软雅黑" w:eastAsia="微软雅黑" w:hAnsi="微软雅黑" w:hint="eastAsia"/>
                <w:b/>
                <w:bCs/>
                <w:sz w:val="18"/>
                <w:szCs w:val="18"/>
              </w:rPr>
              <w:t>4H-SiC单晶衬底</w:t>
            </w:r>
          </w:p>
        </w:tc>
        <w:tc>
          <w:tcPr>
            <w:tcW w:w="2357" w:type="dxa"/>
            <w:shd w:val="clear" w:color="auto" w:fill="B6DDE8" w:themeFill="accent5" w:themeFillTint="66"/>
            <w:vAlign w:val="center"/>
          </w:tcPr>
          <w:p w:rsidR="003D5C49" w:rsidRDefault="003D5C49" w:rsidP="001939FF">
            <w:pPr>
              <w:jc w:val="center"/>
              <w:rPr>
                <w:rFonts w:ascii="微软雅黑" w:eastAsia="微软雅黑" w:hAnsi="微软雅黑"/>
                <w:b/>
                <w:bCs/>
                <w:sz w:val="18"/>
                <w:szCs w:val="18"/>
              </w:rPr>
            </w:pPr>
            <w:r>
              <w:rPr>
                <w:rFonts w:ascii="微软雅黑" w:eastAsia="微软雅黑" w:hAnsi="微软雅黑" w:hint="eastAsia"/>
                <w:b/>
                <w:bCs/>
                <w:sz w:val="18"/>
                <w:szCs w:val="18"/>
              </w:rPr>
              <w:t>6英寸N型</w:t>
            </w:r>
          </w:p>
          <w:p w:rsidR="003D5C49" w:rsidRDefault="003D5C49" w:rsidP="001939FF">
            <w:pPr>
              <w:jc w:val="center"/>
              <w:rPr>
                <w:rFonts w:ascii="微软雅黑" w:eastAsia="微软雅黑" w:hAnsi="微软雅黑"/>
                <w:b/>
                <w:bCs/>
                <w:sz w:val="18"/>
                <w:szCs w:val="18"/>
              </w:rPr>
            </w:pPr>
            <w:r>
              <w:rPr>
                <w:rFonts w:ascii="微软雅黑" w:eastAsia="微软雅黑" w:hAnsi="微软雅黑" w:hint="eastAsia"/>
                <w:b/>
                <w:bCs/>
                <w:sz w:val="18"/>
                <w:szCs w:val="18"/>
              </w:rPr>
              <w:t>4H-SiC单晶衬底</w:t>
            </w:r>
          </w:p>
        </w:tc>
        <w:tc>
          <w:tcPr>
            <w:tcW w:w="2694" w:type="dxa"/>
            <w:shd w:val="clear" w:color="auto" w:fill="B6DDE8" w:themeFill="accent5" w:themeFillTint="66"/>
            <w:vAlign w:val="center"/>
          </w:tcPr>
          <w:p w:rsidR="003D5C49" w:rsidRDefault="003D5C49" w:rsidP="001939FF">
            <w:pPr>
              <w:jc w:val="center"/>
              <w:rPr>
                <w:rFonts w:ascii="微软雅黑" w:eastAsia="微软雅黑" w:hAnsi="微软雅黑"/>
                <w:b/>
                <w:bCs/>
                <w:sz w:val="18"/>
                <w:szCs w:val="18"/>
              </w:rPr>
            </w:pPr>
            <w:r>
              <w:rPr>
                <w:rFonts w:ascii="微软雅黑" w:eastAsia="微软雅黑" w:hAnsi="微软雅黑" w:hint="eastAsia"/>
                <w:b/>
                <w:bCs/>
                <w:sz w:val="18"/>
                <w:szCs w:val="18"/>
              </w:rPr>
              <w:t>4英寸</w:t>
            </w:r>
            <w:proofErr w:type="gramStart"/>
            <w:r>
              <w:rPr>
                <w:rFonts w:ascii="微软雅黑" w:eastAsia="微软雅黑" w:hAnsi="微软雅黑" w:hint="eastAsia"/>
                <w:b/>
                <w:bCs/>
                <w:sz w:val="18"/>
                <w:szCs w:val="18"/>
              </w:rPr>
              <w:t>高纯半绝缘</w:t>
            </w:r>
            <w:proofErr w:type="gramEnd"/>
          </w:p>
          <w:p w:rsidR="003D5C49" w:rsidRDefault="003D5C49" w:rsidP="001939FF">
            <w:pPr>
              <w:jc w:val="center"/>
              <w:rPr>
                <w:rFonts w:ascii="微软雅黑" w:eastAsia="微软雅黑" w:hAnsi="微软雅黑"/>
                <w:b/>
                <w:bCs/>
                <w:sz w:val="18"/>
                <w:szCs w:val="18"/>
              </w:rPr>
            </w:pPr>
            <w:r>
              <w:rPr>
                <w:rFonts w:ascii="微软雅黑" w:eastAsia="微软雅黑" w:hAnsi="微软雅黑" w:hint="eastAsia"/>
                <w:b/>
                <w:bCs/>
                <w:sz w:val="18"/>
                <w:szCs w:val="18"/>
              </w:rPr>
              <w:t>4H-SiC单晶衬底</w:t>
            </w:r>
          </w:p>
        </w:tc>
        <w:tc>
          <w:tcPr>
            <w:tcW w:w="2694" w:type="dxa"/>
            <w:shd w:val="clear" w:color="auto" w:fill="B6DDE8" w:themeFill="accent5" w:themeFillTint="66"/>
            <w:vAlign w:val="center"/>
          </w:tcPr>
          <w:p w:rsidR="003D5C49" w:rsidRDefault="003D5C49" w:rsidP="001939FF">
            <w:pPr>
              <w:jc w:val="center"/>
              <w:rPr>
                <w:rFonts w:ascii="微软雅黑" w:eastAsia="微软雅黑" w:hAnsi="微软雅黑"/>
                <w:b/>
                <w:bCs/>
                <w:sz w:val="18"/>
                <w:szCs w:val="18"/>
              </w:rPr>
            </w:pPr>
            <w:r>
              <w:rPr>
                <w:rFonts w:ascii="微软雅黑" w:eastAsia="微软雅黑" w:hAnsi="微软雅黑" w:hint="eastAsia"/>
                <w:b/>
                <w:bCs/>
                <w:sz w:val="18"/>
                <w:szCs w:val="18"/>
              </w:rPr>
              <w:t>6英寸</w:t>
            </w:r>
            <w:proofErr w:type="gramStart"/>
            <w:r>
              <w:rPr>
                <w:rFonts w:ascii="微软雅黑" w:eastAsia="微软雅黑" w:hAnsi="微软雅黑" w:hint="eastAsia"/>
                <w:b/>
                <w:bCs/>
                <w:sz w:val="18"/>
                <w:szCs w:val="18"/>
              </w:rPr>
              <w:t>高纯半绝缘</w:t>
            </w:r>
            <w:proofErr w:type="gramEnd"/>
          </w:p>
          <w:p w:rsidR="003D5C49" w:rsidRDefault="003D5C49" w:rsidP="001939FF">
            <w:pPr>
              <w:jc w:val="center"/>
              <w:rPr>
                <w:rFonts w:ascii="微软雅黑" w:eastAsia="微软雅黑" w:hAnsi="微软雅黑"/>
                <w:b/>
                <w:bCs/>
                <w:sz w:val="18"/>
                <w:szCs w:val="18"/>
              </w:rPr>
            </w:pPr>
            <w:r>
              <w:rPr>
                <w:rFonts w:ascii="微软雅黑" w:eastAsia="微软雅黑" w:hAnsi="微软雅黑" w:hint="eastAsia"/>
                <w:b/>
                <w:bCs/>
                <w:sz w:val="18"/>
                <w:szCs w:val="18"/>
              </w:rPr>
              <w:t>4H-SiC单晶衬底</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直径</w:t>
            </w:r>
          </w:p>
        </w:tc>
        <w:tc>
          <w:tcPr>
            <w:tcW w:w="2357"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100.0 mm</w:t>
            </w:r>
            <w:r>
              <w:rPr>
                <w:rFonts w:ascii="微软雅黑" w:eastAsia="微软雅黑" w:hAnsi="微软雅黑" w:hint="eastAsia"/>
                <w:sz w:val="18"/>
                <w:szCs w:val="18"/>
              </w:rPr>
              <w:t>＋</w:t>
            </w:r>
            <w:r>
              <w:rPr>
                <w:rFonts w:ascii="微软雅黑" w:eastAsia="微软雅黑" w:hAnsi="微软雅黑"/>
                <w:sz w:val="18"/>
                <w:szCs w:val="18"/>
              </w:rPr>
              <w:t>0.0/-0.5 mm</w:t>
            </w:r>
          </w:p>
        </w:tc>
        <w:tc>
          <w:tcPr>
            <w:tcW w:w="2357"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1</w:t>
            </w:r>
            <w:r>
              <w:rPr>
                <w:rFonts w:ascii="微软雅黑" w:eastAsia="微软雅黑" w:hAnsi="微软雅黑" w:hint="eastAsia"/>
                <w:sz w:val="18"/>
                <w:szCs w:val="18"/>
              </w:rPr>
              <w:t>50</w:t>
            </w:r>
            <w:r>
              <w:rPr>
                <w:rFonts w:ascii="微软雅黑" w:eastAsia="微软雅黑" w:hAnsi="微软雅黑"/>
                <w:sz w:val="18"/>
                <w:szCs w:val="18"/>
              </w:rPr>
              <w:t>.0 mm±0.</w:t>
            </w:r>
            <w:r>
              <w:rPr>
                <w:rFonts w:ascii="微软雅黑" w:eastAsia="微软雅黑" w:hAnsi="微软雅黑" w:hint="eastAsia"/>
                <w:sz w:val="18"/>
                <w:szCs w:val="18"/>
              </w:rPr>
              <w:t>20</w:t>
            </w:r>
            <w:r>
              <w:rPr>
                <w:rFonts w:ascii="微软雅黑" w:eastAsia="微软雅黑" w:hAnsi="微软雅黑"/>
                <w:sz w:val="18"/>
                <w:szCs w:val="18"/>
              </w:rPr>
              <w:t xml:space="preserve"> mm</w:t>
            </w:r>
          </w:p>
        </w:tc>
        <w:tc>
          <w:tcPr>
            <w:tcW w:w="2694" w:type="dxa"/>
            <w:vAlign w:val="center"/>
          </w:tcPr>
          <w:p w:rsidR="003D5C49" w:rsidRDefault="003D5C49" w:rsidP="001939FF">
            <w:pPr>
              <w:jc w:val="center"/>
            </w:pPr>
            <w:r>
              <w:rPr>
                <w:rFonts w:ascii="微软雅黑" w:eastAsia="微软雅黑" w:hAnsi="微软雅黑"/>
                <w:sz w:val="18"/>
                <w:szCs w:val="18"/>
              </w:rPr>
              <w:t>100.0 mm</w:t>
            </w:r>
            <w:r>
              <w:rPr>
                <w:rFonts w:ascii="微软雅黑" w:eastAsia="微软雅黑" w:hAnsi="微软雅黑" w:hint="eastAsia"/>
                <w:sz w:val="18"/>
                <w:szCs w:val="18"/>
              </w:rPr>
              <w:t>＋</w:t>
            </w:r>
            <w:r>
              <w:rPr>
                <w:rFonts w:ascii="微软雅黑" w:eastAsia="微软雅黑" w:hAnsi="微软雅黑"/>
                <w:sz w:val="18"/>
                <w:szCs w:val="18"/>
              </w:rPr>
              <w:t>0.0/-0.5 mm</w:t>
            </w:r>
          </w:p>
        </w:tc>
        <w:tc>
          <w:tcPr>
            <w:tcW w:w="2694" w:type="dxa"/>
            <w:vAlign w:val="center"/>
          </w:tcPr>
          <w:p w:rsidR="003D5C49" w:rsidRDefault="003D5C49" w:rsidP="001939FF">
            <w:pPr>
              <w:jc w:val="center"/>
            </w:pPr>
            <w:r>
              <w:rPr>
                <w:rFonts w:ascii="微软雅黑" w:eastAsia="微软雅黑" w:hAnsi="微软雅黑"/>
                <w:sz w:val="18"/>
                <w:szCs w:val="18"/>
              </w:rPr>
              <w:t>1</w:t>
            </w:r>
            <w:r>
              <w:rPr>
                <w:rFonts w:ascii="微软雅黑" w:eastAsia="微软雅黑" w:hAnsi="微软雅黑" w:hint="eastAsia"/>
                <w:sz w:val="18"/>
                <w:szCs w:val="18"/>
              </w:rPr>
              <w:t>50</w:t>
            </w:r>
            <w:r>
              <w:rPr>
                <w:rFonts w:ascii="微软雅黑" w:eastAsia="微软雅黑" w:hAnsi="微软雅黑"/>
                <w:sz w:val="18"/>
                <w:szCs w:val="18"/>
              </w:rPr>
              <w:t>.0 mm±0.</w:t>
            </w:r>
            <w:r>
              <w:rPr>
                <w:rFonts w:ascii="微软雅黑" w:eastAsia="微软雅黑" w:hAnsi="微软雅黑" w:hint="eastAsia"/>
                <w:sz w:val="18"/>
                <w:szCs w:val="18"/>
              </w:rPr>
              <w:t>20</w:t>
            </w:r>
            <w:r>
              <w:rPr>
                <w:rFonts w:ascii="微软雅黑" w:eastAsia="微软雅黑" w:hAnsi="微软雅黑"/>
                <w:sz w:val="18"/>
                <w:szCs w:val="18"/>
              </w:rPr>
              <w:t xml:space="preserve"> mm</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主参考面长度</w:t>
            </w:r>
          </w:p>
        </w:tc>
        <w:tc>
          <w:tcPr>
            <w:tcW w:w="2357"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32.5 mm ± 2.0 mm</w:t>
            </w:r>
          </w:p>
        </w:tc>
        <w:tc>
          <w:tcPr>
            <w:tcW w:w="2357"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47</w:t>
            </w:r>
            <w:r>
              <w:rPr>
                <w:rFonts w:ascii="微软雅黑" w:eastAsia="微软雅黑" w:hAnsi="微软雅黑"/>
                <w:sz w:val="18"/>
                <w:szCs w:val="18"/>
              </w:rPr>
              <w:t>.5 mm ±</w:t>
            </w:r>
            <w:r>
              <w:rPr>
                <w:rFonts w:ascii="微软雅黑" w:eastAsia="微软雅黑" w:hAnsi="微软雅黑" w:hint="eastAsia"/>
                <w:sz w:val="18"/>
                <w:szCs w:val="18"/>
              </w:rPr>
              <w:t>1.5</w:t>
            </w:r>
            <w:r>
              <w:rPr>
                <w:rFonts w:ascii="微软雅黑" w:eastAsia="微软雅黑" w:hAnsi="微软雅黑"/>
                <w:sz w:val="18"/>
                <w:szCs w:val="18"/>
              </w:rPr>
              <w:t xml:space="preserve"> mm</w:t>
            </w:r>
          </w:p>
        </w:tc>
        <w:tc>
          <w:tcPr>
            <w:tcW w:w="2694" w:type="dxa"/>
            <w:vAlign w:val="center"/>
          </w:tcPr>
          <w:p w:rsidR="003D5C49" w:rsidRDefault="003D5C49" w:rsidP="001939FF">
            <w:pPr>
              <w:jc w:val="center"/>
            </w:pPr>
            <w:r>
              <w:rPr>
                <w:rFonts w:ascii="微软雅黑" w:eastAsia="微软雅黑" w:hAnsi="微软雅黑"/>
                <w:sz w:val="18"/>
                <w:szCs w:val="18"/>
              </w:rPr>
              <w:t>32.5 mm ± 2.0 mm</w:t>
            </w:r>
          </w:p>
        </w:tc>
        <w:tc>
          <w:tcPr>
            <w:tcW w:w="2694" w:type="dxa"/>
            <w:vAlign w:val="center"/>
          </w:tcPr>
          <w:p w:rsidR="003D5C49" w:rsidRDefault="003D5C49" w:rsidP="001939FF">
            <w:pPr>
              <w:jc w:val="center"/>
            </w:pPr>
            <w:r>
              <w:rPr>
                <w:rFonts w:ascii="微软雅黑" w:eastAsia="微软雅黑" w:hAnsi="微软雅黑" w:hint="eastAsia"/>
                <w:sz w:val="18"/>
                <w:szCs w:val="18"/>
              </w:rPr>
              <w:t>47</w:t>
            </w:r>
            <w:r>
              <w:rPr>
                <w:rFonts w:ascii="微软雅黑" w:eastAsia="微软雅黑" w:hAnsi="微软雅黑"/>
                <w:sz w:val="18"/>
                <w:szCs w:val="18"/>
              </w:rPr>
              <w:t>.5 mm ±</w:t>
            </w:r>
            <w:r>
              <w:rPr>
                <w:rFonts w:ascii="微软雅黑" w:eastAsia="微软雅黑" w:hAnsi="微软雅黑" w:hint="eastAsia"/>
                <w:sz w:val="18"/>
                <w:szCs w:val="18"/>
              </w:rPr>
              <w:t>1.5</w:t>
            </w:r>
            <w:r>
              <w:rPr>
                <w:rFonts w:ascii="微软雅黑" w:eastAsia="微软雅黑" w:hAnsi="微软雅黑"/>
                <w:sz w:val="18"/>
                <w:szCs w:val="18"/>
              </w:rPr>
              <w:t xml:space="preserve"> mm</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副参考面长度</w:t>
            </w:r>
          </w:p>
        </w:tc>
        <w:tc>
          <w:tcPr>
            <w:tcW w:w="2357"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18.0 mm ± 2.0 mm</w:t>
            </w:r>
          </w:p>
        </w:tc>
        <w:tc>
          <w:tcPr>
            <w:tcW w:w="2357"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无</w:t>
            </w:r>
          </w:p>
        </w:tc>
        <w:tc>
          <w:tcPr>
            <w:tcW w:w="2694" w:type="dxa"/>
            <w:vAlign w:val="center"/>
          </w:tcPr>
          <w:p w:rsidR="003D5C49" w:rsidRDefault="003D5C49" w:rsidP="001939FF">
            <w:pPr>
              <w:jc w:val="center"/>
            </w:pPr>
            <w:r>
              <w:rPr>
                <w:rFonts w:ascii="微软雅黑" w:eastAsia="微软雅黑" w:hAnsi="微软雅黑"/>
                <w:sz w:val="18"/>
                <w:szCs w:val="18"/>
              </w:rPr>
              <w:t>18.0 mm ± 2.0 mm</w:t>
            </w:r>
          </w:p>
        </w:tc>
        <w:tc>
          <w:tcPr>
            <w:tcW w:w="2694" w:type="dxa"/>
            <w:vAlign w:val="center"/>
          </w:tcPr>
          <w:p w:rsidR="003D5C49" w:rsidRDefault="003D5C49" w:rsidP="001939FF">
            <w:pPr>
              <w:jc w:val="center"/>
            </w:pPr>
            <w:r>
              <w:rPr>
                <w:rFonts w:ascii="微软雅黑" w:eastAsia="微软雅黑" w:hAnsi="微软雅黑" w:hint="eastAsia"/>
                <w:sz w:val="18"/>
                <w:szCs w:val="18"/>
              </w:rPr>
              <w:t>无</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表面取向</w:t>
            </w:r>
          </w:p>
        </w:tc>
        <w:tc>
          <w:tcPr>
            <w:tcW w:w="4714" w:type="dxa"/>
            <w:gridSpan w:val="2"/>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正晶向：{0001}±0.2°；  偏晶向：</w:t>
            </w:r>
            <w:r>
              <w:rPr>
                <w:rFonts w:ascii="微软雅黑" w:eastAsia="微软雅黑" w:hAnsi="微软雅黑"/>
                <w:sz w:val="18"/>
                <w:szCs w:val="18"/>
              </w:rPr>
              <w:t>4°</w:t>
            </w:r>
            <w:r>
              <w:rPr>
                <w:rFonts w:ascii="微软雅黑" w:eastAsia="微软雅黑" w:hAnsi="微软雅黑" w:hint="eastAsia"/>
                <w:sz w:val="18"/>
                <w:szCs w:val="18"/>
              </w:rPr>
              <w:t>偏向</w:t>
            </w:r>
            <w:r>
              <w:rPr>
                <w:rFonts w:ascii="微软雅黑" w:eastAsia="微软雅黑" w:hAnsi="微软雅黑"/>
                <w:sz w:val="18"/>
                <w:szCs w:val="18"/>
              </w:rPr>
              <w:t>&lt;11-20&gt; ± 0.5°</w:t>
            </w:r>
          </w:p>
        </w:tc>
        <w:tc>
          <w:tcPr>
            <w:tcW w:w="5388" w:type="dxa"/>
            <w:gridSpan w:val="2"/>
            <w:vAlign w:val="center"/>
          </w:tcPr>
          <w:p w:rsidR="003D5C49" w:rsidRDefault="003D5C49" w:rsidP="001939FF">
            <w:pPr>
              <w:jc w:val="center"/>
            </w:pPr>
            <w:r>
              <w:rPr>
                <w:rFonts w:ascii="微软雅黑" w:eastAsia="微软雅黑" w:hAnsi="微软雅黑" w:hint="eastAsia"/>
                <w:sz w:val="18"/>
                <w:szCs w:val="18"/>
              </w:rPr>
              <w:t>{0001}±0.2°</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主参考面取向</w:t>
            </w:r>
          </w:p>
        </w:tc>
        <w:tc>
          <w:tcPr>
            <w:tcW w:w="4714" w:type="dxa"/>
            <w:gridSpan w:val="2"/>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&lt;11-20&gt; ± 5.0˚</w:t>
            </w:r>
          </w:p>
        </w:tc>
        <w:tc>
          <w:tcPr>
            <w:tcW w:w="5388" w:type="dxa"/>
            <w:gridSpan w:val="2"/>
            <w:vAlign w:val="center"/>
          </w:tcPr>
          <w:p w:rsidR="003D5C49" w:rsidRDefault="003D5C49" w:rsidP="001939FF">
            <w:pPr>
              <w:jc w:val="center"/>
            </w:pPr>
            <w:r>
              <w:rPr>
                <w:rFonts w:ascii="微软雅黑" w:eastAsia="微软雅黑" w:hAnsi="微软雅黑"/>
                <w:sz w:val="18"/>
                <w:szCs w:val="18"/>
              </w:rPr>
              <w:t>&lt;11-20&gt; ± 5.0˚</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副参考面取向</w:t>
            </w:r>
          </w:p>
        </w:tc>
        <w:tc>
          <w:tcPr>
            <w:tcW w:w="4714" w:type="dxa"/>
            <w:gridSpan w:val="2"/>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顺时针与主参考面成</w:t>
            </w:r>
            <w:r>
              <w:rPr>
                <w:rFonts w:ascii="微软雅黑" w:eastAsia="微软雅黑" w:hAnsi="微软雅黑"/>
                <w:sz w:val="18"/>
                <w:szCs w:val="18"/>
              </w:rPr>
              <w:t>90˚ ± 5.0˚, Si</w:t>
            </w:r>
            <w:r>
              <w:rPr>
                <w:rFonts w:ascii="微软雅黑" w:eastAsia="微软雅黑" w:hAnsi="微软雅黑" w:hint="eastAsia"/>
                <w:sz w:val="18"/>
                <w:szCs w:val="18"/>
              </w:rPr>
              <w:t>面朝上</w:t>
            </w:r>
          </w:p>
        </w:tc>
        <w:tc>
          <w:tcPr>
            <w:tcW w:w="5388" w:type="dxa"/>
            <w:gridSpan w:val="2"/>
            <w:vAlign w:val="center"/>
          </w:tcPr>
          <w:p w:rsidR="003D5C49" w:rsidRDefault="003D5C49" w:rsidP="001939FF">
            <w:pPr>
              <w:jc w:val="center"/>
            </w:pPr>
            <w:r>
              <w:rPr>
                <w:rFonts w:ascii="微软雅黑" w:eastAsia="微软雅黑" w:hAnsi="微软雅黑" w:hint="eastAsia"/>
                <w:sz w:val="18"/>
                <w:szCs w:val="18"/>
              </w:rPr>
              <w:t>顺时针与主参考面成</w:t>
            </w:r>
            <w:r>
              <w:rPr>
                <w:rFonts w:ascii="微软雅黑" w:eastAsia="微软雅黑" w:hAnsi="微软雅黑"/>
                <w:sz w:val="18"/>
                <w:szCs w:val="18"/>
              </w:rPr>
              <w:t>90˚ ± 5.0˚, Si</w:t>
            </w:r>
            <w:r>
              <w:rPr>
                <w:rFonts w:ascii="微软雅黑" w:eastAsia="微软雅黑" w:hAnsi="微软雅黑" w:hint="eastAsia"/>
                <w:sz w:val="18"/>
                <w:szCs w:val="18"/>
              </w:rPr>
              <w:t>面朝上</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bCs/>
                <w:kern w:val="0"/>
                <w:sz w:val="18"/>
                <w:szCs w:val="18"/>
              </w:rPr>
              <w:t>微管密度</w:t>
            </w:r>
          </w:p>
        </w:tc>
        <w:tc>
          <w:tcPr>
            <w:tcW w:w="2357"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w:t>
            </w:r>
            <w:r>
              <w:rPr>
                <w:rFonts w:ascii="微软雅黑" w:eastAsia="微软雅黑" w:hAnsi="微软雅黑" w:hint="eastAsia"/>
                <w:sz w:val="18"/>
                <w:szCs w:val="18"/>
              </w:rPr>
              <w:t>0.5</w:t>
            </w:r>
            <w:r>
              <w:rPr>
                <w:rFonts w:ascii="微软雅黑" w:eastAsia="微软雅黑" w:hAnsi="微软雅黑"/>
                <w:sz w:val="18"/>
                <w:szCs w:val="18"/>
              </w:rPr>
              <w:t xml:space="preserve"> </w:t>
            </w:r>
            <w:proofErr w:type="gramStart"/>
            <w:r>
              <w:rPr>
                <w:rFonts w:ascii="微软雅黑" w:eastAsia="微软雅黑" w:hAnsi="微软雅黑" w:hint="eastAsia"/>
                <w:sz w:val="18"/>
                <w:szCs w:val="18"/>
              </w:rPr>
              <w:t>个</w:t>
            </w:r>
            <w:proofErr w:type="gramEnd"/>
            <w:r>
              <w:rPr>
                <w:rFonts w:ascii="微软雅黑" w:eastAsia="微软雅黑" w:hAnsi="微软雅黑"/>
                <w:sz w:val="18"/>
                <w:szCs w:val="18"/>
              </w:rPr>
              <w:t>/cm</w:t>
            </w:r>
            <w:r>
              <w:rPr>
                <w:rFonts w:ascii="微软雅黑" w:eastAsia="微软雅黑" w:hAnsi="微软雅黑"/>
                <w:sz w:val="18"/>
                <w:szCs w:val="18"/>
                <w:vertAlign w:val="superscript"/>
              </w:rPr>
              <w:t>2</w:t>
            </w:r>
          </w:p>
        </w:tc>
        <w:tc>
          <w:tcPr>
            <w:tcW w:w="2357"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 xml:space="preserve">≤1 </w:t>
            </w:r>
            <w:proofErr w:type="gramStart"/>
            <w:r>
              <w:rPr>
                <w:rFonts w:ascii="微软雅黑" w:eastAsia="微软雅黑" w:hAnsi="微软雅黑" w:hint="eastAsia"/>
                <w:sz w:val="18"/>
                <w:szCs w:val="18"/>
              </w:rPr>
              <w:t>个</w:t>
            </w:r>
            <w:proofErr w:type="gramEnd"/>
            <w:r>
              <w:rPr>
                <w:rFonts w:ascii="微软雅黑" w:eastAsia="微软雅黑" w:hAnsi="微软雅黑"/>
                <w:sz w:val="18"/>
                <w:szCs w:val="18"/>
              </w:rPr>
              <w:t>/cm</w:t>
            </w:r>
            <w:r>
              <w:rPr>
                <w:rFonts w:ascii="微软雅黑" w:eastAsia="微软雅黑" w:hAnsi="微软雅黑"/>
                <w:sz w:val="18"/>
                <w:szCs w:val="18"/>
                <w:vertAlign w:val="superscript"/>
              </w:rPr>
              <w:t>2</w:t>
            </w:r>
          </w:p>
        </w:tc>
        <w:tc>
          <w:tcPr>
            <w:tcW w:w="2694"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w:t>
            </w:r>
            <w:r>
              <w:rPr>
                <w:rFonts w:ascii="微软雅黑" w:eastAsia="微软雅黑" w:hAnsi="微软雅黑" w:hint="eastAsia"/>
                <w:sz w:val="18"/>
                <w:szCs w:val="18"/>
              </w:rPr>
              <w:t>0.5</w:t>
            </w:r>
            <w:r>
              <w:rPr>
                <w:rFonts w:ascii="微软雅黑" w:eastAsia="微软雅黑" w:hAnsi="微软雅黑"/>
                <w:sz w:val="18"/>
                <w:szCs w:val="18"/>
              </w:rPr>
              <w:t xml:space="preserve"> </w:t>
            </w:r>
            <w:proofErr w:type="gramStart"/>
            <w:r>
              <w:rPr>
                <w:rFonts w:ascii="微软雅黑" w:eastAsia="微软雅黑" w:hAnsi="微软雅黑" w:hint="eastAsia"/>
                <w:sz w:val="18"/>
                <w:szCs w:val="18"/>
              </w:rPr>
              <w:t>个</w:t>
            </w:r>
            <w:proofErr w:type="gramEnd"/>
            <w:r>
              <w:rPr>
                <w:rFonts w:ascii="微软雅黑" w:eastAsia="微软雅黑" w:hAnsi="微软雅黑"/>
                <w:sz w:val="18"/>
                <w:szCs w:val="18"/>
              </w:rPr>
              <w:t>/cm</w:t>
            </w:r>
            <w:r>
              <w:rPr>
                <w:rFonts w:ascii="微软雅黑" w:eastAsia="微软雅黑" w:hAnsi="微软雅黑"/>
                <w:sz w:val="18"/>
                <w:szCs w:val="18"/>
                <w:vertAlign w:val="superscript"/>
              </w:rPr>
              <w:t>2</w:t>
            </w:r>
          </w:p>
        </w:tc>
        <w:tc>
          <w:tcPr>
            <w:tcW w:w="2694"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 xml:space="preserve">≤1 </w:t>
            </w:r>
            <w:proofErr w:type="gramStart"/>
            <w:r>
              <w:rPr>
                <w:rFonts w:ascii="微软雅黑" w:eastAsia="微软雅黑" w:hAnsi="微软雅黑" w:hint="eastAsia"/>
                <w:sz w:val="18"/>
                <w:szCs w:val="18"/>
              </w:rPr>
              <w:t>个</w:t>
            </w:r>
            <w:proofErr w:type="gramEnd"/>
            <w:r>
              <w:rPr>
                <w:rFonts w:ascii="微软雅黑" w:eastAsia="微软雅黑" w:hAnsi="微软雅黑"/>
                <w:sz w:val="18"/>
                <w:szCs w:val="18"/>
              </w:rPr>
              <w:t>/cm</w:t>
            </w:r>
            <w:r>
              <w:rPr>
                <w:rFonts w:ascii="微软雅黑" w:eastAsia="微软雅黑" w:hAnsi="微软雅黑"/>
                <w:sz w:val="18"/>
                <w:szCs w:val="18"/>
                <w:vertAlign w:val="superscript"/>
              </w:rPr>
              <w:t>2</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bCs/>
                <w:kern w:val="0"/>
                <w:sz w:val="18"/>
                <w:szCs w:val="18"/>
              </w:rPr>
            </w:pPr>
            <w:r>
              <w:rPr>
                <w:rFonts w:ascii="微软雅黑" w:eastAsia="微软雅黑" w:hAnsi="微软雅黑" w:hint="eastAsia"/>
                <w:bCs/>
                <w:kern w:val="0"/>
                <w:sz w:val="18"/>
                <w:szCs w:val="18"/>
              </w:rPr>
              <w:t>4H晶型</w:t>
            </w:r>
          </w:p>
        </w:tc>
        <w:tc>
          <w:tcPr>
            <w:tcW w:w="4714" w:type="dxa"/>
            <w:gridSpan w:val="2"/>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100%</w:t>
            </w:r>
          </w:p>
        </w:tc>
        <w:tc>
          <w:tcPr>
            <w:tcW w:w="5388" w:type="dxa"/>
            <w:gridSpan w:val="2"/>
            <w:vAlign w:val="center"/>
          </w:tcPr>
          <w:p w:rsidR="003D5C49" w:rsidRDefault="003D5C49" w:rsidP="001939FF">
            <w:pPr>
              <w:jc w:val="center"/>
            </w:pPr>
            <w:r>
              <w:rPr>
                <w:rFonts w:hint="eastAsia"/>
              </w:rPr>
              <w:t>100%</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bCs/>
                <w:kern w:val="0"/>
                <w:sz w:val="18"/>
                <w:szCs w:val="18"/>
              </w:rPr>
            </w:pPr>
            <w:r>
              <w:rPr>
                <w:rFonts w:ascii="微软雅黑" w:eastAsia="微软雅黑" w:hAnsi="微软雅黑" w:hint="eastAsia"/>
                <w:bCs/>
                <w:kern w:val="0"/>
                <w:sz w:val="18"/>
                <w:szCs w:val="18"/>
              </w:rPr>
              <w:t>电阻率</w:t>
            </w:r>
          </w:p>
        </w:tc>
        <w:tc>
          <w:tcPr>
            <w:tcW w:w="4714" w:type="dxa"/>
            <w:gridSpan w:val="2"/>
            <w:vAlign w:val="center"/>
          </w:tcPr>
          <w:p w:rsidR="003D5C49" w:rsidRDefault="003D5C49" w:rsidP="001939FF">
            <w:pPr>
              <w:autoSpaceDE w:val="0"/>
              <w:autoSpaceDN w:val="0"/>
              <w:adjustRightInd w:val="0"/>
              <w:jc w:val="center"/>
              <w:rPr>
                <w:rFonts w:ascii="微软雅黑" w:eastAsia="微软雅黑" w:hAnsi="微软雅黑"/>
                <w:sz w:val="18"/>
                <w:szCs w:val="18"/>
              </w:rPr>
            </w:pPr>
            <w:r>
              <w:rPr>
                <w:rFonts w:ascii="微软雅黑" w:eastAsia="微软雅黑" w:hAnsi="微软雅黑"/>
                <w:sz w:val="18"/>
                <w:szCs w:val="18"/>
              </w:rPr>
              <w:t>0.015 Ω·cm</w:t>
            </w:r>
            <w:r>
              <w:rPr>
                <w:rFonts w:ascii="微软雅黑" w:eastAsia="微软雅黑" w:hAnsi="微软雅黑" w:hint="eastAsia"/>
                <w:sz w:val="18"/>
                <w:szCs w:val="18"/>
              </w:rPr>
              <w:t>～</w:t>
            </w:r>
            <w:r>
              <w:rPr>
                <w:rFonts w:ascii="微软雅黑" w:eastAsia="微软雅黑" w:hAnsi="微软雅黑"/>
                <w:sz w:val="18"/>
                <w:szCs w:val="18"/>
              </w:rPr>
              <w:t>0.0</w:t>
            </w:r>
            <w:r>
              <w:rPr>
                <w:rFonts w:ascii="微软雅黑" w:eastAsia="微软雅黑" w:hAnsi="微软雅黑" w:hint="eastAsia"/>
                <w:sz w:val="18"/>
                <w:szCs w:val="18"/>
              </w:rPr>
              <w:t>28</w:t>
            </w:r>
            <w:r>
              <w:rPr>
                <w:rFonts w:ascii="微软雅黑" w:eastAsia="微软雅黑" w:hAnsi="微软雅黑"/>
                <w:sz w:val="18"/>
                <w:szCs w:val="18"/>
              </w:rPr>
              <w:t xml:space="preserve"> Ω·cm</w:t>
            </w:r>
          </w:p>
        </w:tc>
        <w:tc>
          <w:tcPr>
            <w:tcW w:w="2694" w:type="dxa"/>
            <w:vAlign w:val="center"/>
          </w:tcPr>
          <w:p w:rsidR="003D5C49" w:rsidRDefault="003D5C49" w:rsidP="001939FF">
            <w:pPr>
              <w:autoSpaceDE w:val="0"/>
              <w:autoSpaceDN w:val="0"/>
              <w:adjustRightInd w:val="0"/>
              <w:jc w:val="center"/>
            </w:pPr>
            <w:r>
              <w:rPr>
                <w:rFonts w:ascii="微软雅黑" w:eastAsia="微软雅黑" w:hAnsi="微软雅黑"/>
                <w:sz w:val="18"/>
                <w:szCs w:val="18"/>
              </w:rPr>
              <w:t>≥1E8</w:t>
            </w:r>
            <w:r>
              <w:rPr>
                <w:rFonts w:ascii="微软雅黑" w:eastAsia="微软雅黑" w:hAnsi="微软雅黑" w:hint="eastAsia"/>
                <w:sz w:val="18"/>
                <w:szCs w:val="18"/>
              </w:rPr>
              <w:t xml:space="preserve"> </w:t>
            </w:r>
            <w:r>
              <w:rPr>
                <w:rFonts w:ascii="微软雅黑" w:eastAsia="微软雅黑" w:hAnsi="微软雅黑"/>
                <w:sz w:val="18"/>
                <w:szCs w:val="18"/>
              </w:rPr>
              <w:t>Ω·cm</w:t>
            </w:r>
          </w:p>
        </w:tc>
        <w:tc>
          <w:tcPr>
            <w:tcW w:w="2694" w:type="dxa"/>
            <w:vAlign w:val="center"/>
          </w:tcPr>
          <w:p w:rsidR="003D5C49" w:rsidRDefault="003D5C49" w:rsidP="001939FF">
            <w:pPr>
              <w:autoSpaceDE w:val="0"/>
              <w:autoSpaceDN w:val="0"/>
              <w:adjustRightInd w:val="0"/>
              <w:jc w:val="center"/>
            </w:pPr>
            <w:r>
              <w:rPr>
                <w:rFonts w:ascii="微软雅黑" w:eastAsia="微软雅黑" w:hAnsi="微软雅黑"/>
                <w:sz w:val="18"/>
                <w:szCs w:val="18"/>
              </w:rPr>
              <w:t>≥1E</w:t>
            </w:r>
            <w:r>
              <w:rPr>
                <w:rFonts w:ascii="微软雅黑" w:eastAsia="微软雅黑" w:hAnsi="微软雅黑" w:hint="eastAsia"/>
                <w:sz w:val="18"/>
                <w:szCs w:val="18"/>
              </w:rPr>
              <w:t xml:space="preserve">7 </w:t>
            </w:r>
            <w:r>
              <w:rPr>
                <w:rFonts w:ascii="微软雅黑" w:eastAsia="微软雅黑" w:hAnsi="微软雅黑"/>
                <w:sz w:val="18"/>
                <w:szCs w:val="18"/>
              </w:rPr>
              <w:t>Ω·cm</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厚度</w:t>
            </w:r>
          </w:p>
        </w:tc>
        <w:tc>
          <w:tcPr>
            <w:tcW w:w="4714" w:type="dxa"/>
            <w:gridSpan w:val="2"/>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 xml:space="preserve">350.0 μm ± 25.0 μm </w:t>
            </w:r>
            <w:r>
              <w:rPr>
                <w:rFonts w:ascii="微软雅黑" w:eastAsia="微软雅黑" w:hAnsi="微软雅黑" w:hint="eastAsia"/>
                <w:sz w:val="18"/>
                <w:szCs w:val="18"/>
              </w:rPr>
              <w:t>或</w:t>
            </w:r>
            <w:r>
              <w:rPr>
                <w:rFonts w:ascii="微软雅黑" w:eastAsia="微软雅黑" w:hAnsi="微软雅黑"/>
                <w:sz w:val="18"/>
                <w:szCs w:val="18"/>
              </w:rPr>
              <w:t>5</w:t>
            </w:r>
            <w:r>
              <w:rPr>
                <w:rFonts w:ascii="微软雅黑" w:eastAsia="微软雅黑" w:hAnsi="微软雅黑" w:hint="eastAsia"/>
                <w:sz w:val="18"/>
                <w:szCs w:val="18"/>
              </w:rPr>
              <w:t>0</w:t>
            </w:r>
            <w:r>
              <w:rPr>
                <w:rFonts w:ascii="微软雅黑" w:eastAsia="微软雅黑" w:hAnsi="微软雅黑"/>
                <w:sz w:val="18"/>
                <w:szCs w:val="18"/>
              </w:rPr>
              <w:t>0.0 μm ± 25.0 μm</w:t>
            </w:r>
          </w:p>
        </w:tc>
        <w:tc>
          <w:tcPr>
            <w:tcW w:w="5388" w:type="dxa"/>
            <w:gridSpan w:val="2"/>
            <w:vAlign w:val="center"/>
          </w:tcPr>
          <w:p w:rsidR="003D5C49" w:rsidRDefault="003D5C49" w:rsidP="001939FF">
            <w:pPr>
              <w:jc w:val="center"/>
            </w:pPr>
            <w:r>
              <w:rPr>
                <w:rFonts w:ascii="微软雅黑" w:eastAsia="微软雅黑" w:hAnsi="微软雅黑"/>
                <w:sz w:val="18"/>
                <w:szCs w:val="18"/>
              </w:rPr>
              <w:t xml:space="preserve">350.0 μm ± 25.0 μm </w:t>
            </w:r>
            <w:r>
              <w:rPr>
                <w:rFonts w:ascii="微软雅黑" w:eastAsia="微软雅黑" w:hAnsi="微软雅黑" w:hint="eastAsia"/>
                <w:sz w:val="18"/>
                <w:szCs w:val="18"/>
              </w:rPr>
              <w:t>或</w:t>
            </w:r>
            <w:r>
              <w:rPr>
                <w:rFonts w:ascii="微软雅黑" w:eastAsia="微软雅黑" w:hAnsi="微软雅黑"/>
                <w:sz w:val="18"/>
                <w:szCs w:val="18"/>
              </w:rPr>
              <w:t>5</w:t>
            </w:r>
            <w:r>
              <w:rPr>
                <w:rFonts w:ascii="微软雅黑" w:eastAsia="微软雅黑" w:hAnsi="微软雅黑" w:hint="eastAsia"/>
                <w:sz w:val="18"/>
                <w:szCs w:val="18"/>
              </w:rPr>
              <w:t>0</w:t>
            </w:r>
            <w:r>
              <w:rPr>
                <w:rFonts w:ascii="微软雅黑" w:eastAsia="微软雅黑" w:hAnsi="微软雅黑"/>
                <w:sz w:val="18"/>
                <w:szCs w:val="18"/>
              </w:rPr>
              <w:t>0.0 μm ± 25.0 μm</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总厚度变化</w:t>
            </w:r>
          </w:p>
        </w:tc>
        <w:tc>
          <w:tcPr>
            <w:tcW w:w="4714" w:type="dxa"/>
            <w:gridSpan w:val="2"/>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≤10 μm</w:t>
            </w:r>
          </w:p>
        </w:tc>
        <w:tc>
          <w:tcPr>
            <w:tcW w:w="5388" w:type="dxa"/>
            <w:gridSpan w:val="2"/>
            <w:vAlign w:val="center"/>
          </w:tcPr>
          <w:p w:rsidR="003D5C49" w:rsidRDefault="003D5C49" w:rsidP="001939FF">
            <w:pPr>
              <w:jc w:val="center"/>
            </w:pPr>
            <w:r>
              <w:rPr>
                <w:rFonts w:ascii="微软雅黑" w:eastAsia="微软雅黑" w:hAnsi="微软雅黑"/>
                <w:sz w:val="18"/>
                <w:szCs w:val="18"/>
              </w:rPr>
              <w:t>≤10 μm</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弯曲度（绝对值）</w:t>
            </w:r>
          </w:p>
        </w:tc>
        <w:tc>
          <w:tcPr>
            <w:tcW w:w="2357"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w:t>
            </w:r>
            <w:r>
              <w:rPr>
                <w:rFonts w:ascii="微软雅黑" w:eastAsia="微软雅黑" w:hAnsi="微软雅黑" w:hint="eastAsia"/>
                <w:sz w:val="18"/>
                <w:szCs w:val="18"/>
              </w:rPr>
              <w:t>10</w:t>
            </w:r>
            <w:r>
              <w:rPr>
                <w:rFonts w:ascii="微软雅黑" w:eastAsia="微软雅黑" w:hAnsi="微软雅黑"/>
                <w:sz w:val="18"/>
                <w:szCs w:val="18"/>
              </w:rPr>
              <w:t xml:space="preserve"> µm</w:t>
            </w:r>
          </w:p>
        </w:tc>
        <w:tc>
          <w:tcPr>
            <w:tcW w:w="2357"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≦25 µm</w:t>
            </w:r>
          </w:p>
        </w:tc>
        <w:tc>
          <w:tcPr>
            <w:tcW w:w="2694"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w:t>
            </w:r>
            <w:r>
              <w:rPr>
                <w:rFonts w:ascii="微软雅黑" w:eastAsia="微软雅黑" w:hAnsi="微软雅黑" w:hint="eastAsia"/>
                <w:sz w:val="18"/>
                <w:szCs w:val="18"/>
              </w:rPr>
              <w:t>10</w:t>
            </w:r>
            <w:r>
              <w:rPr>
                <w:rFonts w:ascii="微软雅黑" w:eastAsia="微软雅黑" w:hAnsi="微软雅黑"/>
                <w:sz w:val="18"/>
                <w:szCs w:val="18"/>
              </w:rPr>
              <w:t xml:space="preserve"> µm</w:t>
            </w:r>
          </w:p>
        </w:tc>
        <w:tc>
          <w:tcPr>
            <w:tcW w:w="2694" w:type="dxa"/>
            <w:vAlign w:val="center"/>
          </w:tcPr>
          <w:p w:rsidR="003D5C49" w:rsidRDefault="003D5C49" w:rsidP="001939FF">
            <w:pPr>
              <w:jc w:val="center"/>
            </w:pPr>
            <w:r>
              <w:rPr>
                <w:rFonts w:ascii="微软雅黑" w:eastAsia="微软雅黑" w:hAnsi="微软雅黑"/>
                <w:sz w:val="18"/>
                <w:szCs w:val="18"/>
              </w:rPr>
              <w:t>≦25 µm</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翘曲度</w:t>
            </w:r>
          </w:p>
        </w:tc>
        <w:tc>
          <w:tcPr>
            <w:tcW w:w="2357"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w:t>
            </w:r>
            <w:r>
              <w:rPr>
                <w:rFonts w:ascii="微软雅黑" w:eastAsia="微软雅黑" w:hAnsi="微软雅黑" w:hint="eastAsia"/>
                <w:sz w:val="18"/>
                <w:szCs w:val="18"/>
              </w:rPr>
              <w:t xml:space="preserve">25 </w:t>
            </w:r>
            <w:r>
              <w:rPr>
                <w:rFonts w:ascii="微软雅黑" w:eastAsia="微软雅黑" w:hAnsi="微软雅黑"/>
                <w:sz w:val="18"/>
                <w:szCs w:val="18"/>
              </w:rPr>
              <w:t>μm</w:t>
            </w:r>
          </w:p>
        </w:tc>
        <w:tc>
          <w:tcPr>
            <w:tcW w:w="2357"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≦45</w:t>
            </w:r>
            <w:r>
              <w:rPr>
                <w:rFonts w:ascii="微软雅黑" w:eastAsia="微软雅黑" w:hAnsi="微软雅黑" w:hint="eastAsia"/>
                <w:sz w:val="18"/>
                <w:szCs w:val="18"/>
              </w:rPr>
              <w:t xml:space="preserve"> </w:t>
            </w:r>
            <w:r>
              <w:rPr>
                <w:rFonts w:ascii="微软雅黑" w:eastAsia="微软雅黑" w:hAnsi="微软雅黑"/>
                <w:sz w:val="18"/>
                <w:szCs w:val="18"/>
              </w:rPr>
              <w:t>μm</w:t>
            </w:r>
          </w:p>
        </w:tc>
        <w:tc>
          <w:tcPr>
            <w:tcW w:w="2694"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w:t>
            </w:r>
            <w:r>
              <w:rPr>
                <w:rFonts w:ascii="微软雅黑" w:eastAsia="微软雅黑" w:hAnsi="微软雅黑" w:hint="eastAsia"/>
                <w:sz w:val="18"/>
                <w:szCs w:val="18"/>
              </w:rPr>
              <w:t xml:space="preserve">25 </w:t>
            </w:r>
            <w:r>
              <w:rPr>
                <w:rFonts w:ascii="微软雅黑" w:eastAsia="微软雅黑" w:hAnsi="微软雅黑"/>
                <w:sz w:val="18"/>
                <w:szCs w:val="18"/>
              </w:rPr>
              <w:t>μm</w:t>
            </w:r>
          </w:p>
        </w:tc>
        <w:tc>
          <w:tcPr>
            <w:tcW w:w="2694" w:type="dxa"/>
            <w:vAlign w:val="center"/>
          </w:tcPr>
          <w:p w:rsidR="003D5C49" w:rsidRDefault="003D5C49" w:rsidP="001939FF">
            <w:pPr>
              <w:jc w:val="center"/>
            </w:pPr>
            <w:r>
              <w:rPr>
                <w:rFonts w:ascii="微软雅黑" w:eastAsia="微软雅黑" w:hAnsi="微软雅黑"/>
                <w:sz w:val="18"/>
                <w:szCs w:val="18"/>
              </w:rPr>
              <w:t>≦45</w:t>
            </w:r>
            <w:r>
              <w:rPr>
                <w:rFonts w:ascii="微软雅黑" w:eastAsia="微软雅黑" w:hAnsi="微软雅黑" w:hint="eastAsia"/>
                <w:sz w:val="18"/>
                <w:szCs w:val="18"/>
              </w:rPr>
              <w:t xml:space="preserve"> </w:t>
            </w:r>
            <w:r>
              <w:rPr>
                <w:rFonts w:ascii="微软雅黑" w:eastAsia="微软雅黑" w:hAnsi="微软雅黑"/>
                <w:sz w:val="18"/>
                <w:szCs w:val="18"/>
              </w:rPr>
              <w:t>μm</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表面处理</w:t>
            </w:r>
          </w:p>
        </w:tc>
        <w:tc>
          <w:tcPr>
            <w:tcW w:w="4714" w:type="dxa"/>
            <w:gridSpan w:val="2"/>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C-</w:t>
            </w:r>
            <w:r>
              <w:rPr>
                <w:rFonts w:ascii="微软雅黑" w:eastAsia="微软雅黑" w:hAnsi="微软雅黑" w:hint="eastAsia"/>
                <w:sz w:val="18"/>
                <w:szCs w:val="18"/>
              </w:rPr>
              <w:t>面</w:t>
            </w:r>
            <w:r>
              <w:rPr>
                <w:rFonts w:ascii="微软雅黑" w:eastAsia="微软雅黑" w:hAnsi="微软雅黑"/>
                <w:sz w:val="18"/>
                <w:szCs w:val="18"/>
              </w:rPr>
              <w:t xml:space="preserve">: </w:t>
            </w:r>
            <w:r>
              <w:rPr>
                <w:rFonts w:ascii="微软雅黑" w:eastAsia="微软雅黑" w:hAnsi="微软雅黑" w:hint="eastAsia"/>
                <w:sz w:val="18"/>
                <w:szCs w:val="18"/>
              </w:rPr>
              <w:t>光学抛光</w:t>
            </w:r>
            <w:r>
              <w:rPr>
                <w:rFonts w:ascii="微软雅黑" w:eastAsia="微软雅黑" w:hAnsi="微软雅黑"/>
                <w:sz w:val="18"/>
                <w:szCs w:val="18"/>
              </w:rPr>
              <w:t>, Si-</w:t>
            </w:r>
            <w:r>
              <w:rPr>
                <w:rFonts w:ascii="微软雅黑" w:eastAsia="微软雅黑" w:hAnsi="微软雅黑" w:hint="eastAsia"/>
                <w:sz w:val="18"/>
                <w:szCs w:val="18"/>
              </w:rPr>
              <w:t>面</w:t>
            </w:r>
            <w:r>
              <w:rPr>
                <w:rFonts w:ascii="微软雅黑" w:eastAsia="微软雅黑" w:hAnsi="微软雅黑"/>
                <w:sz w:val="18"/>
                <w:szCs w:val="18"/>
              </w:rPr>
              <w:t xml:space="preserve">: </w:t>
            </w:r>
            <w:r>
              <w:rPr>
                <w:rFonts w:ascii="微软雅黑" w:eastAsia="微软雅黑" w:hAnsi="微软雅黑" w:hint="eastAsia"/>
                <w:sz w:val="18"/>
                <w:szCs w:val="18"/>
              </w:rPr>
              <w:t>化学机械抛光（</w:t>
            </w:r>
            <w:r>
              <w:rPr>
                <w:rFonts w:ascii="微软雅黑" w:eastAsia="微软雅黑" w:hAnsi="微软雅黑"/>
                <w:sz w:val="18"/>
                <w:szCs w:val="18"/>
              </w:rPr>
              <w:t>CMP</w:t>
            </w:r>
            <w:r>
              <w:rPr>
                <w:rFonts w:ascii="微软雅黑" w:eastAsia="微软雅黑" w:hAnsi="微软雅黑" w:hint="eastAsia"/>
                <w:sz w:val="18"/>
                <w:szCs w:val="18"/>
              </w:rPr>
              <w:t>）</w:t>
            </w:r>
          </w:p>
        </w:tc>
        <w:tc>
          <w:tcPr>
            <w:tcW w:w="5388" w:type="dxa"/>
            <w:gridSpan w:val="2"/>
            <w:vAlign w:val="center"/>
          </w:tcPr>
          <w:p w:rsidR="003D5C49" w:rsidRDefault="003D5C49" w:rsidP="001939FF">
            <w:pPr>
              <w:jc w:val="center"/>
            </w:pPr>
            <w:r>
              <w:rPr>
                <w:rFonts w:ascii="微软雅黑" w:eastAsia="微软雅黑" w:hAnsi="微软雅黑"/>
                <w:sz w:val="18"/>
                <w:szCs w:val="18"/>
              </w:rPr>
              <w:t>C-</w:t>
            </w:r>
            <w:r>
              <w:rPr>
                <w:rFonts w:ascii="微软雅黑" w:eastAsia="微软雅黑" w:hAnsi="微软雅黑" w:hint="eastAsia"/>
                <w:sz w:val="18"/>
                <w:szCs w:val="18"/>
              </w:rPr>
              <w:t>面</w:t>
            </w:r>
            <w:r>
              <w:rPr>
                <w:rFonts w:ascii="微软雅黑" w:eastAsia="微软雅黑" w:hAnsi="微软雅黑"/>
                <w:sz w:val="18"/>
                <w:szCs w:val="18"/>
              </w:rPr>
              <w:t xml:space="preserve">: </w:t>
            </w:r>
            <w:r>
              <w:rPr>
                <w:rFonts w:ascii="微软雅黑" w:eastAsia="微软雅黑" w:hAnsi="微软雅黑" w:hint="eastAsia"/>
                <w:sz w:val="18"/>
                <w:szCs w:val="18"/>
              </w:rPr>
              <w:t>光学抛光</w:t>
            </w:r>
            <w:r>
              <w:rPr>
                <w:rFonts w:ascii="微软雅黑" w:eastAsia="微软雅黑" w:hAnsi="微软雅黑"/>
                <w:sz w:val="18"/>
                <w:szCs w:val="18"/>
              </w:rPr>
              <w:t>, Si-</w:t>
            </w:r>
            <w:r>
              <w:rPr>
                <w:rFonts w:ascii="微软雅黑" w:eastAsia="微软雅黑" w:hAnsi="微软雅黑" w:hint="eastAsia"/>
                <w:sz w:val="18"/>
                <w:szCs w:val="18"/>
              </w:rPr>
              <w:t>面</w:t>
            </w:r>
            <w:r>
              <w:rPr>
                <w:rFonts w:ascii="微软雅黑" w:eastAsia="微软雅黑" w:hAnsi="微软雅黑"/>
                <w:sz w:val="18"/>
                <w:szCs w:val="18"/>
              </w:rPr>
              <w:t xml:space="preserve">: </w:t>
            </w:r>
            <w:r>
              <w:rPr>
                <w:rFonts w:ascii="微软雅黑" w:eastAsia="微软雅黑" w:hAnsi="微软雅黑" w:hint="eastAsia"/>
                <w:sz w:val="18"/>
                <w:szCs w:val="18"/>
              </w:rPr>
              <w:t>化学机械抛光（</w:t>
            </w:r>
            <w:r>
              <w:rPr>
                <w:rFonts w:ascii="微软雅黑" w:eastAsia="微软雅黑" w:hAnsi="微软雅黑"/>
                <w:sz w:val="18"/>
                <w:szCs w:val="18"/>
              </w:rPr>
              <w:t>CMP</w:t>
            </w:r>
            <w:r>
              <w:rPr>
                <w:rFonts w:ascii="微软雅黑" w:eastAsia="微软雅黑" w:hAnsi="微软雅黑" w:hint="eastAsia"/>
                <w:sz w:val="18"/>
                <w:szCs w:val="18"/>
              </w:rPr>
              <w:t>）</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粗糙度</w:t>
            </w:r>
            <w:r>
              <w:rPr>
                <w:rFonts w:ascii="微软雅黑" w:eastAsia="微软雅黑" w:hAnsi="微软雅黑" w:hint="eastAsia"/>
                <w:sz w:val="18"/>
                <w:szCs w:val="18"/>
              </w:rPr>
              <w:t>(10μm×10μm)</w:t>
            </w:r>
          </w:p>
        </w:tc>
        <w:tc>
          <w:tcPr>
            <w:tcW w:w="4714" w:type="dxa"/>
            <w:gridSpan w:val="2"/>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sz w:val="18"/>
                <w:szCs w:val="18"/>
              </w:rPr>
              <w:t xml:space="preserve">CMP </w:t>
            </w:r>
            <w:r>
              <w:rPr>
                <w:rFonts w:ascii="微软雅黑" w:eastAsia="微软雅黑" w:hAnsi="微软雅黑" w:hint="eastAsia"/>
                <w:sz w:val="18"/>
                <w:szCs w:val="18"/>
              </w:rPr>
              <w:t>Si-面</w:t>
            </w:r>
            <w:r>
              <w:rPr>
                <w:rFonts w:ascii="微软雅黑" w:eastAsia="微软雅黑" w:hAnsi="微软雅黑"/>
                <w:sz w:val="18"/>
                <w:szCs w:val="18"/>
              </w:rPr>
              <w:t xml:space="preserve"> Ra≤</w:t>
            </w:r>
            <w:r>
              <w:rPr>
                <w:rFonts w:ascii="微软雅黑" w:eastAsia="微软雅黑" w:hAnsi="微软雅黑" w:hint="eastAsia"/>
                <w:sz w:val="18"/>
                <w:szCs w:val="18"/>
              </w:rPr>
              <w:t xml:space="preserve"> </w:t>
            </w:r>
            <w:r>
              <w:rPr>
                <w:rFonts w:ascii="微软雅黑" w:eastAsia="微软雅黑" w:hAnsi="微软雅黑"/>
                <w:sz w:val="18"/>
                <w:szCs w:val="18"/>
              </w:rPr>
              <w:t>0.</w:t>
            </w:r>
            <w:r>
              <w:rPr>
                <w:rFonts w:ascii="微软雅黑" w:eastAsia="微软雅黑" w:hAnsi="微软雅黑" w:hint="eastAsia"/>
                <w:sz w:val="18"/>
                <w:szCs w:val="18"/>
              </w:rPr>
              <w:t>1</w:t>
            </w:r>
            <w:r>
              <w:rPr>
                <w:rFonts w:ascii="微软雅黑" w:eastAsia="微软雅黑" w:hAnsi="微软雅黑"/>
                <w:sz w:val="18"/>
                <w:szCs w:val="18"/>
              </w:rPr>
              <w:t xml:space="preserve"> nm</w:t>
            </w:r>
          </w:p>
        </w:tc>
        <w:tc>
          <w:tcPr>
            <w:tcW w:w="5388" w:type="dxa"/>
            <w:gridSpan w:val="2"/>
            <w:vAlign w:val="center"/>
          </w:tcPr>
          <w:p w:rsidR="003D5C49" w:rsidRDefault="003D5C49" w:rsidP="001939FF">
            <w:pPr>
              <w:jc w:val="center"/>
            </w:pPr>
            <w:r>
              <w:rPr>
                <w:rFonts w:ascii="微软雅黑" w:eastAsia="微软雅黑" w:hAnsi="微软雅黑"/>
                <w:sz w:val="18"/>
                <w:szCs w:val="18"/>
              </w:rPr>
              <w:t xml:space="preserve">CMP </w:t>
            </w:r>
            <w:r>
              <w:rPr>
                <w:rFonts w:ascii="微软雅黑" w:eastAsia="微软雅黑" w:hAnsi="微软雅黑" w:hint="eastAsia"/>
                <w:sz w:val="18"/>
                <w:szCs w:val="18"/>
              </w:rPr>
              <w:t>Si-面</w:t>
            </w:r>
            <w:r>
              <w:rPr>
                <w:rFonts w:ascii="微软雅黑" w:eastAsia="微软雅黑" w:hAnsi="微软雅黑"/>
                <w:sz w:val="18"/>
                <w:szCs w:val="18"/>
              </w:rPr>
              <w:t xml:space="preserve"> Ra≤</w:t>
            </w:r>
            <w:r>
              <w:rPr>
                <w:rFonts w:ascii="微软雅黑" w:eastAsia="微软雅黑" w:hAnsi="微软雅黑" w:hint="eastAsia"/>
                <w:sz w:val="18"/>
                <w:szCs w:val="18"/>
              </w:rPr>
              <w:t xml:space="preserve"> </w:t>
            </w:r>
            <w:r>
              <w:rPr>
                <w:rFonts w:ascii="微软雅黑" w:eastAsia="微软雅黑" w:hAnsi="微软雅黑"/>
                <w:sz w:val="18"/>
                <w:szCs w:val="18"/>
              </w:rPr>
              <w:t>0.</w:t>
            </w:r>
            <w:r>
              <w:rPr>
                <w:rFonts w:ascii="微软雅黑" w:eastAsia="微软雅黑" w:hAnsi="微软雅黑" w:hint="eastAsia"/>
                <w:sz w:val="18"/>
                <w:szCs w:val="18"/>
              </w:rPr>
              <w:t>1</w:t>
            </w:r>
            <w:r>
              <w:rPr>
                <w:rFonts w:ascii="微软雅黑" w:eastAsia="微软雅黑" w:hAnsi="微软雅黑"/>
                <w:sz w:val="18"/>
                <w:szCs w:val="18"/>
              </w:rPr>
              <w:t xml:space="preserve"> nm</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裂纹</w:t>
            </w:r>
          </w:p>
        </w:tc>
        <w:tc>
          <w:tcPr>
            <w:tcW w:w="4714" w:type="dxa"/>
            <w:gridSpan w:val="2"/>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不允许</w:t>
            </w:r>
          </w:p>
        </w:tc>
        <w:tc>
          <w:tcPr>
            <w:tcW w:w="5388" w:type="dxa"/>
            <w:gridSpan w:val="2"/>
            <w:vAlign w:val="center"/>
          </w:tcPr>
          <w:p w:rsidR="003D5C49" w:rsidRDefault="003D5C49" w:rsidP="001939FF">
            <w:pPr>
              <w:jc w:val="center"/>
            </w:pPr>
            <w:r>
              <w:rPr>
                <w:rFonts w:ascii="微软雅黑" w:eastAsia="微软雅黑" w:hAnsi="微软雅黑" w:hint="eastAsia"/>
                <w:sz w:val="18"/>
                <w:szCs w:val="18"/>
              </w:rPr>
              <w:t>不允许</w:t>
            </w:r>
          </w:p>
        </w:tc>
      </w:tr>
      <w:tr w:rsidR="003D5C49" w:rsidTr="001939FF">
        <w:trPr>
          <w:trHeight w:val="454"/>
          <w:jc w:val="center"/>
        </w:trPr>
        <w:tc>
          <w:tcPr>
            <w:tcW w:w="2375" w:type="dxa"/>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崩边</w:t>
            </w:r>
            <w:r>
              <w:rPr>
                <w:rFonts w:ascii="微软雅黑" w:eastAsia="微软雅黑" w:hAnsi="微软雅黑"/>
                <w:sz w:val="18"/>
                <w:szCs w:val="18"/>
              </w:rPr>
              <w:t>/</w:t>
            </w:r>
            <w:r>
              <w:rPr>
                <w:rFonts w:ascii="微软雅黑" w:eastAsia="微软雅黑" w:hAnsi="微软雅黑" w:hint="eastAsia"/>
                <w:sz w:val="18"/>
                <w:szCs w:val="18"/>
              </w:rPr>
              <w:t>缺口</w:t>
            </w:r>
          </w:p>
        </w:tc>
        <w:tc>
          <w:tcPr>
            <w:tcW w:w="4714" w:type="dxa"/>
            <w:gridSpan w:val="2"/>
            <w:vAlign w:val="center"/>
          </w:tcPr>
          <w:p w:rsidR="003D5C49" w:rsidRDefault="003D5C49" w:rsidP="001939FF">
            <w:pPr>
              <w:jc w:val="center"/>
              <w:rPr>
                <w:rFonts w:ascii="微软雅黑" w:eastAsia="微软雅黑" w:hAnsi="微软雅黑"/>
                <w:sz w:val="18"/>
                <w:szCs w:val="18"/>
              </w:rPr>
            </w:pPr>
            <w:r>
              <w:rPr>
                <w:rFonts w:ascii="微软雅黑" w:eastAsia="微软雅黑" w:hAnsi="微软雅黑" w:hint="eastAsia"/>
                <w:sz w:val="18"/>
                <w:szCs w:val="18"/>
              </w:rPr>
              <w:t>不允许</w:t>
            </w:r>
          </w:p>
        </w:tc>
        <w:tc>
          <w:tcPr>
            <w:tcW w:w="5388" w:type="dxa"/>
            <w:gridSpan w:val="2"/>
            <w:vAlign w:val="center"/>
          </w:tcPr>
          <w:p w:rsidR="003D5C49" w:rsidRDefault="003D5C49" w:rsidP="001939FF">
            <w:pPr>
              <w:jc w:val="center"/>
            </w:pPr>
            <w:r>
              <w:rPr>
                <w:rFonts w:ascii="微软雅黑" w:eastAsia="微软雅黑" w:hAnsi="微软雅黑" w:hint="eastAsia"/>
                <w:sz w:val="18"/>
                <w:szCs w:val="18"/>
              </w:rPr>
              <w:t>不允许</w:t>
            </w:r>
          </w:p>
        </w:tc>
      </w:tr>
    </w:tbl>
    <w:p w:rsidR="00FA1438" w:rsidRPr="001C4845" w:rsidRDefault="00FA1438" w:rsidP="001C4845">
      <w:pPr>
        <w:ind w:firstLineChars="200" w:firstLine="480"/>
        <w:rPr>
          <w:rFonts w:asciiTheme="majorEastAsia" w:eastAsiaTheme="majorEastAsia" w:hAnsiTheme="majorEastAsia"/>
          <w:sz w:val="24"/>
        </w:rPr>
      </w:pPr>
      <w:r w:rsidRPr="001C4845">
        <w:rPr>
          <w:rFonts w:asciiTheme="majorEastAsia" w:eastAsiaTheme="majorEastAsia" w:hAnsiTheme="majorEastAsia"/>
          <w:sz w:val="24"/>
        </w:rPr>
        <w:t>【技术特点】</w:t>
      </w:r>
    </w:p>
    <w:p w:rsidR="00734652" w:rsidRPr="001C4845" w:rsidRDefault="00734652" w:rsidP="001C4845">
      <w:pPr>
        <w:ind w:firstLineChars="200" w:firstLine="480"/>
        <w:rPr>
          <w:rFonts w:asciiTheme="majorEastAsia" w:eastAsiaTheme="majorEastAsia" w:hAnsiTheme="majorEastAsia"/>
          <w:sz w:val="24"/>
        </w:rPr>
      </w:pPr>
      <w:r w:rsidRPr="001C4845">
        <w:rPr>
          <w:rFonts w:asciiTheme="majorEastAsia" w:eastAsiaTheme="majorEastAsia" w:hAnsiTheme="majorEastAsia" w:hint="eastAsia"/>
          <w:sz w:val="24"/>
        </w:rPr>
        <w:t>采用自主研制的碳化硅单晶生长炉，攻克了单晶生长、缺陷控制、衬底加工</w:t>
      </w:r>
      <w:r w:rsidRPr="001C4845">
        <w:rPr>
          <w:rFonts w:asciiTheme="majorEastAsia" w:eastAsiaTheme="majorEastAsia" w:hAnsiTheme="majorEastAsia" w:hint="eastAsia"/>
          <w:sz w:val="24"/>
        </w:rPr>
        <w:lastRenderedPageBreak/>
        <w:t>等一系列核心关键技术，批量稳定生产高品质碳化硅半导体单晶衬底材料，产品性能达到国际先进、国内领先水平。</w:t>
      </w:r>
    </w:p>
    <w:p w:rsidR="00734652" w:rsidRPr="001C4845" w:rsidRDefault="00734652" w:rsidP="001C4845">
      <w:pPr>
        <w:ind w:firstLineChars="200" w:firstLine="480"/>
        <w:rPr>
          <w:rFonts w:asciiTheme="majorEastAsia" w:eastAsiaTheme="majorEastAsia" w:hAnsiTheme="majorEastAsia"/>
          <w:sz w:val="24"/>
        </w:rPr>
      </w:pPr>
      <w:r w:rsidRPr="001C4845">
        <w:rPr>
          <w:rFonts w:asciiTheme="majorEastAsia" w:eastAsiaTheme="majorEastAsia" w:hAnsiTheme="majorEastAsia" w:hint="eastAsia"/>
          <w:sz w:val="24"/>
        </w:rPr>
        <w:t>【先进程度】国际先进，国内领先。</w:t>
      </w:r>
    </w:p>
    <w:p w:rsidR="00734652" w:rsidRPr="001C4845" w:rsidRDefault="00734652" w:rsidP="001C4845">
      <w:pPr>
        <w:ind w:firstLineChars="200" w:firstLine="480"/>
        <w:rPr>
          <w:rFonts w:asciiTheme="majorEastAsia" w:eastAsiaTheme="majorEastAsia" w:hAnsiTheme="majorEastAsia"/>
          <w:sz w:val="24"/>
        </w:rPr>
      </w:pPr>
      <w:r w:rsidRPr="001C4845">
        <w:rPr>
          <w:rFonts w:asciiTheme="majorEastAsia" w:eastAsiaTheme="majorEastAsia" w:hAnsiTheme="majorEastAsia" w:hint="eastAsia"/>
          <w:sz w:val="24"/>
        </w:rPr>
        <w:t>【技术状态】批量生产、成熟应用阶段。</w:t>
      </w:r>
      <w:r w:rsidRPr="001C4845">
        <w:rPr>
          <w:rFonts w:asciiTheme="majorEastAsia" w:eastAsiaTheme="majorEastAsia" w:hAnsiTheme="majorEastAsia" w:hint="eastAsia"/>
          <w:sz w:val="24"/>
        </w:rPr>
        <w:tab/>
      </w:r>
    </w:p>
    <w:p w:rsidR="00734652" w:rsidRPr="001C4845" w:rsidRDefault="00734652" w:rsidP="001C4845">
      <w:pPr>
        <w:ind w:firstLineChars="200" w:firstLine="480"/>
        <w:rPr>
          <w:rFonts w:asciiTheme="majorEastAsia" w:eastAsiaTheme="majorEastAsia" w:hAnsiTheme="majorEastAsia"/>
          <w:sz w:val="24"/>
        </w:rPr>
      </w:pPr>
      <w:r w:rsidRPr="001C4845">
        <w:rPr>
          <w:rFonts w:asciiTheme="majorEastAsia" w:eastAsiaTheme="majorEastAsia" w:hAnsiTheme="majorEastAsia" w:hint="eastAsia"/>
          <w:sz w:val="24"/>
        </w:rPr>
        <w:t>【适用范围】广泛应用于5G通讯、航空航天、轨道交通、新能源汽车、充电桩、电源服务器、变频家电以及太阳能逆变器等领域，实现电力电子系统的高效率、小型化和轻量化。</w:t>
      </w:r>
    </w:p>
    <w:p w:rsidR="00734652" w:rsidRPr="001C4845" w:rsidRDefault="00734652" w:rsidP="001C4845">
      <w:pPr>
        <w:ind w:firstLineChars="200" w:firstLine="480"/>
        <w:rPr>
          <w:rFonts w:asciiTheme="majorEastAsia" w:eastAsiaTheme="majorEastAsia" w:hAnsiTheme="majorEastAsia"/>
          <w:sz w:val="24"/>
        </w:rPr>
      </w:pPr>
      <w:r w:rsidRPr="001C4845">
        <w:rPr>
          <w:rFonts w:asciiTheme="majorEastAsia" w:eastAsiaTheme="majorEastAsia" w:hAnsiTheme="majorEastAsia" w:hint="eastAsia"/>
          <w:sz w:val="24"/>
        </w:rPr>
        <w:t>【专利状态】授权发明专利25项，实用新型专利161项。</w:t>
      </w:r>
    </w:p>
    <w:p w:rsidR="00734652" w:rsidRPr="001C4845" w:rsidRDefault="00734652" w:rsidP="001C4845">
      <w:pPr>
        <w:ind w:firstLineChars="200" w:firstLine="480"/>
        <w:rPr>
          <w:rFonts w:asciiTheme="majorEastAsia" w:eastAsiaTheme="majorEastAsia" w:hAnsiTheme="majorEastAsia"/>
          <w:sz w:val="24"/>
        </w:rPr>
      </w:pPr>
      <w:r w:rsidRPr="001C4845">
        <w:rPr>
          <w:rFonts w:asciiTheme="majorEastAsia" w:eastAsiaTheme="majorEastAsia" w:hAnsiTheme="majorEastAsia" w:hint="eastAsia"/>
          <w:sz w:val="24"/>
        </w:rPr>
        <w:t>【合作方式】合作开发 技术服务。</w:t>
      </w:r>
    </w:p>
    <w:p w:rsidR="00734652" w:rsidRPr="001C4845" w:rsidRDefault="00734652" w:rsidP="001C4845">
      <w:pPr>
        <w:ind w:firstLineChars="200" w:firstLine="480"/>
        <w:rPr>
          <w:rFonts w:asciiTheme="majorEastAsia" w:eastAsiaTheme="majorEastAsia" w:hAnsiTheme="majorEastAsia"/>
          <w:sz w:val="24"/>
        </w:rPr>
      </w:pPr>
      <w:r w:rsidRPr="001C4845">
        <w:rPr>
          <w:rFonts w:asciiTheme="majorEastAsia" w:eastAsiaTheme="majorEastAsia" w:hAnsiTheme="majorEastAsia" w:hint="eastAsia"/>
          <w:sz w:val="24"/>
        </w:rPr>
        <w:t>【预期收益】据统计，以碳化硅为基础材料的半导体行业的全球市场规模预计2020年将增加到800亿美元。预计2020年国内碳化硅电力电子器件市场将达到100亿元。（这个是写整个产业，还是写什么，是不是还得突出对JG的支撑）</w:t>
      </w:r>
    </w:p>
    <w:p w:rsidR="00367B2B" w:rsidRDefault="00734652" w:rsidP="001C4845">
      <w:pPr>
        <w:ind w:firstLineChars="200" w:firstLine="480"/>
        <w:rPr>
          <w:rFonts w:asciiTheme="majorEastAsia" w:eastAsiaTheme="majorEastAsia" w:hAnsiTheme="majorEastAsia"/>
          <w:sz w:val="24"/>
        </w:rPr>
      </w:pPr>
      <w:r w:rsidRPr="001C4845">
        <w:rPr>
          <w:rFonts w:asciiTheme="majorEastAsia" w:eastAsiaTheme="majorEastAsia" w:hAnsiTheme="majorEastAsia" w:hint="eastAsia"/>
          <w:sz w:val="24"/>
        </w:rPr>
        <w:t>【联系方式】</w:t>
      </w:r>
      <w:proofErr w:type="gramStart"/>
      <w:r w:rsidRPr="001C4845">
        <w:rPr>
          <w:rFonts w:asciiTheme="majorEastAsia" w:eastAsiaTheme="majorEastAsia" w:hAnsiTheme="majorEastAsia" w:hint="eastAsia"/>
          <w:sz w:val="24"/>
        </w:rPr>
        <w:t>辛鹏波</w:t>
      </w:r>
      <w:proofErr w:type="gramEnd"/>
      <w:r w:rsidRPr="001C4845">
        <w:rPr>
          <w:rFonts w:asciiTheme="majorEastAsia" w:eastAsiaTheme="majorEastAsia" w:hAnsiTheme="majorEastAsia"/>
          <w:sz w:val="24"/>
        </w:rPr>
        <w:t>0531-86266780-1520/18678835777</w:t>
      </w:r>
    </w:p>
    <w:p w:rsidR="00C817C0" w:rsidRDefault="00C817C0" w:rsidP="00C817C0">
      <w:pPr>
        <w:pStyle w:val="a4"/>
        <w:numPr>
          <w:ilvl w:val="0"/>
          <w:numId w:val="1"/>
        </w:numPr>
        <w:ind w:firstLineChars="0"/>
        <w:textAlignment w:val="baseline"/>
        <w:outlineLvl w:val="2"/>
        <w:rPr>
          <w:color w:val="403152" w:themeColor="accent4" w:themeShade="80"/>
          <w:sz w:val="30"/>
          <w:szCs w:val="30"/>
        </w:rPr>
      </w:pPr>
      <w:bookmarkStart w:id="10" w:name="_Toc531850680"/>
      <w:proofErr w:type="gramStart"/>
      <w:r w:rsidRPr="002040D6">
        <w:rPr>
          <w:rFonts w:hint="eastAsia"/>
          <w:color w:val="403152" w:themeColor="accent4" w:themeShade="80"/>
          <w:sz w:val="30"/>
          <w:szCs w:val="30"/>
        </w:rPr>
        <w:t>主动式太赫兹</w:t>
      </w:r>
      <w:proofErr w:type="gramEnd"/>
      <w:r w:rsidRPr="002040D6">
        <w:rPr>
          <w:rFonts w:hint="eastAsia"/>
          <w:color w:val="403152" w:themeColor="accent4" w:themeShade="80"/>
          <w:sz w:val="30"/>
          <w:szCs w:val="30"/>
        </w:rPr>
        <w:t>人体安检仪</w:t>
      </w:r>
      <w:bookmarkEnd w:id="10"/>
    </w:p>
    <w:p w:rsidR="00C817C0" w:rsidRDefault="00C817C0" w:rsidP="00C817C0">
      <w:pPr>
        <w:pStyle w:val="af1"/>
        <w:spacing w:line="240" w:lineRule="auto"/>
        <w:ind w:firstLineChars="200" w:firstLine="480"/>
        <w:rPr>
          <w:rFonts w:asciiTheme="majorEastAsia" w:eastAsiaTheme="majorEastAsia" w:hAnsiTheme="majorEastAsia" w:hint="default"/>
          <w:szCs w:val="24"/>
        </w:rPr>
      </w:pPr>
      <w:r w:rsidRPr="00C205CE">
        <w:rPr>
          <w:rFonts w:asciiTheme="majorEastAsia" w:eastAsiaTheme="majorEastAsia" w:hAnsiTheme="majorEastAsia"/>
          <w:szCs w:val="24"/>
        </w:rPr>
        <w:t>【技术领域】应急救援与公共安全</w:t>
      </w:r>
    </w:p>
    <w:p w:rsidR="00C817C0" w:rsidRPr="00C205CE" w:rsidRDefault="00C817C0" w:rsidP="00C817C0">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【技术开发单位】中国航天科技集团公司航天长征火箭技术有限公司</w:t>
      </w:r>
    </w:p>
    <w:p w:rsidR="00C817C0" w:rsidRPr="00C205CE" w:rsidRDefault="00C817C0" w:rsidP="00C817C0">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 xml:space="preserve">【技术概述】近年来，国际局势动荡，国内外恐怖主义事件频发，机场、火车站、地铁、重要会议、路卡、特殊场地等对人体安检需求迫切。 </w:t>
      </w:r>
    </w:p>
    <w:p w:rsidR="00C817C0" w:rsidRPr="00C205CE" w:rsidRDefault="00C817C0" w:rsidP="00C817C0">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常见的人体安检手段主要包括：手检、金属探测器、金属探测门、爆炸物痕量检测设备。常规的手检费时费力，因疲劳等人为因素导致的漏检事件常有发生；常规的手持金属探测器和金属探测门仅能判别人体是否携带金属物件，</w:t>
      </w:r>
      <w:proofErr w:type="gramStart"/>
      <w:r w:rsidRPr="00C205CE">
        <w:rPr>
          <w:rFonts w:asciiTheme="majorEastAsia" w:eastAsiaTheme="majorEastAsia" w:hAnsiTheme="majorEastAsia"/>
          <w:sz w:val="24"/>
          <w:szCs w:val="24"/>
        </w:rPr>
        <w:t>虚警率极高</w:t>
      </w:r>
      <w:proofErr w:type="gramEnd"/>
      <w:r w:rsidRPr="00C205CE">
        <w:rPr>
          <w:rFonts w:asciiTheme="majorEastAsia" w:eastAsiaTheme="majorEastAsia" w:hAnsiTheme="majorEastAsia"/>
          <w:sz w:val="24"/>
          <w:szCs w:val="24"/>
        </w:rPr>
        <w:t>且无法检测出人体携带的非金属物品；爆炸物痕量检测设备则无法检测出诸如刀具等违禁物品，一般用于辅助性检测。</w:t>
      </w:r>
    </w:p>
    <w:p w:rsidR="00C817C0" w:rsidRPr="00C205CE" w:rsidRDefault="00C817C0" w:rsidP="00C817C0">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 xml:space="preserve">X光机安检仪具有图像分辨率高，透视效果好的优势。但X光子能量强，照射人体后其电离辐射对人体生物组织有伤害，成都双流机场发生“弱光子安检仪”事件之后，国家已明令禁止X光机用于人体安检。 </w:t>
      </w:r>
    </w:p>
    <w:p w:rsidR="00C817C0" w:rsidRPr="00C205CE" w:rsidRDefault="00C817C0" w:rsidP="00C817C0">
      <w:pPr>
        <w:ind w:firstLineChars="200" w:firstLine="480"/>
        <w:jc w:val="left"/>
        <w:rPr>
          <w:rFonts w:asciiTheme="majorEastAsia" w:eastAsiaTheme="majorEastAsia" w:hAnsiTheme="majorEastAsia"/>
          <w:sz w:val="24"/>
          <w:szCs w:val="24"/>
        </w:rPr>
      </w:pPr>
      <w:proofErr w:type="gramStart"/>
      <w:r w:rsidRPr="00C205CE">
        <w:rPr>
          <w:rFonts w:asciiTheme="majorEastAsia" w:eastAsiaTheme="majorEastAsia" w:hAnsiTheme="majorEastAsia"/>
          <w:sz w:val="24"/>
          <w:szCs w:val="24"/>
        </w:rPr>
        <w:t>主动式太赫兹</w:t>
      </w:r>
      <w:proofErr w:type="gramEnd"/>
      <w:r w:rsidRPr="00C205CE">
        <w:rPr>
          <w:rFonts w:asciiTheme="majorEastAsia" w:eastAsiaTheme="majorEastAsia" w:hAnsiTheme="majorEastAsia"/>
          <w:sz w:val="24"/>
          <w:szCs w:val="24"/>
        </w:rPr>
        <w:t>人体安检仪通过发射微弱的太赫兹波照射人体，并接收反射的回波，经处理后得到人体的</w:t>
      </w:r>
      <w:proofErr w:type="gramStart"/>
      <w:r w:rsidRPr="00C205CE">
        <w:rPr>
          <w:rFonts w:asciiTheme="majorEastAsia" w:eastAsiaTheme="majorEastAsia" w:hAnsiTheme="majorEastAsia"/>
          <w:sz w:val="24"/>
          <w:szCs w:val="24"/>
        </w:rPr>
        <w:t>三维太赫兹</w:t>
      </w:r>
      <w:proofErr w:type="gramEnd"/>
      <w:r w:rsidRPr="00C205CE">
        <w:rPr>
          <w:rFonts w:asciiTheme="majorEastAsia" w:eastAsiaTheme="majorEastAsia" w:hAnsiTheme="majorEastAsia"/>
          <w:sz w:val="24"/>
          <w:szCs w:val="24"/>
        </w:rPr>
        <w:t>图像，然后采用人工智能算法，自动检测和识别人体携带的可疑物品。</w:t>
      </w:r>
      <w:proofErr w:type="gramStart"/>
      <w:r w:rsidRPr="00C205CE">
        <w:rPr>
          <w:rFonts w:asciiTheme="majorEastAsia" w:eastAsiaTheme="majorEastAsia" w:hAnsiTheme="majorEastAsia"/>
          <w:sz w:val="24"/>
          <w:szCs w:val="24"/>
        </w:rPr>
        <w:t>主动式太赫兹</w:t>
      </w:r>
      <w:proofErr w:type="gramEnd"/>
      <w:r w:rsidRPr="00C205CE">
        <w:rPr>
          <w:rFonts w:asciiTheme="majorEastAsia" w:eastAsiaTheme="majorEastAsia" w:hAnsiTheme="majorEastAsia"/>
          <w:sz w:val="24"/>
          <w:szCs w:val="24"/>
        </w:rPr>
        <w:t>人体安检仪，不仅安全可靠，还能够检测出汽油、金属和非金属刀具、爆炸物、毒品等危险物和违禁物品，并通过目标检测与识别自动报警，可以满足常规安检对随身携带的冷兵器、汽油、爆炸物等检测需求，是现阶段人体安检的最佳解决方案。</w:t>
      </w:r>
    </w:p>
    <w:p w:rsidR="00C817C0" w:rsidRPr="00C205CE" w:rsidRDefault="00C817C0" w:rsidP="00C817C0">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【技术指标】典型图像分辨率：5mm；成像能力：3D图像；漏检率：低；使用环境：适应室内外高低温、复杂电磁环境。</w:t>
      </w:r>
    </w:p>
    <w:p w:rsidR="00C817C0" w:rsidRPr="00C205CE" w:rsidRDefault="00C817C0" w:rsidP="00C817C0">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技术特点】安全可靠，发射功率远小于手机辐射功率，对人体无伤害；高分辨能力，三维自适应聚焦成像，具有毫米量级的空间分辨率；检测种类齐全，除金属器件外，还可以检测出诸如液体、炸药、粉剂等非金属携带物；保护隐私，拥有先进的隐私保护算法，仅显示人体的轮廓和携带危险物图像，绝对保护大众隐私。</w:t>
      </w:r>
    </w:p>
    <w:p w:rsidR="00C817C0" w:rsidRPr="00C205CE" w:rsidRDefault="00C817C0" w:rsidP="00C817C0">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【先进程度】国际先进</w:t>
      </w:r>
    </w:p>
    <w:p w:rsidR="00C817C0" w:rsidRPr="00C205CE" w:rsidRDefault="00C817C0" w:rsidP="00C817C0">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【技术状态】小批量生产、工程应用阶段</w:t>
      </w:r>
    </w:p>
    <w:p w:rsidR="00C817C0" w:rsidRPr="00C205CE" w:rsidRDefault="00C817C0" w:rsidP="00C817C0">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【适用范围】</w:t>
      </w:r>
      <w:proofErr w:type="gramStart"/>
      <w:r w:rsidRPr="00C205CE">
        <w:rPr>
          <w:rFonts w:asciiTheme="majorEastAsia" w:eastAsiaTheme="majorEastAsia" w:hAnsiTheme="majorEastAsia"/>
          <w:sz w:val="24"/>
          <w:szCs w:val="24"/>
        </w:rPr>
        <w:t>主动式太赫兹</w:t>
      </w:r>
      <w:proofErr w:type="gramEnd"/>
      <w:r w:rsidRPr="00C205CE">
        <w:rPr>
          <w:rFonts w:asciiTheme="majorEastAsia" w:eastAsiaTheme="majorEastAsia" w:hAnsiTheme="majorEastAsia"/>
          <w:sz w:val="24"/>
          <w:szCs w:val="24"/>
        </w:rPr>
        <w:t>人体安检仪具有安全可靠、高分辨能力、检测种类齐全、保护隐私、通过时间短等优点，适合布置在机场、高铁、广场、地铁、</w:t>
      </w:r>
      <w:r w:rsidRPr="00C205CE">
        <w:rPr>
          <w:rFonts w:asciiTheme="majorEastAsia" w:eastAsiaTheme="majorEastAsia" w:hAnsiTheme="majorEastAsia"/>
          <w:sz w:val="24"/>
          <w:szCs w:val="24"/>
        </w:rPr>
        <w:lastRenderedPageBreak/>
        <w:t>海关口岸、监狱、大型会议、重要关卡等重要场所入口。</w:t>
      </w:r>
    </w:p>
    <w:p w:rsidR="00C817C0" w:rsidRPr="00C205CE" w:rsidRDefault="00C817C0" w:rsidP="00C817C0">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【获奖情况】2018年中国航天科技集团有限公司第一届创新创意大赛优胜奖。</w:t>
      </w:r>
    </w:p>
    <w:p w:rsidR="00C817C0" w:rsidRPr="00C205CE" w:rsidRDefault="00C817C0" w:rsidP="00C817C0">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【专利状态】完全自主知识产权，共申请专利13项，已授权6项。</w:t>
      </w:r>
    </w:p>
    <w:p w:rsidR="00C817C0" w:rsidRPr="00C205CE" w:rsidRDefault="00C817C0" w:rsidP="00C817C0">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【合作方式】合作开发，寻求投资扩大产能，预计需投入的资金1200万元，吸纳投融资的回收周期：1～3年，和预期回报率：20%。</w:t>
      </w:r>
    </w:p>
    <w:p w:rsidR="00C817C0" w:rsidRPr="00C205CE" w:rsidRDefault="00C817C0" w:rsidP="00C817C0">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【预期效益】</w:t>
      </w:r>
      <w:proofErr w:type="gramStart"/>
      <w:r w:rsidRPr="00C205CE">
        <w:rPr>
          <w:rFonts w:asciiTheme="majorEastAsia" w:eastAsiaTheme="majorEastAsia" w:hAnsiTheme="majorEastAsia"/>
          <w:sz w:val="24"/>
          <w:szCs w:val="24"/>
        </w:rPr>
        <w:t>主动式太赫兹</w:t>
      </w:r>
      <w:proofErr w:type="gramEnd"/>
      <w:r w:rsidRPr="00C205CE">
        <w:rPr>
          <w:rFonts w:asciiTheme="majorEastAsia" w:eastAsiaTheme="majorEastAsia" w:hAnsiTheme="majorEastAsia"/>
          <w:sz w:val="24"/>
          <w:szCs w:val="24"/>
        </w:rPr>
        <w:t>人体安检</w:t>
      </w:r>
      <w:proofErr w:type="gramStart"/>
      <w:r w:rsidRPr="00C205CE">
        <w:rPr>
          <w:rFonts w:asciiTheme="majorEastAsia" w:eastAsiaTheme="majorEastAsia" w:hAnsiTheme="majorEastAsia"/>
          <w:sz w:val="24"/>
          <w:szCs w:val="24"/>
        </w:rPr>
        <w:t>仪不仅</w:t>
      </w:r>
      <w:proofErr w:type="gramEnd"/>
      <w:r w:rsidRPr="00C205CE">
        <w:rPr>
          <w:rFonts w:asciiTheme="majorEastAsia" w:eastAsiaTheme="majorEastAsia" w:hAnsiTheme="majorEastAsia"/>
          <w:sz w:val="24"/>
          <w:szCs w:val="24"/>
        </w:rPr>
        <w:t>安全可靠，还能够检测出汽油、金属和非金属刀具、爆炸物、毒品等危险物和违禁物品，是现阶段人体安检的最佳解决方案。当前目标市场为反恐一线地区及中心节点城市，市场预估在数百亿元；后续目标市场是覆盖国内主要地区和城市，市场规模可达千亿元量级。</w:t>
      </w:r>
    </w:p>
    <w:p w:rsidR="00C817C0" w:rsidRPr="00C817C0" w:rsidRDefault="00C817C0" w:rsidP="00C817C0">
      <w:pPr>
        <w:pStyle w:val="af1"/>
        <w:spacing w:line="240" w:lineRule="auto"/>
        <w:ind w:firstLineChars="200" w:firstLine="480"/>
        <w:rPr>
          <w:rFonts w:asciiTheme="minorEastAsia" w:eastAsiaTheme="minorEastAsia" w:hAnsiTheme="minorEastAsia" w:hint="default"/>
          <w:spacing w:val="4"/>
          <w:szCs w:val="24"/>
        </w:rPr>
      </w:pPr>
      <w:r w:rsidRPr="00C205CE">
        <w:rPr>
          <w:rFonts w:asciiTheme="majorEastAsia" w:eastAsiaTheme="majorEastAsia" w:hAnsiTheme="majorEastAsia"/>
          <w:szCs w:val="24"/>
        </w:rPr>
        <w:t>【联系方式】刘昊010-68382597/13717760582</w:t>
      </w:r>
    </w:p>
    <w:p w:rsidR="00217F06" w:rsidRPr="002040D6" w:rsidRDefault="00444DB5" w:rsidP="00FD7734">
      <w:pPr>
        <w:pStyle w:val="a4"/>
        <w:numPr>
          <w:ilvl w:val="0"/>
          <w:numId w:val="1"/>
        </w:numPr>
        <w:ind w:firstLineChars="0"/>
        <w:textAlignment w:val="baseline"/>
        <w:outlineLvl w:val="2"/>
        <w:rPr>
          <w:color w:val="403152" w:themeColor="accent4" w:themeShade="80"/>
          <w:sz w:val="30"/>
          <w:szCs w:val="30"/>
        </w:rPr>
      </w:pPr>
      <w:bookmarkStart w:id="11" w:name="_Toc531850681"/>
      <w:r w:rsidRPr="002040D6">
        <w:rPr>
          <w:rFonts w:hint="eastAsia"/>
          <w:color w:val="403152" w:themeColor="accent4" w:themeShade="80"/>
          <w:sz w:val="30"/>
          <w:szCs w:val="30"/>
        </w:rPr>
        <w:t>艾保板</w:t>
      </w:r>
      <w:r w:rsidRPr="002040D6">
        <w:rPr>
          <w:rFonts w:hint="eastAsia"/>
          <w:color w:val="403152" w:themeColor="accent4" w:themeShade="80"/>
          <w:sz w:val="30"/>
          <w:szCs w:val="30"/>
        </w:rPr>
        <w:t>---</w:t>
      </w:r>
      <w:r w:rsidRPr="002040D6">
        <w:rPr>
          <w:rFonts w:hint="eastAsia"/>
          <w:color w:val="403152" w:themeColor="accent4" w:themeShade="80"/>
          <w:sz w:val="30"/>
          <w:szCs w:val="30"/>
        </w:rPr>
        <w:t>纳米孔二氧化硅气凝胶岩棉复合保温板</w:t>
      </w:r>
      <w:bookmarkEnd w:id="11"/>
    </w:p>
    <w:p w:rsidR="008062CA" w:rsidRPr="00571AF2" w:rsidRDefault="008062CA" w:rsidP="008062CA">
      <w:pPr>
        <w:pStyle w:val="af1"/>
        <w:spacing w:line="240" w:lineRule="auto"/>
        <w:ind w:firstLineChars="200" w:firstLine="496"/>
        <w:rPr>
          <w:rFonts w:asciiTheme="minorEastAsia" w:eastAsiaTheme="minorEastAsia" w:hAnsiTheme="minorEastAsia" w:hint="default"/>
          <w:spacing w:val="4"/>
          <w:szCs w:val="24"/>
        </w:rPr>
      </w:pPr>
      <w:r w:rsidRPr="00571AF2">
        <w:rPr>
          <w:rFonts w:asciiTheme="minorEastAsia" w:eastAsiaTheme="minorEastAsia" w:hAnsiTheme="minorEastAsia"/>
          <w:spacing w:val="4"/>
          <w:szCs w:val="24"/>
        </w:rPr>
        <w:t>【技术领域】</w:t>
      </w:r>
      <w:r>
        <w:rPr>
          <w:spacing w:val="4"/>
          <w:szCs w:val="24"/>
        </w:rPr>
        <w:t>先进材料</w:t>
      </w:r>
    </w:p>
    <w:p w:rsidR="008062CA" w:rsidRPr="00370AFC"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【技术开发单位】</w:t>
      </w:r>
      <w:r w:rsidRPr="00370AFC">
        <w:rPr>
          <w:rFonts w:asciiTheme="majorEastAsia" w:eastAsiaTheme="majorEastAsia" w:hAnsiTheme="majorEastAsia"/>
          <w:sz w:val="24"/>
          <w:szCs w:val="24"/>
        </w:rPr>
        <w:t>北京泰瑞通和</w:t>
      </w:r>
      <w:r w:rsidRPr="00370AFC">
        <w:rPr>
          <w:rFonts w:asciiTheme="majorEastAsia" w:eastAsiaTheme="majorEastAsia" w:hAnsiTheme="majorEastAsia" w:hint="eastAsia"/>
          <w:sz w:val="24"/>
          <w:szCs w:val="24"/>
        </w:rPr>
        <w:t>节能环保</w:t>
      </w:r>
      <w:r w:rsidRPr="00370AFC">
        <w:rPr>
          <w:rFonts w:asciiTheme="majorEastAsia" w:eastAsiaTheme="majorEastAsia" w:hAnsiTheme="majorEastAsia"/>
          <w:sz w:val="24"/>
          <w:szCs w:val="24"/>
        </w:rPr>
        <w:t>科技有限公司</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【技术概述】该技术采用纳米二氧化硅气凝胶材料复合的新工艺，开发出艾保</w:t>
      </w:r>
      <w:proofErr w:type="gramStart"/>
      <w:r w:rsidRPr="00B35667">
        <w:rPr>
          <w:rFonts w:asciiTheme="majorEastAsia" w:eastAsiaTheme="majorEastAsia" w:hAnsiTheme="majorEastAsia" w:hint="eastAsia"/>
          <w:sz w:val="24"/>
          <w:szCs w:val="24"/>
        </w:rPr>
        <w:t>板系列</w:t>
      </w:r>
      <w:proofErr w:type="gramEnd"/>
      <w:r w:rsidRPr="00B35667">
        <w:rPr>
          <w:rFonts w:asciiTheme="majorEastAsia" w:eastAsiaTheme="majorEastAsia" w:hAnsiTheme="majorEastAsia" w:hint="eastAsia"/>
          <w:sz w:val="24"/>
          <w:szCs w:val="24"/>
        </w:rPr>
        <w:t>防火保温板。系列产品是以二氧化硅气凝胶材料与超细无机纤维棉、高强纤维线、无机复合贴面材料以及无机防水封闭材料，经过特殊复合工艺加工而成的新型复合保温材料。属于A级不燃防火材料，抗拉强度高，导热系数在0.020～0.300W/(m·K)之间，材料的研制方案主要方向是满足现有工程技术规程要求，满足目前施工规范要求。艾保板材中含有大量细长纤维形成内</w:t>
      </w:r>
      <w:proofErr w:type="gramStart"/>
      <w:r w:rsidRPr="00B35667">
        <w:rPr>
          <w:rFonts w:asciiTheme="majorEastAsia" w:eastAsiaTheme="majorEastAsia" w:hAnsiTheme="majorEastAsia" w:hint="eastAsia"/>
          <w:sz w:val="24"/>
          <w:szCs w:val="24"/>
        </w:rPr>
        <w:t>腹丝增强</w:t>
      </w:r>
      <w:proofErr w:type="gramEnd"/>
      <w:r w:rsidRPr="00B35667">
        <w:rPr>
          <w:rFonts w:asciiTheme="majorEastAsia" w:eastAsiaTheme="majorEastAsia" w:hAnsiTheme="majorEastAsia" w:hint="eastAsia"/>
          <w:sz w:val="24"/>
          <w:szCs w:val="24"/>
        </w:rPr>
        <w:t>结构，提高保温板的整体稳定性和使用寿命，</w:t>
      </w:r>
      <w:proofErr w:type="gramStart"/>
      <w:r w:rsidRPr="00B35667">
        <w:rPr>
          <w:rFonts w:asciiTheme="majorEastAsia" w:eastAsiaTheme="majorEastAsia" w:hAnsiTheme="majorEastAsia" w:hint="eastAsia"/>
          <w:sz w:val="24"/>
          <w:szCs w:val="24"/>
        </w:rPr>
        <w:t>不</w:t>
      </w:r>
      <w:proofErr w:type="gramEnd"/>
      <w:r w:rsidRPr="00B35667">
        <w:rPr>
          <w:rFonts w:asciiTheme="majorEastAsia" w:eastAsiaTheme="majorEastAsia" w:hAnsiTheme="majorEastAsia" w:hint="eastAsia"/>
          <w:sz w:val="24"/>
          <w:szCs w:val="24"/>
        </w:rPr>
        <w:t>粉化，不会膨胀，耐久性长，与建筑同寿命。新型气凝胶复合材料的抗拉拔强度达到110KP以上，吸水率低于0.2%。该产品可以广泛应用于建筑节能领域的传统外墙薄抹灰工艺，完美的解决目前市场新国标消防设计规范所要求的A级防火材料问题。并且我公司具有该新型材料在国家大力推广的装饰保温一体板，结构装饰保温一体化建筑，装配式建筑、</w:t>
      </w:r>
      <w:proofErr w:type="gramStart"/>
      <w:r w:rsidRPr="00B35667">
        <w:rPr>
          <w:rFonts w:asciiTheme="majorEastAsia" w:eastAsiaTheme="majorEastAsia" w:hAnsiTheme="majorEastAsia" w:hint="eastAsia"/>
          <w:sz w:val="24"/>
          <w:szCs w:val="24"/>
        </w:rPr>
        <w:t>被动房超低能耗建筑</w:t>
      </w:r>
      <w:proofErr w:type="gramEnd"/>
      <w:r w:rsidRPr="00B35667">
        <w:rPr>
          <w:rFonts w:asciiTheme="majorEastAsia" w:eastAsiaTheme="majorEastAsia" w:hAnsiTheme="majorEastAsia" w:hint="eastAsia"/>
          <w:sz w:val="24"/>
          <w:szCs w:val="24"/>
        </w:rPr>
        <w:t>等领域的应用技术及施工工艺，更为装配式被动房建筑提供了先进的保温节能方案和材料。同时能够消除在施工过程中保温材料对人体的危害，减少外墙保温及维护层的厚度，提高建筑物实际使用空间，使得建筑节能既安全环保，又增加实际使用面积，既保护了绿水青山又提高了实用性能。为我国能耗大户在节能保温领域发挥作用。</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【技术指标】</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产品性能                ABB-</w:t>
      </w:r>
      <w:r w:rsidRPr="00B35667">
        <w:rPr>
          <w:rFonts w:asciiTheme="majorEastAsia" w:eastAsiaTheme="majorEastAsia" w:hAnsiTheme="majorEastAsia" w:hint="eastAsia"/>
          <w:sz w:val="24"/>
          <w:szCs w:val="24"/>
        </w:rPr>
        <w:fldChar w:fldCharType="begin"/>
      </w:r>
      <w:r w:rsidRPr="00B35667">
        <w:rPr>
          <w:rFonts w:asciiTheme="majorEastAsia" w:eastAsiaTheme="majorEastAsia" w:hAnsiTheme="majorEastAsia" w:hint="eastAsia"/>
          <w:sz w:val="24"/>
          <w:szCs w:val="24"/>
        </w:rPr>
        <w:instrText xml:space="preserve"> = 2 \* ROMAN \* MERGEFORMAT </w:instrText>
      </w:r>
      <w:r w:rsidRPr="00B35667">
        <w:rPr>
          <w:rFonts w:asciiTheme="majorEastAsia" w:eastAsiaTheme="majorEastAsia" w:hAnsiTheme="majorEastAsia" w:hint="eastAsia"/>
          <w:sz w:val="24"/>
          <w:szCs w:val="24"/>
        </w:rPr>
        <w:fldChar w:fldCharType="separate"/>
      </w:r>
      <w:r w:rsidRPr="00B35667">
        <w:rPr>
          <w:rFonts w:asciiTheme="majorEastAsia" w:eastAsiaTheme="majorEastAsia" w:hAnsiTheme="majorEastAsia" w:hint="eastAsia"/>
          <w:sz w:val="24"/>
          <w:szCs w:val="24"/>
        </w:rPr>
        <w:t>II</w:t>
      </w:r>
      <w:r w:rsidRPr="00B35667">
        <w:rPr>
          <w:rFonts w:asciiTheme="majorEastAsia" w:eastAsiaTheme="majorEastAsia" w:hAnsiTheme="majorEastAsia" w:hint="eastAsia"/>
          <w:sz w:val="24"/>
          <w:szCs w:val="24"/>
        </w:rPr>
        <w:fldChar w:fldCharType="end"/>
      </w:r>
      <w:r w:rsidRPr="00B35667">
        <w:rPr>
          <w:rFonts w:asciiTheme="majorEastAsia" w:eastAsiaTheme="majorEastAsia" w:hAnsiTheme="majorEastAsia" w:hint="eastAsia"/>
          <w:sz w:val="24"/>
          <w:szCs w:val="24"/>
        </w:rPr>
        <w:t xml:space="preserve">         单位</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抗压强度（10%变形）       ≥40          kPa</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拉拔强度（垂直于表面）    ≥80          kPa</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导热系数（25℃）          0.020-0.030   W/(m•K)</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防火性能                  A级</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憎水率                    ≥99          %</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吸水性（部分浸水，24 h） ≤1.0         kg/m2</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尺寸稳定性                ≤1.0         %</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直角度                    ≤5           mm/m</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平整度                    ≤5           mm/m</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【技术特点】</w:t>
      </w:r>
    </w:p>
    <w:p w:rsidR="008062CA" w:rsidRPr="00370AFC"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“三大创新”</w:t>
      </w:r>
      <w:r w:rsidRPr="00370AFC">
        <w:rPr>
          <w:rFonts w:asciiTheme="majorEastAsia" w:eastAsiaTheme="majorEastAsia" w:hAnsiTheme="majorEastAsia" w:hint="eastAsia"/>
          <w:sz w:val="24"/>
          <w:szCs w:val="24"/>
        </w:rPr>
        <w:t xml:space="preserve">： </w:t>
      </w:r>
    </w:p>
    <w:p w:rsidR="008062CA" w:rsidRPr="00370AFC" w:rsidRDefault="008062CA" w:rsidP="008062CA">
      <w:pPr>
        <w:spacing w:line="220" w:lineRule="atLeast"/>
        <w:ind w:firstLineChars="196" w:firstLine="470"/>
        <w:rPr>
          <w:rFonts w:asciiTheme="majorEastAsia" w:eastAsiaTheme="majorEastAsia" w:hAnsiTheme="majorEastAsia"/>
          <w:sz w:val="24"/>
          <w:szCs w:val="24"/>
        </w:rPr>
      </w:pPr>
      <w:r w:rsidRPr="00370AFC">
        <w:rPr>
          <w:rFonts w:asciiTheme="majorEastAsia" w:eastAsiaTheme="majorEastAsia" w:hAnsiTheme="majorEastAsia" w:hint="eastAsia"/>
          <w:sz w:val="24"/>
          <w:szCs w:val="24"/>
        </w:rPr>
        <w:lastRenderedPageBreak/>
        <w:t>1、特种高强纤维线网维状缝合技术。</w:t>
      </w:r>
    </w:p>
    <w:p w:rsidR="008062CA" w:rsidRPr="00370AFC" w:rsidRDefault="008062CA" w:rsidP="008062CA">
      <w:pPr>
        <w:spacing w:line="220" w:lineRule="atLeast"/>
        <w:ind w:firstLineChars="196" w:firstLine="470"/>
        <w:rPr>
          <w:rFonts w:asciiTheme="majorEastAsia" w:eastAsiaTheme="majorEastAsia" w:hAnsiTheme="majorEastAsia"/>
          <w:sz w:val="24"/>
          <w:szCs w:val="24"/>
        </w:rPr>
      </w:pPr>
      <w:r w:rsidRPr="00370AFC">
        <w:rPr>
          <w:rFonts w:asciiTheme="majorEastAsia" w:eastAsiaTheme="majorEastAsia" w:hAnsiTheme="majorEastAsia" w:hint="eastAsia"/>
          <w:sz w:val="24"/>
          <w:szCs w:val="24"/>
        </w:rPr>
        <w:t>2、表面无机复合界面材料复合工艺。</w:t>
      </w:r>
    </w:p>
    <w:p w:rsidR="008062CA" w:rsidRPr="00370AFC" w:rsidRDefault="008062CA" w:rsidP="008062CA">
      <w:pPr>
        <w:spacing w:line="220" w:lineRule="atLeast"/>
        <w:ind w:firstLineChars="196" w:firstLine="470"/>
        <w:rPr>
          <w:rFonts w:asciiTheme="majorEastAsia" w:eastAsiaTheme="majorEastAsia" w:hAnsiTheme="majorEastAsia"/>
          <w:sz w:val="24"/>
          <w:szCs w:val="24"/>
        </w:rPr>
      </w:pPr>
      <w:r w:rsidRPr="00370AFC">
        <w:rPr>
          <w:rFonts w:asciiTheme="majorEastAsia" w:eastAsiaTheme="majorEastAsia" w:hAnsiTheme="majorEastAsia" w:hint="eastAsia"/>
          <w:sz w:val="24"/>
          <w:szCs w:val="24"/>
        </w:rPr>
        <w:t>3、SiO2气凝胶保温材料在建筑保温领域独特应用技术。</w:t>
      </w:r>
    </w:p>
    <w:p w:rsidR="008062CA" w:rsidRPr="00370AFC" w:rsidRDefault="008062CA" w:rsidP="008062CA">
      <w:pPr>
        <w:spacing w:line="220" w:lineRule="atLeast"/>
        <w:ind w:firstLineChars="196" w:firstLine="470"/>
        <w:rPr>
          <w:rFonts w:asciiTheme="majorEastAsia" w:eastAsiaTheme="majorEastAsia" w:hAnsiTheme="majorEastAsia"/>
          <w:sz w:val="24"/>
          <w:szCs w:val="24"/>
        </w:rPr>
      </w:pPr>
      <w:r w:rsidRPr="00370AFC">
        <w:rPr>
          <w:rFonts w:asciiTheme="majorEastAsia" w:eastAsiaTheme="majorEastAsia" w:hAnsiTheme="majorEastAsia" w:hint="eastAsia"/>
          <w:sz w:val="24"/>
          <w:szCs w:val="24"/>
        </w:rPr>
        <w:t>确保产品具有保温性、防火性、安全性、耐久性</w:t>
      </w:r>
      <w:r w:rsidRPr="00B35667">
        <w:rPr>
          <w:rFonts w:asciiTheme="majorEastAsia" w:eastAsiaTheme="majorEastAsia" w:hAnsiTheme="majorEastAsia" w:hint="eastAsia"/>
          <w:sz w:val="24"/>
          <w:szCs w:val="24"/>
        </w:rPr>
        <w:t>四性合一</w:t>
      </w:r>
      <w:r w:rsidRPr="00370AFC">
        <w:rPr>
          <w:rFonts w:asciiTheme="majorEastAsia" w:eastAsiaTheme="majorEastAsia" w:hAnsiTheme="majorEastAsia" w:hint="eastAsia"/>
          <w:sz w:val="24"/>
          <w:szCs w:val="24"/>
        </w:rPr>
        <w:t>功能。</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具备以下特点：</w:t>
      </w:r>
    </w:p>
    <w:p w:rsidR="008062CA" w:rsidRPr="00370AFC" w:rsidRDefault="008062CA" w:rsidP="008062CA">
      <w:pPr>
        <w:spacing w:line="220" w:lineRule="atLeast"/>
        <w:ind w:firstLineChars="196" w:firstLine="470"/>
        <w:rPr>
          <w:rFonts w:asciiTheme="majorEastAsia" w:eastAsiaTheme="majorEastAsia" w:hAnsiTheme="majorEastAsia"/>
          <w:sz w:val="24"/>
          <w:szCs w:val="24"/>
        </w:rPr>
      </w:pPr>
      <w:r w:rsidRPr="00370AFC">
        <w:rPr>
          <w:rFonts w:asciiTheme="majorEastAsia" w:eastAsiaTheme="majorEastAsia" w:hAnsiTheme="majorEastAsia" w:hint="eastAsia"/>
          <w:sz w:val="24"/>
          <w:szCs w:val="24"/>
        </w:rPr>
        <w:t>1、A级不燃保温产品，不燃烧、不发烟、不助燃，耐高温1000℃以上</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2、低导热系数，导热系数在0.017-0.037w/(m.k)之间可调，满足超低能耗被动房的设计要求。</w:t>
      </w:r>
    </w:p>
    <w:p w:rsidR="008062CA" w:rsidRPr="00370AFC" w:rsidRDefault="008062CA" w:rsidP="008062CA">
      <w:pPr>
        <w:spacing w:line="220" w:lineRule="atLeast"/>
        <w:ind w:firstLineChars="196" w:firstLine="470"/>
        <w:rPr>
          <w:rFonts w:asciiTheme="majorEastAsia" w:eastAsiaTheme="majorEastAsia" w:hAnsiTheme="majorEastAsia"/>
          <w:sz w:val="24"/>
          <w:szCs w:val="24"/>
        </w:rPr>
      </w:pPr>
      <w:r w:rsidRPr="00370AFC">
        <w:rPr>
          <w:rFonts w:asciiTheme="majorEastAsia" w:eastAsiaTheme="majorEastAsia" w:hAnsiTheme="majorEastAsia" w:hint="eastAsia"/>
          <w:sz w:val="24"/>
          <w:szCs w:val="24"/>
        </w:rPr>
        <w:t>3、高强度，高稳定性，抗拉强度大于100kp。</w:t>
      </w:r>
    </w:p>
    <w:p w:rsidR="008062CA" w:rsidRPr="00370AFC" w:rsidRDefault="008062CA" w:rsidP="008062CA">
      <w:pPr>
        <w:spacing w:line="220" w:lineRule="atLeast"/>
        <w:ind w:firstLineChars="196" w:firstLine="470"/>
        <w:rPr>
          <w:rFonts w:asciiTheme="majorEastAsia" w:eastAsiaTheme="majorEastAsia" w:hAnsiTheme="majorEastAsia"/>
          <w:sz w:val="24"/>
          <w:szCs w:val="24"/>
        </w:rPr>
      </w:pPr>
      <w:r w:rsidRPr="00370AFC">
        <w:rPr>
          <w:rFonts w:asciiTheme="majorEastAsia" w:eastAsiaTheme="majorEastAsia" w:hAnsiTheme="majorEastAsia" w:hint="eastAsia"/>
          <w:sz w:val="24"/>
          <w:szCs w:val="24"/>
        </w:rPr>
        <w:t>4、防水抗渗，吸水率达到0.2g/M2。</w:t>
      </w:r>
    </w:p>
    <w:p w:rsidR="008062CA" w:rsidRPr="00370AFC" w:rsidRDefault="008062CA" w:rsidP="008062CA">
      <w:pPr>
        <w:spacing w:line="220" w:lineRule="atLeast"/>
        <w:ind w:firstLineChars="196" w:firstLine="470"/>
        <w:rPr>
          <w:rFonts w:asciiTheme="majorEastAsia" w:eastAsiaTheme="majorEastAsia" w:hAnsiTheme="majorEastAsia"/>
          <w:sz w:val="24"/>
          <w:szCs w:val="24"/>
        </w:rPr>
      </w:pPr>
      <w:r w:rsidRPr="00370AFC">
        <w:rPr>
          <w:rFonts w:asciiTheme="majorEastAsia" w:eastAsiaTheme="majorEastAsia" w:hAnsiTheme="majorEastAsia" w:hint="eastAsia"/>
          <w:sz w:val="24"/>
          <w:szCs w:val="24"/>
        </w:rPr>
        <w:t>5、绿色环保，不会分解霉变、无辐射、无污染，克服了岩棉保温板在施工中对人体的危害。</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【先进程度】</w:t>
      </w:r>
      <w:r w:rsidRPr="00370AFC">
        <w:rPr>
          <w:rFonts w:asciiTheme="majorEastAsia" w:eastAsiaTheme="majorEastAsia" w:hAnsiTheme="majorEastAsia" w:hint="eastAsia"/>
          <w:sz w:val="24"/>
          <w:szCs w:val="24"/>
        </w:rPr>
        <w:t>国际先进 、国内独家</w:t>
      </w:r>
    </w:p>
    <w:p w:rsidR="008062CA" w:rsidRPr="00370AFC"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【技术状态】批量生产、成熟应用</w:t>
      </w:r>
      <w:r w:rsidRPr="00B35667">
        <w:rPr>
          <w:rFonts w:asciiTheme="majorEastAsia" w:eastAsiaTheme="majorEastAsia" w:hAnsiTheme="majorEastAsia"/>
          <w:sz w:val="24"/>
          <w:szCs w:val="24"/>
        </w:rPr>
        <w:t>阶段</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370AFC">
        <w:rPr>
          <w:rFonts w:asciiTheme="majorEastAsia" w:eastAsiaTheme="majorEastAsia" w:hAnsiTheme="majorEastAsia" w:hint="eastAsia"/>
          <w:sz w:val="24"/>
          <w:szCs w:val="24"/>
        </w:rPr>
        <w:t>【</w:t>
      </w:r>
      <w:r w:rsidRPr="00B35667">
        <w:rPr>
          <w:rFonts w:asciiTheme="majorEastAsia" w:eastAsiaTheme="majorEastAsia" w:hAnsiTheme="majorEastAsia" w:hint="eastAsia"/>
          <w:sz w:val="24"/>
          <w:szCs w:val="24"/>
        </w:rPr>
        <w:t>适用范围】可以广泛应用于建筑节能领域的传统外墙薄抹灰工艺，完美的解决目前新国标GB50016消防设计规范所要求的A级防火材料问题。并且满足在国家大力推广的装饰保温一体板，结构装饰保温一体化建筑，装配式建筑、超低能耗建筑被动房等领域的应用技术及施工工艺要求，更为装配式被动房建筑提供了先进的保温节能方案和材料。同时能够有效降低保温层厚度，节省墙体占比，提高建筑实际使用面积。并避免在施工过程中对人体的危害。</w:t>
      </w:r>
    </w:p>
    <w:p w:rsidR="008062CA" w:rsidRPr="00B35667"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【专利状态】具有9项专利技术，其中授权专利5项</w:t>
      </w:r>
    </w:p>
    <w:p w:rsidR="008062CA" w:rsidRPr="00370AFC"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【合作方式】</w:t>
      </w:r>
      <w:r w:rsidRPr="00370AFC">
        <w:rPr>
          <w:rFonts w:asciiTheme="majorEastAsia" w:eastAsiaTheme="majorEastAsia" w:hAnsiTheme="majorEastAsia" w:hint="eastAsia"/>
          <w:sz w:val="24"/>
          <w:szCs w:val="24"/>
        </w:rPr>
        <w:t>技术转让  许可使用  合作开发：</w:t>
      </w:r>
    </w:p>
    <w:p w:rsidR="008062CA" w:rsidRPr="00370AFC" w:rsidRDefault="008062CA" w:rsidP="008062CA">
      <w:pPr>
        <w:spacing w:line="220" w:lineRule="atLeast"/>
        <w:ind w:firstLineChars="196" w:firstLine="470"/>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【预期效益】</w:t>
      </w:r>
      <w:r w:rsidRPr="00370AFC">
        <w:rPr>
          <w:rFonts w:asciiTheme="majorEastAsia" w:eastAsiaTheme="majorEastAsia" w:hAnsiTheme="majorEastAsia" w:hint="eastAsia"/>
          <w:sz w:val="24"/>
          <w:szCs w:val="24"/>
        </w:rPr>
        <w:t>该项目所处的建筑保温材料市场是一个年需求量5000亿以上级的市场规模，如果在我国严寒地区、寒冷地区、夏热冬</w:t>
      </w:r>
      <w:proofErr w:type="gramStart"/>
      <w:r w:rsidRPr="00370AFC">
        <w:rPr>
          <w:rFonts w:asciiTheme="majorEastAsia" w:eastAsiaTheme="majorEastAsia" w:hAnsiTheme="majorEastAsia" w:hint="eastAsia"/>
          <w:sz w:val="24"/>
          <w:szCs w:val="24"/>
        </w:rPr>
        <w:t>冷地区</w:t>
      </w:r>
      <w:proofErr w:type="gramEnd"/>
      <w:r w:rsidRPr="00370AFC">
        <w:rPr>
          <w:rFonts w:asciiTheme="majorEastAsia" w:eastAsiaTheme="majorEastAsia" w:hAnsiTheme="majorEastAsia" w:hint="eastAsia"/>
          <w:sz w:val="24"/>
          <w:szCs w:val="24"/>
        </w:rPr>
        <w:t>等设立十家加盟生产企业，每个企业按照年产50万平米计算，短期内可达到7.5亿元的生产规模，为我国建筑节能使用安全、高效、稳定的A级防火保温材料发挥突出作用与影响力。建筑墙体因此而大幅度变薄，房屋的净空间大幅增加，占地变小。而带来的成本增加，诚实的传递到最终消费者身上，消费者通过计算每年的节能率，也完全可以接受。新型气凝胶高效隔热复合材料的开发对于解决这一难题具有十分重要的社会效益和经济效益。</w:t>
      </w:r>
    </w:p>
    <w:p w:rsidR="008062CA" w:rsidRPr="002E0573" w:rsidRDefault="008062CA" w:rsidP="008062CA">
      <w:pPr>
        <w:ind w:firstLineChars="200" w:firstLine="480"/>
        <w:jc w:val="left"/>
        <w:rPr>
          <w:rFonts w:asciiTheme="majorEastAsia" w:eastAsiaTheme="majorEastAsia" w:hAnsiTheme="majorEastAsia"/>
          <w:sz w:val="24"/>
          <w:szCs w:val="24"/>
        </w:rPr>
      </w:pPr>
      <w:r w:rsidRPr="00B35667">
        <w:rPr>
          <w:rFonts w:asciiTheme="majorEastAsia" w:eastAsiaTheme="majorEastAsia" w:hAnsiTheme="majorEastAsia" w:hint="eastAsia"/>
          <w:sz w:val="24"/>
          <w:szCs w:val="24"/>
        </w:rPr>
        <w:t>【联系方式】</w:t>
      </w:r>
      <w:proofErr w:type="gramStart"/>
      <w:r w:rsidRPr="00B35667">
        <w:rPr>
          <w:rFonts w:asciiTheme="majorEastAsia" w:eastAsiaTheme="majorEastAsia" w:hAnsiTheme="majorEastAsia" w:hint="eastAsia"/>
          <w:sz w:val="24"/>
          <w:szCs w:val="24"/>
        </w:rPr>
        <w:t>周印涛</w:t>
      </w:r>
      <w:proofErr w:type="gramEnd"/>
      <w:r w:rsidRPr="00B35667">
        <w:rPr>
          <w:rFonts w:asciiTheme="majorEastAsia" w:eastAsiaTheme="majorEastAsia" w:hAnsiTheme="majorEastAsia" w:hint="eastAsia"/>
          <w:sz w:val="24"/>
          <w:szCs w:val="24"/>
        </w:rPr>
        <w:t xml:space="preserve">   13581871967</w:t>
      </w:r>
    </w:p>
    <w:p w:rsidR="00053478" w:rsidRPr="006222F0" w:rsidRDefault="00053478" w:rsidP="007C1F62">
      <w:pPr>
        <w:pStyle w:val="a4"/>
        <w:numPr>
          <w:ilvl w:val="0"/>
          <w:numId w:val="3"/>
        </w:numPr>
        <w:spacing w:before="100" w:beforeAutospacing="1" w:after="100" w:afterAutospacing="1"/>
        <w:ind w:left="720" w:hangingChars="200" w:hanging="720"/>
        <w:jc w:val="center"/>
        <w:outlineLvl w:val="0"/>
        <w:rPr>
          <w:sz w:val="36"/>
          <w:szCs w:val="36"/>
        </w:rPr>
      </w:pPr>
      <w:bookmarkStart w:id="12" w:name="_Toc430694119"/>
      <w:bookmarkStart w:id="13" w:name="_Toc531850682"/>
      <w:r w:rsidRPr="006222F0">
        <w:rPr>
          <w:rFonts w:hint="eastAsia"/>
          <w:sz w:val="36"/>
          <w:szCs w:val="36"/>
        </w:rPr>
        <w:t>推荐项目</w:t>
      </w:r>
      <w:bookmarkEnd w:id="12"/>
      <w:bookmarkEnd w:id="13"/>
    </w:p>
    <w:p w:rsidR="00053478" w:rsidRPr="00053478" w:rsidRDefault="003F1824" w:rsidP="00886D99">
      <w:pPr>
        <w:pStyle w:val="a4"/>
        <w:numPr>
          <w:ilvl w:val="0"/>
          <w:numId w:val="5"/>
        </w:numPr>
        <w:spacing w:before="100" w:beforeAutospacing="1" w:after="100" w:afterAutospacing="1"/>
        <w:ind w:firstLineChars="0"/>
        <w:jc w:val="left"/>
        <w:outlineLvl w:val="1"/>
        <w:rPr>
          <w:rFonts w:asciiTheme="minorEastAsia" w:hAnsiTheme="minorEastAsia"/>
          <w:sz w:val="32"/>
          <w:szCs w:val="32"/>
        </w:rPr>
      </w:pPr>
      <w:bookmarkStart w:id="14" w:name="_Toc531850683"/>
      <w:r>
        <w:rPr>
          <w:rFonts w:asciiTheme="minorEastAsia" w:hAnsiTheme="minorEastAsia" w:hint="eastAsia"/>
          <w:sz w:val="32"/>
          <w:szCs w:val="32"/>
        </w:rPr>
        <w:t>先进材料领域</w:t>
      </w:r>
      <w:bookmarkEnd w:id="14"/>
    </w:p>
    <w:p w:rsidR="00DA42D5" w:rsidRPr="002040D6" w:rsidRDefault="0015033E" w:rsidP="004161C4">
      <w:pPr>
        <w:pStyle w:val="a4"/>
        <w:numPr>
          <w:ilvl w:val="0"/>
          <w:numId w:val="1"/>
        </w:numPr>
        <w:ind w:firstLineChars="0"/>
        <w:textAlignment w:val="baseline"/>
        <w:outlineLvl w:val="2"/>
        <w:rPr>
          <w:color w:val="403152" w:themeColor="accent4" w:themeShade="80"/>
          <w:sz w:val="30"/>
          <w:szCs w:val="30"/>
        </w:rPr>
      </w:pPr>
      <w:bookmarkStart w:id="15" w:name="_Toc531850684"/>
      <w:r w:rsidRPr="002040D6">
        <w:rPr>
          <w:rFonts w:hint="eastAsia"/>
          <w:color w:val="403152" w:themeColor="accent4" w:themeShade="80"/>
          <w:sz w:val="30"/>
          <w:szCs w:val="30"/>
        </w:rPr>
        <w:t>低摩擦碳基薄膜技术与电离分离</w:t>
      </w:r>
      <w:r w:rsidRPr="002040D6">
        <w:rPr>
          <w:rFonts w:hint="eastAsia"/>
          <w:color w:val="403152" w:themeColor="accent4" w:themeShade="80"/>
          <w:sz w:val="30"/>
          <w:szCs w:val="30"/>
        </w:rPr>
        <w:t>PVD</w:t>
      </w:r>
      <w:r w:rsidRPr="002040D6">
        <w:rPr>
          <w:rFonts w:hint="eastAsia"/>
          <w:color w:val="403152" w:themeColor="accent4" w:themeShade="80"/>
          <w:sz w:val="30"/>
          <w:szCs w:val="30"/>
        </w:rPr>
        <w:t>镀膜设备一体化</w:t>
      </w:r>
      <w:bookmarkEnd w:id="15"/>
    </w:p>
    <w:p w:rsidR="00DA42D5" w:rsidRPr="00C205CE" w:rsidRDefault="00DA42D5" w:rsidP="00C205CE">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【技术开发单位】</w:t>
      </w:r>
      <w:r w:rsidR="004161C4" w:rsidRPr="00C205CE">
        <w:rPr>
          <w:rFonts w:asciiTheme="majorEastAsia" w:eastAsiaTheme="majorEastAsia" w:hAnsiTheme="majorEastAsia"/>
          <w:sz w:val="24"/>
          <w:szCs w:val="24"/>
        </w:rPr>
        <w:t>中国科学院兰州化学物理研究所</w:t>
      </w:r>
    </w:p>
    <w:p w:rsidR="00E9553E" w:rsidRPr="00C205CE" w:rsidRDefault="00E9553E" w:rsidP="00C205CE">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hint="eastAsia"/>
          <w:sz w:val="24"/>
          <w:szCs w:val="24"/>
        </w:rPr>
        <w:t>【技术概述】 碳基薄膜具有高耐磨、低摩擦、强耐腐蚀的特点，可以有效降低机械运动部件摩擦磨损和腐蚀，保障机械设备的高可靠和耐磨、耐蚀服役寿命。但是碳基薄膜应力高、脆性大和结合力差等缺点，以及装备与工艺研发“两张皮”的问题，阻碍了其工程化应用。固体润滑国家重点实验室项目团队针对上</w:t>
      </w:r>
      <w:r w:rsidRPr="00C205CE">
        <w:rPr>
          <w:rFonts w:asciiTheme="majorEastAsia" w:eastAsiaTheme="majorEastAsia" w:hAnsiTheme="majorEastAsia" w:hint="eastAsia"/>
          <w:sz w:val="24"/>
          <w:szCs w:val="24"/>
        </w:rPr>
        <w:lastRenderedPageBreak/>
        <w:t>述问题，发明了双金属微掺杂、多级纳米结构调制和原位</w:t>
      </w:r>
      <w:proofErr w:type="gramStart"/>
      <w:r w:rsidRPr="00C205CE">
        <w:rPr>
          <w:rFonts w:asciiTheme="majorEastAsia" w:eastAsiaTheme="majorEastAsia" w:hAnsiTheme="majorEastAsia" w:hint="eastAsia"/>
          <w:sz w:val="24"/>
          <w:szCs w:val="24"/>
        </w:rPr>
        <w:t>生成类富勒</w:t>
      </w:r>
      <w:proofErr w:type="gramEnd"/>
      <w:r w:rsidRPr="00C205CE">
        <w:rPr>
          <w:rFonts w:asciiTheme="majorEastAsia" w:eastAsiaTheme="majorEastAsia" w:hAnsiTheme="majorEastAsia" w:hint="eastAsia"/>
          <w:sz w:val="24"/>
          <w:szCs w:val="24"/>
        </w:rPr>
        <w:t>烯</w:t>
      </w:r>
      <w:proofErr w:type="gramStart"/>
      <w:r w:rsidRPr="00C205CE">
        <w:rPr>
          <w:rFonts w:asciiTheme="majorEastAsia" w:eastAsiaTheme="majorEastAsia" w:hAnsiTheme="majorEastAsia" w:hint="eastAsia"/>
          <w:sz w:val="24"/>
          <w:szCs w:val="24"/>
        </w:rPr>
        <w:t>纳米碳增韧</w:t>
      </w:r>
      <w:proofErr w:type="gramEnd"/>
      <w:r w:rsidRPr="00C205CE">
        <w:rPr>
          <w:rFonts w:asciiTheme="majorEastAsia" w:eastAsiaTheme="majorEastAsia" w:hAnsiTheme="majorEastAsia" w:hint="eastAsia"/>
          <w:sz w:val="24"/>
          <w:szCs w:val="24"/>
        </w:rPr>
        <w:t>等手段和方法，突破了碳基薄膜三大国际难题。针对低摩擦碳薄膜产业化过程中工艺装备结合的技术瓶颈，发明了自布气阳极辅助、电磁约束辅助磁控溅射等手段，集成多种自主PVD技术手段，创制了“电磁约束辅助阳极磁控溅射/PECVD复合沉积系统”，破解了我国先进固体润滑薄膜技术和产业化生产装备发展"两张皮"的现状，实现了多批次批量生产一致性，相关技术已经应用到发动机活塞连杆/</w:t>
      </w:r>
      <w:proofErr w:type="gramStart"/>
      <w:r w:rsidRPr="00C205CE">
        <w:rPr>
          <w:rFonts w:asciiTheme="majorEastAsia" w:eastAsiaTheme="majorEastAsia" w:hAnsiTheme="majorEastAsia" w:hint="eastAsia"/>
          <w:sz w:val="24"/>
          <w:szCs w:val="24"/>
        </w:rPr>
        <w:t>挺</w:t>
      </w:r>
      <w:proofErr w:type="gramEnd"/>
      <w:r w:rsidRPr="00C205CE">
        <w:rPr>
          <w:rFonts w:asciiTheme="majorEastAsia" w:eastAsiaTheme="majorEastAsia" w:hAnsiTheme="majorEastAsia" w:hint="eastAsia"/>
          <w:sz w:val="24"/>
          <w:szCs w:val="24"/>
        </w:rPr>
        <w:t>柱凸轮轴、燃油喷射系统、数控机床导轨等领域。</w:t>
      </w:r>
    </w:p>
    <w:p w:rsidR="00E9553E" w:rsidRPr="00C205CE" w:rsidRDefault="00E9553E" w:rsidP="00C205CE">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hint="eastAsia"/>
          <w:sz w:val="24"/>
          <w:szCs w:val="24"/>
        </w:rPr>
        <w:t>【技术指标】摩擦系数0.01</w:t>
      </w:r>
      <w:r w:rsidR="00C205CE">
        <w:rPr>
          <w:rFonts w:asciiTheme="majorEastAsia" w:eastAsiaTheme="majorEastAsia" w:hAnsiTheme="majorEastAsia" w:hint="eastAsia"/>
          <w:sz w:val="24"/>
          <w:szCs w:val="24"/>
        </w:rPr>
        <w:t>～</w:t>
      </w:r>
      <w:r w:rsidRPr="00C205CE">
        <w:rPr>
          <w:rFonts w:asciiTheme="majorEastAsia" w:eastAsiaTheme="majorEastAsia" w:hAnsiTheme="majorEastAsia" w:hint="eastAsia"/>
          <w:sz w:val="24"/>
          <w:szCs w:val="24"/>
        </w:rPr>
        <w:t>0.10；结合力HF1-HF2；硬度8-30GPa；镀膜体积580（mm）x500（mm）。</w:t>
      </w:r>
    </w:p>
    <w:p w:rsidR="00E9553E" w:rsidRPr="00C205CE" w:rsidRDefault="00E9553E" w:rsidP="00C205CE">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hint="eastAsia"/>
          <w:sz w:val="24"/>
          <w:szCs w:val="24"/>
        </w:rPr>
        <w:t>【技术特点】 该项目基于兰州化学物理研究所纳米润滑课题组超低摩擦碳薄膜核心技术，具有绿色环保的特征，可以显著降低运动副摩擦阻力，提供机械系统使用寿命。</w:t>
      </w:r>
    </w:p>
    <w:p w:rsidR="00E9553E" w:rsidRPr="00C205CE" w:rsidRDefault="00E9553E" w:rsidP="00C205CE">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hint="eastAsia"/>
          <w:sz w:val="24"/>
          <w:szCs w:val="24"/>
        </w:rPr>
        <w:t>【先进程度】国内领先</w:t>
      </w:r>
    </w:p>
    <w:p w:rsidR="00E9553E" w:rsidRPr="00C205CE" w:rsidRDefault="00E9553E" w:rsidP="00C205CE">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hint="eastAsia"/>
          <w:sz w:val="24"/>
          <w:szCs w:val="24"/>
        </w:rPr>
        <w:t>【技术状态】 部分成果国家技术发明二等奖、甘肃省技术发明一等奖、甘肃省自然科学二等奖，已经实现产业应用。</w:t>
      </w:r>
    </w:p>
    <w:p w:rsidR="00E9553E" w:rsidRPr="00C205CE" w:rsidRDefault="00E9553E" w:rsidP="00C205CE">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hint="eastAsia"/>
          <w:sz w:val="24"/>
          <w:szCs w:val="24"/>
        </w:rPr>
        <w:t>【适用范围】 适合于运行温度低于400，无油、贫油和</w:t>
      </w:r>
      <w:proofErr w:type="gramStart"/>
      <w:r w:rsidRPr="00C205CE">
        <w:rPr>
          <w:rFonts w:asciiTheme="majorEastAsia" w:eastAsiaTheme="majorEastAsia" w:hAnsiTheme="majorEastAsia" w:hint="eastAsia"/>
          <w:sz w:val="24"/>
          <w:szCs w:val="24"/>
        </w:rPr>
        <w:t>固液</w:t>
      </w:r>
      <w:proofErr w:type="gramEnd"/>
      <w:r w:rsidRPr="00C205CE">
        <w:rPr>
          <w:rFonts w:asciiTheme="majorEastAsia" w:eastAsiaTheme="majorEastAsia" w:hAnsiTheme="majorEastAsia" w:hint="eastAsia"/>
          <w:sz w:val="24"/>
          <w:szCs w:val="24"/>
        </w:rPr>
        <w:t>复合润滑环境</w:t>
      </w:r>
    </w:p>
    <w:p w:rsidR="00E9553E" w:rsidRPr="00C205CE" w:rsidRDefault="00E9553E" w:rsidP="00C205CE">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hint="eastAsia"/>
          <w:sz w:val="24"/>
          <w:szCs w:val="24"/>
        </w:rPr>
        <w:t>【专利状态】 授权发明专利11件，实用新型3件。</w:t>
      </w:r>
    </w:p>
    <w:p w:rsidR="00E9553E" w:rsidRPr="00C205CE" w:rsidRDefault="00E9553E" w:rsidP="00C205CE">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hint="eastAsia"/>
          <w:sz w:val="24"/>
          <w:szCs w:val="24"/>
        </w:rPr>
        <w:t>【合作方式】合作开发：与其他单位合作进行技术开发、市场开拓等，并共享新产品有关权益。</w:t>
      </w:r>
    </w:p>
    <w:p w:rsidR="00E9553E" w:rsidRPr="00C205CE" w:rsidRDefault="00E9553E" w:rsidP="00C205CE">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hint="eastAsia"/>
          <w:sz w:val="24"/>
          <w:szCs w:val="24"/>
        </w:rPr>
        <w:t>技术服务：利用技术为其他单位提供设计开发、难题诊断及技术攻关、设备及生产线研发、工程设计等服务</w:t>
      </w:r>
    </w:p>
    <w:p w:rsidR="00E9553E" w:rsidRPr="00C205CE" w:rsidRDefault="00E9553E" w:rsidP="00C205CE">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hint="eastAsia"/>
          <w:sz w:val="24"/>
          <w:szCs w:val="24"/>
        </w:rPr>
        <w:t>【预期效益】 摩擦部件是机械系统的核心基础零部件，摩擦消耗掉世界约1/3的一次能源，磨损致使大约60%的机器零部件失效，国际能源署、美国能源部将低摩擦技术列为重点发展技术。机械运动部件摩擦磨损导致的能耗高、可靠性差、服役寿命短等问题严重制约了我国装备制造业的性能提升与市场竞争力，国家相关规划强调发展低摩擦共性技术。在国家973、863、自然科学基金等项目的持续支持下，历经10年产学研用联合攻关，突破了低摩擦碳薄膜的结构调控、轴承钢表面低温（&lt;150℃）制备、工艺与装备一体化集成等关键技术，实现了在汽车发动机零部件、系统、整机的产业化应用。该成果解决了</w:t>
      </w:r>
      <w:proofErr w:type="gramStart"/>
      <w:r w:rsidRPr="00C205CE">
        <w:rPr>
          <w:rFonts w:asciiTheme="majorEastAsia" w:eastAsiaTheme="majorEastAsia" w:hAnsiTheme="majorEastAsia" w:hint="eastAsia"/>
          <w:sz w:val="24"/>
          <w:szCs w:val="24"/>
        </w:rPr>
        <w:t>国际上碳薄膜</w:t>
      </w:r>
      <w:proofErr w:type="gramEnd"/>
      <w:r w:rsidRPr="00C205CE">
        <w:rPr>
          <w:rFonts w:asciiTheme="majorEastAsia" w:eastAsiaTheme="majorEastAsia" w:hAnsiTheme="majorEastAsia" w:hint="eastAsia"/>
          <w:sz w:val="24"/>
          <w:szCs w:val="24"/>
        </w:rPr>
        <w:t>不能在开放大气环境下实现超低摩擦的技术难题，降低碳摩擦系数1-2个数量级；首次突破了薄膜低温</w:t>
      </w:r>
      <w:proofErr w:type="gramStart"/>
      <w:r w:rsidRPr="00C205CE">
        <w:rPr>
          <w:rFonts w:asciiTheme="majorEastAsia" w:eastAsiaTheme="majorEastAsia" w:hAnsiTheme="majorEastAsia" w:hint="eastAsia"/>
          <w:sz w:val="24"/>
          <w:szCs w:val="24"/>
        </w:rPr>
        <w:t>高结合</w:t>
      </w:r>
      <w:proofErr w:type="gramEnd"/>
      <w:r w:rsidRPr="00C205CE">
        <w:rPr>
          <w:rFonts w:asciiTheme="majorEastAsia" w:eastAsiaTheme="majorEastAsia" w:hAnsiTheme="majorEastAsia" w:hint="eastAsia"/>
          <w:sz w:val="24"/>
          <w:szCs w:val="24"/>
        </w:rPr>
        <w:t>力沉积技术（≤150℃），解决了低摩擦碳薄膜在工业界广泛使用的轴承钢表面不能商业化应用的窘境。应用，本项目发明装备及工艺技术，可以实现在发动机活塞环、气门、</w:t>
      </w:r>
      <w:proofErr w:type="gramStart"/>
      <w:r w:rsidRPr="00C205CE">
        <w:rPr>
          <w:rFonts w:asciiTheme="majorEastAsia" w:eastAsiaTheme="majorEastAsia" w:hAnsiTheme="majorEastAsia" w:hint="eastAsia"/>
          <w:sz w:val="24"/>
          <w:szCs w:val="24"/>
        </w:rPr>
        <w:t>挺</w:t>
      </w:r>
      <w:proofErr w:type="gramEnd"/>
      <w:r w:rsidRPr="00C205CE">
        <w:rPr>
          <w:rFonts w:asciiTheme="majorEastAsia" w:eastAsiaTheme="majorEastAsia" w:hAnsiTheme="majorEastAsia" w:hint="eastAsia"/>
          <w:sz w:val="24"/>
          <w:szCs w:val="24"/>
        </w:rPr>
        <w:t>柱、凸轮轴、活塞销等关键部件，燃油喷射系统柱塞、</w:t>
      </w:r>
      <w:proofErr w:type="gramStart"/>
      <w:r w:rsidRPr="00C205CE">
        <w:rPr>
          <w:rFonts w:asciiTheme="majorEastAsia" w:eastAsiaTheme="majorEastAsia" w:hAnsiTheme="majorEastAsia" w:hint="eastAsia"/>
          <w:sz w:val="24"/>
          <w:szCs w:val="24"/>
        </w:rPr>
        <w:t>针阀等</w:t>
      </w:r>
      <w:proofErr w:type="gramEnd"/>
      <w:r w:rsidRPr="00C205CE">
        <w:rPr>
          <w:rFonts w:asciiTheme="majorEastAsia" w:eastAsiaTheme="majorEastAsia" w:hAnsiTheme="majorEastAsia" w:hint="eastAsia"/>
          <w:sz w:val="24"/>
          <w:szCs w:val="24"/>
        </w:rPr>
        <w:t>部件，飞机液压助力转向系统、涡轮压缩系统、航天系统轴承、飞轮、力矩陀螺等系统关键部件低摩擦碳薄膜制备及应用。</w:t>
      </w:r>
    </w:p>
    <w:p w:rsidR="00DA42D5" w:rsidRPr="00C205CE" w:rsidRDefault="00E9553E" w:rsidP="00C205CE">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【联系方式】张斌0931-4968005/18009400808</w:t>
      </w:r>
    </w:p>
    <w:p w:rsidR="00DA42D5" w:rsidRPr="002040D6" w:rsidRDefault="00E9553E" w:rsidP="00E9553E">
      <w:pPr>
        <w:pStyle w:val="a4"/>
        <w:numPr>
          <w:ilvl w:val="0"/>
          <w:numId w:val="1"/>
        </w:numPr>
        <w:ind w:firstLineChars="0"/>
        <w:textAlignment w:val="baseline"/>
        <w:outlineLvl w:val="2"/>
        <w:rPr>
          <w:color w:val="403152" w:themeColor="accent4" w:themeShade="80"/>
          <w:sz w:val="30"/>
          <w:szCs w:val="30"/>
        </w:rPr>
      </w:pPr>
      <w:bookmarkStart w:id="16" w:name="_Toc531850685"/>
      <w:proofErr w:type="gramStart"/>
      <w:r w:rsidRPr="002040D6">
        <w:rPr>
          <w:rFonts w:hint="eastAsia"/>
          <w:color w:val="403152" w:themeColor="accent4" w:themeShade="80"/>
          <w:sz w:val="30"/>
          <w:szCs w:val="30"/>
        </w:rPr>
        <w:t>500</w:t>
      </w:r>
      <w:r w:rsidRPr="002040D6">
        <w:rPr>
          <w:rFonts w:hint="eastAsia"/>
          <w:color w:val="403152" w:themeColor="accent4" w:themeShade="80"/>
          <w:sz w:val="30"/>
          <w:szCs w:val="30"/>
        </w:rPr>
        <w:t>吨级芳纶</w:t>
      </w:r>
      <w:proofErr w:type="gramEnd"/>
      <w:r w:rsidRPr="002040D6">
        <w:rPr>
          <w:rFonts w:hint="eastAsia"/>
          <w:color w:val="403152" w:themeColor="accent4" w:themeShade="80"/>
          <w:sz w:val="30"/>
          <w:szCs w:val="30"/>
        </w:rPr>
        <w:t>Ⅲ产业化技术</w:t>
      </w:r>
      <w:bookmarkEnd w:id="16"/>
    </w:p>
    <w:p w:rsidR="00DA42D5" w:rsidRPr="00C205CE" w:rsidRDefault="00DA42D5" w:rsidP="00C205CE">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【技术开发单位】</w:t>
      </w:r>
      <w:r w:rsidR="009E2576" w:rsidRPr="00C205CE">
        <w:rPr>
          <w:rFonts w:asciiTheme="majorEastAsia" w:eastAsiaTheme="majorEastAsia" w:hAnsiTheme="majorEastAsia"/>
          <w:sz w:val="24"/>
          <w:szCs w:val="24"/>
        </w:rPr>
        <w:t>四川中蓝晨光化工有限公司</w:t>
      </w:r>
    </w:p>
    <w:p w:rsidR="00247BE6" w:rsidRPr="00C205CE" w:rsidRDefault="00247BE6" w:rsidP="00C205CE">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sz w:val="24"/>
          <w:szCs w:val="24"/>
        </w:rPr>
        <w:t>【技术概述】</w:t>
      </w:r>
    </w:p>
    <w:p w:rsidR="00247BE6" w:rsidRPr="00C205CE" w:rsidRDefault="00247BE6" w:rsidP="00C205CE">
      <w:pPr>
        <w:ind w:firstLineChars="200" w:firstLine="480"/>
        <w:jc w:val="left"/>
        <w:rPr>
          <w:rFonts w:asciiTheme="majorEastAsia" w:eastAsiaTheme="majorEastAsia" w:hAnsiTheme="majorEastAsia"/>
          <w:sz w:val="24"/>
          <w:szCs w:val="24"/>
        </w:rPr>
      </w:pPr>
      <w:r w:rsidRPr="00C205CE">
        <w:rPr>
          <w:rFonts w:asciiTheme="majorEastAsia" w:eastAsiaTheme="majorEastAsia" w:hAnsiTheme="majorEastAsia" w:hint="eastAsia"/>
          <w:sz w:val="24"/>
          <w:szCs w:val="24"/>
        </w:rPr>
        <w:t>芳纶Ⅲ是具有杂环结构的三元共聚对位芳香族聚酰胺纤维，由对苯二胺、对苯二甲酰氯、含有杂环结构的二胺（M3）等三种单体共缩聚得到的，</w:t>
      </w:r>
      <w:proofErr w:type="gramStart"/>
      <w:r w:rsidRPr="00C205CE">
        <w:rPr>
          <w:rFonts w:asciiTheme="majorEastAsia" w:eastAsiaTheme="majorEastAsia" w:hAnsiTheme="majorEastAsia" w:hint="eastAsia"/>
          <w:sz w:val="24"/>
          <w:szCs w:val="24"/>
        </w:rPr>
        <w:t>故称芳纶</w:t>
      </w:r>
      <w:proofErr w:type="gramEnd"/>
      <w:r w:rsidRPr="00C205CE">
        <w:rPr>
          <w:rFonts w:asciiTheme="majorEastAsia" w:eastAsiaTheme="majorEastAsia" w:hAnsiTheme="majorEastAsia" w:hint="eastAsia"/>
          <w:sz w:val="24"/>
          <w:szCs w:val="24"/>
        </w:rPr>
        <w:t>Ⅲ。中蓝晨光通过多年的科技攻关，已攻克芳纶Ⅲ工程化技术难题，建成20t/a芳纶Ⅲ生产装置并开车投产，产品性能居国内领先水平，具有系列自主知识产权，已</w:t>
      </w:r>
      <w:r w:rsidRPr="00C205CE">
        <w:rPr>
          <w:rFonts w:asciiTheme="majorEastAsia" w:eastAsiaTheme="majorEastAsia" w:hAnsiTheme="majorEastAsia" w:hint="eastAsia"/>
          <w:sz w:val="24"/>
          <w:szCs w:val="24"/>
        </w:rPr>
        <w:lastRenderedPageBreak/>
        <w:t>申20余项发明专利和获得多项奖励。芳纶Ⅲ产品已被成功用于我国固体火箭发动机壳体材料，使我国摆脱了战略武器用关键原材料受制于人的不利局面，实现了军用关键材料的自主保障。</w:t>
      </w:r>
    </w:p>
    <w:p w:rsidR="00247BE6" w:rsidRPr="007A2438" w:rsidRDefault="00247BE6" w:rsidP="00247BE6">
      <w:pPr>
        <w:snapToGrid w:val="0"/>
        <w:jc w:val="left"/>
        <w:rPr>
          <w:rFonts w:ascii="Times New Roman" w:eastAsia="宋体" w:hAnsi="Times New Roman" w:cs="Arial"/>
          <w:iCs/>
          <w:color w:val="000000"/>
          <w:sz w:val="24"/>
          <w:szCs w:val="24"/>
          <w:lang w:val="zh-CN"/>
        </w:rPr>
      </w:pPr>
      <w:r>
        <w:rPr>
          <w:rFonts w:ascii="Times New Roman" w:eastAsia="宋体" w:hAnsi="Times New Roman" w:cs="Arial"/>
          <w:iCs/>
          <w:noProof/>
          <w:color w:val="000000"/>
          <w:sz w:val="24"/>
          <w:szCs w:val="24"/>
        </w:rPr>
        <mc:AlternateContent>
          <mc:Choice Requires="wpg">
            <w:drawing>
              <wp:anchor distT="0" distB="0" distL="114300" distR="114300" simplePos="0" relativeHeight="251661312" behindDoc="0" locked="0" layoutInCell="1" allowOverlap="1">
                <wp:simplePos x="0" y="0"/>
                <wp:positionH relativeFrom="column">
                  <wp:posOffset>264160</wp:posOffset>
                </wp:positionH>
                <wp:positionV relativeFrom="paragraph">
                  <wp:posOffset>92075</wp:posOffset>
                </wp:positionV>
                <wp:extent cx="5133975" cy="2360930"/>
                <wp:effectExtent l="0" t="0" r="12065" b="6350"/>
                <wp:wrapNone/>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975" cy="2360930"/>
                          <a:chOff x="0" y="0"/>
                          <a:chExt cx="51452" cy="25529"/>
                        </a:xfrm>
                      </wpg:grpSpPr>
                      <pic:pic xmlns:pic="http://schemas.openxmlformats.org/drawingml/2006/picture">
                        <pic:nvPicPr>
                          <pic:cNvPr id="27" name="图片 6049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412" y="17535"/>
                            <a:ext cx="44418" cy="79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图片 6049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412" y="0"/>
                            <a:ext cx="19382" cy="7438"/>
                          </a:xfrm>
                          <a:prstGeom prst="rect">
                            <a:avLst/>
                          </a:prstGeom>
                          <a:noFill/>
                          <a:extLst>
                            <a:ext uri="{909E8E84-426E-40DD-AFC4-6F175D3DCCD1}">
                              <a14:hiddenFill xmlns:a14="http://schemas.microsoft.com/office/drawing/2010/main">
                                <a:solidFill>
                                  <a:srgbClr val="FFFFFF"/>
                                </a:solidFill>
                              </a14:hiddenFill>
                            </a:ext>
                          </a:extLst>
                        </pic:spPr>
                      </pic:pic>
                      <wps:wsp>
                        <wps:cNvPr id="68" name="AutoShape 92"/>
                        <wps:cNvSpPr>
                          <a:spLocks/>
                        </wps:cNvSpPr>
                        <wps:spPr bwMode="auto">
                          <a:xfrm rot="-5400000">
                            <a:off x="14330" y="-5528"/>
                            <a:ext cx="2800" cy="26164"/>
                          </a:xfrm>
                          <a:prstGeom prst="rightBrace">
                            <a:avLst>
                              <a:gd name="adj1" fmla="val 113170"/>
                              <a:gd name="adj2" fmla="val 50347"/>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txbx>
                          <w:txbxContent>
                            <w:p w:rsidR="000D24F7" w:rsidRDefault="000D24F7" w:rsidP="00247BE6"/>
                          </w:txbxContent>
                        </wps:txbx>
                        <wps:bodyPr rot="0" vert="horz" wrap="square" lIns="91440" tIns="45720" rIns="91440" bIns="45720" anchor="ctr" anchorCtr="0" upright="1">
                          <a:noAutofit/>
                        </wps:bodyPr>
                      </wps:wsp>
                      <pic:pic xmlns:pic="http://schemas.openxmlformats.org/drawingml/2006/picture">
                        <pic:nvPicPr>
                          <pic:cNvPr id="69" name="图片 6049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61" y="9348"/>
                            <a:ext cx="48791" cy="6756"/>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14:hiddenEffects>
                            </a:ext>
                          </a:extLst>
                        </pic:spPr>
                      </pic:pic>
                      <wps:wsp>
                        <wps:cNvPr id="70" name="AutoShape 93"/>
                        <wps:cNvSpPr>
                          <a:spLocks/>
                        </wps:cNvSpPr>
                        <wps:spPr bwMode="auto">
                          <a:xfrm rot="5400000">
                            <a:off x="25930" y="-7848"/>
                            <a:ext cx="2483" cy="48559"/>
                          </a:xfrm>
                          <a:prstGeom prst="rightBrace">
                            <a:avLst>
                              <a:gd name="adj1" fmla="val 206340"/>
                              <a:gd name="adj2" fmla="val 49718"/>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txbx>
                          <w:txbxContent>
                            <w:p w:rsidR="000D24F7" w:rsidRDefault="000D24F7" w:rsidP="00247BE6"/>
                          </w:txbxContent>
                        </wps:txbx>
                        <wps:bodyPr rot="0" vert="horz" wrap="square" lIns="91440" tIns="45720" rIns="91440" bIns="45720" anchor="ctr" anchorCtr="0" upright="1">
                          <a:noAutofit/>
                        </wps:bodyPr>
                      </wps:wsp>
                      <wps:wsp>
                        <wps:cNvPr id="71" name="Text Box 8"/>
                        <wps:cNvSpPr txBox="1">
                          <a:spLocks noChangeArrowheads="1"/>
                        </wps:cNvSpPr>
                        <wps:spPr bwMode="auto">
                          <a:xfrm>
                            <a:off x="13582" y="6757"/>
                            <a:ext cx="607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4F7" w:rsidRPr="005D37A2" w:rsidRDefault="000D24F7" w:rsidP="00247BE6">
                              <w:pPr>
                                <w:rPr>
                                  <w:color w:val="002060"/>
                                </w:rPr>
                              </w:pPr>
                              <w:r w:rsidRPr="005D37A2">
                                <w:rPr>
                                  <w:rFonts w:hint="eastAsia"/>
                                  <w:color w:val="002060"/>
                                </w:rPr>
                                <w:t>聚合</w:t>
                              </w:r>
                            </w:p>
                          </w:txbxContent>
                        </wps:txbx>
                        <wps:bodyPr rot="0" vert="horz" wrap="square" lIns="91440" tIns="45720" rIns="91440" bIns="45720" anchor="t" anchorCtr="0" upright="1">
                          <a:noAutofit/>
                        </wps:bodyPr>
                      </wps:wsp>
                      <wps:wsp>
                        <wps:cNvPr id="72" name="Text Box 9"/>
                        <wps:cNvSpPr txBox="1">
                          <a:spLocks noChangeArrowheads="1"/>
                        </wps:cNvSpPr>
                        <wps:spPr bwMode="auto">
                          <a:xfrm>
                            <a:off x="24910" y="14314"/>
                            <a:ext cx="5728"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4F7" w:rsidRPr="005D37A2" w:rsidRDefault="000D24F7" w:rsidP="00247BE6">
                              <w:pPr>
                                <w:rPr>
                                  <w:color w:val="002060"/>
                                </w:rPr>
                              </w:pPr>
                              <w:r w:rsidRPr="005D37A2">
                                <w:rPr>
                                  <w:rFonts w:hint="eastAsia"/>
                                  <w:color w:val="002060"/>
                                </w:rPr>
                                <w:t>聚合</w:t>
                              </w:r>
                            </w:p>
                          </w:txbxContent>
                        </wps:txbx>
                        <wps:bodyPr rot="0" vert="horz" wrap="square" lIns="91440" tIns="45720" rIns="91440" bIns="45720" anchor="t" anchorCtr="0" upright="1">
                          <a:noAutofit/>
                        </wps:bodyPr>
                      </wps:wsp>
                      <wps:wsp>
                        <wps:cNvPr id="73" name="Text Box 10"/>
                        <wps:cNvSpPr txBox="1">
                          <a:spLocks noChangeArrowheads="1"/>
                        </wps:cNvSpPr>
                        <wps:spPr bwMode="auto">
                          <a:xfrm>
                            <a:off x="0" y="2674"/>
                            <a:ext cx="8051"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4F7" w:rsidRPr="006407C6" w:rsidRDefault="000D24F7" w:rsidP="00247BE6">
                              <w:pPr>
                                <w:rPr>
                                  <w:sz w:val="20"/>
                                  <w:szCs w:val="20"/>
                                </w:rPr>
                              </w:pPr>
                              <w:r w:rsidRPr="006407C6">
                                <w:rPr>
                                  <w:rFonts w:ascii="仿宋" w:eastAsia="仿宋" w:hAnsi="仿宋" w:hint="eastAsia"/>
                                  <w:color w:val="000000"/>
                                  <w:kern w:val="24"/>
                                  <w:sz w:val="20"/>
                                  <w:szCs w:val="20"/>
                                </w:rPr>
                                <w:t>芳纶</w:t>
                              </w:r>
                              <w:r w:rsidRPr="006407C6">
                                <w:rPr>
                                  <w:rFonts w:ascii="仿宋" w:eastAsia="仿宋" w:hAnsi="仿宋" w:cs="宋体" w:hint="eastAsia"/>
                                  <w:color w:val="000000"/>
                                  <w:kern w:val="24"/>
                                  <w:sz w:val="20"/>
                                  <w:szCs w:val="20"/>
                                </w:rPr>
                                <w:t>Ⅱ</w:t>
                              </w:r>
                              <w:r w:rsidRPr="006407C6">
                                <w:rPr>
                                  <w:rFonts w:ascii="宋体" w:hAnsi="宋体" w:cs="宋体" w:hint="eastAsia"/>
                                  <w:color w:val="000000"/>
                                  <w:kern w:val="24"/>
                                  <w:sz w:val="20"/>
                                  <w:szCs w:val="20"/>
                                </w:rPr>
                                <w:t>：</w:t>
                              </w:r>
                            </w:p>
                          </w:txbxContent>
                        </wps:txbx>
                        <wps:bodyPr rot="0" vert="horz" wrap="square" lIns="91440" tIns="45720" rIns="91440" bIns="45720" anchor="t" anchorCtr="0" upright="1">
                          <a:noAutofit/>
                        </wps:bodyPr>
                      </wps:wsp>
                      <wps:wsp>
                        <wps:cNvPr id="74" name="Text Box 11"/>
                        <wps:cNvSpPr txBox="1">
                          <a:spLocks noChangeArrowheads="1"/>
                        </wps:cNvSpPr>
                        <wps:spPr bwMode="auto">
                          <a:xfrm>
                            <a:off x="0" y="20264"/>
                            <a:ext cx="80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4F7" w:rsidRPr="006407C6" w:rsidRDefault="000D24F7" w:rsidP="00247BE6">
                              <w:pPr>
                                <w:rPr>
                                  <w:sz w:val="20"/>
                                  <w:szCs w:val="20"/>
                                </w:rPr>
                              </w:pPr>
                              <w:r w:rsidRPr="006407C6">
                                <w:rPr>
                                  <w:rFonts w:ascii="仿宋" w:eastAsia="仿宋" w:hAnsi="仿宋" w:hint="eastAsia"/>
                                  <w:color w:val="000000"/>
                                  <w:kern w:val="24"/>
                                  <w:sz w:val="20"/>
                                  <w:szCs w:val="20"/>
                                </w:rPr>
                                <w:t>芳纶</w:t>
                              </w:r>
                              <w:r w:rsidRPr="006407C6">
                                <w:rPr>
                                  <w:rFonts w:ascii="仿宋" w:eastAsia="仿宋" w:hAnsi="仿宋" w:cs="宋体" w:hint="eastAsia"/>
                                  <w:color w:val="000000"/>
                                  <w:kern w:val="24"/>
                                  <w:sz w:val="20"/>
                                  <w:szCs w:val="20"/>
                                </w:rPr>
                                <w:t>Ⅲ</w:t>
                              </w:r>
                              <w:r w:rsidRPr="006407C6">
                                <w:rPr>
                                  <w:rFonts w:ascii="宋体" w:hAnsi="宋体" w:cs="宋体" w:hint="eastAsia"/>
                                  <w:color w:val="000000"/>
                                  <w:kern w:val="24"/>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组合 1" o:spid="_x0000_s1026" style="position:absolute;margin-left:20.8pt;margin-top:7.25pt;width:404.25pt;height:185.9pt;z-index:251661312;mso-height-relative:margin" coordsize="51452,2552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0490" o:spid="_x0000_s1027" type="#_x0000_t75" style="position:absolute;left:6412;top:17535;width:44418;height:7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c0OXGAAAA2wAAAA8AAABkcnMvZG93bnJldi54bWxEj81qwzAQhO+BvoPYQm6xbEPa4FgJbZxC&#10;6aXkB0pvi7WxnVgrYymO+/ZVoZDjMDPfMPl6NK0YqHeNZQVJFIMgLq1uuFJwPLzNFiCcR9bYWiYF&#10;P+RgvXqY5Jhpe+MdDXtfiQBhl6GC2vsuk9KVNRl0ke2Ig3eyvUEfZF9J3eMtwE0r0zh+kgYbDgs1&#10;drSpqbzsr0bBR5G82mJxHrbn+bX4+h4uh88qVmr6OL4sQXga/T38337XCtJn+PsSfo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zQ5cYAAADbAAAADwAAAAAAAAAAAAAA&#10;AACfAgAAZHJzL2Rvd25yZXYueG1sUEsFBgAAAAAEAAQA9wAAAJIDAAAAAA==&#10;">
                  <v:imagedata r:id="rId18" o:title=""/>
                  <v:path arrowok="t"/>
                </v:shape>
                <v:shape id="图片 60495" o:spid="_x0000_s1028" type="#_x0000_t75" style="position:absolute;left:6412;width:19382;height:7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f07HDAAAA2wAAAA8AAABkcnMvZG93bnJldi54bWxEj0FrwkAUhO8F/8PyBG91U8FUoqsUQfBg&#10;C4levD12X5PQ7Nuwu5r4791CocdhZr5hNrvRduJOPrSOFbzNMxDE2pmWawWX8+F1BSJEZIOdY1Lw&#10;oAC77eRlg4VxA5d0r2ItEoRDgQqaGPtCyqAbshjmridO3rfzFmOSvpbG45DgtpOLLMulxZbTQoM9&#10;7RvSP9XNKqguN4/lQ5c6/7yOjr9OZliulJpNx481iEhj/A//tY9GQf4Ov1/SD5D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J/TscMAAADbAAAADwAAAAAAAAAAAAAAAACf&#10;AgAAZHJzL2Rvd25yZXYueG1sUEsFBgAAAAAEAAQA9wAAAI8DAAAAAA==&#10;">
                  <v:imagedata r:id="rId19" o:title=""/>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2" o:spid="_x0000_s1029" type="#_x0000_t88" style="position:absolute;left:14330;top:-5528;width:2800;height:261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qQcEA&#10;AADbAAAADwAAAGRycy9kb3ducmV2LnhtbERPz2vCMBS+D/wfwhO8zVQFJ9UoVjbdTlIVvD6aZ1Ns&#10;XkoTa/3vl8Ngx4/v92rT21p01PrKsYLJOAFBXDhdcangcv56X4DwAVlj7ZgUvMjDZj14W2Gq3ZNz&#10;6k6hFDGEfYoKTAhNKqUvDFn0Y9cQR+7mWoshwraUusVnDLe1nCbJXFqsODYYbGhnqLifHlaBz/LD&#10;Yzb92efHSfZpPl75sbtmSo2G/XYJIlAf/sV/7m+tYB7Hxi/x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makHBAAAA2wAAAA8AAAAAAAAAAAAAAAAAmAIAAGRycy9kb3du&#10;cmV2LnhtbFBLBQYAAAAABAAEAPUAAACGAwAAAAA=&#10;" adj="2616,10875" strokecolor="blue" strokeweight="1pt">
                  <v:textbox>
                    <w:txbxContent>
                      <w:p w:rsidR="000D24F7" w:rsidRDefault="000D24F7" w:rsidP="00247BE6"/>
                    </w:txbxContent>
                  </v:textbox>
                </v:shape>
                <v:shape id="图片 60496" o:spid="_x0000_s1030" type="#_x0000_t75" style="position:absolute;left:2661;top:9348;width:48791;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TQMnEAAAA2wAAAA8AAABkcnMvZG93bnJldi54bWxEj0FrwkAUhO9C/8PyBC9SNwa0NbpKEURF&#10;Cm3ai7dH9pkNZt+G7Krpv+8KgsdhZr5hFqvO1uJKra8cKxiPEhDEhdMVlwp+fzav7yB8QNZYOyYF&#10;f+RhtXzpLTDT7sbfdM1DKSKEfYYKTAhNJqUvDFn0I9cQR+/kWoshyraUusVbhNtapkkylRYrjgsG&#10;G1obKs75xSrAS/ppyma/9fvdcdIN07fUfh2UGvS7jzmIQF14hh/tnVYwncH9S/wB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TQMnEAAAA2wAAAA8AAAAAAAAAAAAAAAAA&#10;nwIAAGRycy9kb3ducmV2LnhtbFBLBQYAAAAABAAEAPcAAACQAwAAAAA=&#10;" fillcolor="#4f81bd">
                  <v:imagedata r:id="rId20" o:title=""/>
                  <v:path arrowok="t"/>
                </v:shape>
                <v:shape id="AutoShape 93" o:spid="_x0000_s1031" type="#_x0000_t88" style="position:absolute;left:25930;top:-7848;width:2483;height:485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ItMEA&#10;AADbAAAADwAAAGRycy9kb3ducmV2LnhtbERPzWrCQBC+F3yHZQQvRTcNWCV1lVAoeDJtzAOM2TEJ&#10;zc6m2TWJb+8ehB4/vv/dYTKtGKh3jWUFb6sIBHFpdcOVguL8tdyCcB5ZY2uZFNzJwWE/e9lhou3I&#10;PzTkvhIhhF2CCmrvu0RKV9Zk0K1sRxy4q+0N+gD7SuoexxBuWhlH0bs02HBoqLGjz5rK3/xmFAx/&#10;w/RdZJfX86XYxifPMkvXV6UW8yn9AOFp8v/ip/uoFWzC+vAl/AC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YCLTBAAAA2wAAAA8AAAAAAAAAAAAAAAAAmAIAAGRycy9kb3du&#10;cmV2LnhtbFBLBQYAAAAABAAEAPUAAACGAwAAAAA=&#10;" adj="2279,10739" strokecolor="blue" strokeweight="1pt">
                  <v:textbox>
                    <w:txbxContent>
                      <w:p w:rsidR="000D24F7" w:rsidRDefault="000D24F7" w:rsidP="00247BE6"/>
                    </w:txbxContent>
                  </v:textbox>
                </v:shape>
                <v:shapetype id="_x0000_t202" coordsize="21600,21600" o:spt="202" path="m,l,21600r21600,l21600,xe">
                  <v:stroke joinstyle="miter"/>
                  <v:path gradientshapeok="t" o:connecttype="rect"/>
                </v:shapetype>
                <v:shape id="Text Box 8" o:spid="_x0000_s1032" type="#_x0000_t202" style="position:absolute;left:13582;top:6757;width:607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0D24F7" w:rsidRPr="005D37A2" w:rsidRDefault="000D24F7" w:rsidP="00247BE6">
                        <w:pPr>
                          <w:rPr>
                            <w:color w:val="002060"/>
                          </w:rPr>
                        </w:pPr>
                        <w:r w:rsidRPr="005D37A2">
                          <w:rPr>
                            <w:rFonts w:hint="eastAsia"/>
                            <w:color w:val="002060"/>
                          </w:rPr>
                          <w:t>聚合</w:t>
                        </w:r>
                      </w:p>
                    </w:txbxContent>
                  </v:textbox>
                </v:shape>
                <v:shape id="Text Box 9" o:spid="_x0000_s1033" type="#_x0000_t202" style="position:absolute;left:24910;top:14314;width:572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0D24F7" w:rsidRPr="005D37A2" w:rsidRDefault="000D24F7" w:rsidP="00247BE6">
                        <w:pPr>
                          <w:rPr>
                            <w:color w:val="002060"/>
                          </w:rPr>
                        </w:pPr>
                        <w:r w:rsidRPr="005D37A2">
                          <w:rPr>
                            <w:rFonts w:hint="eastAsia"/>
                            <w:color w:val="002060"/>
                          </w:rPr>
                          <w:t>聚合</w:t>
                        </w:r>
                      </w:p>
                    </w:txbxContent>
                  </v:textbox>
                </v:shape>
                <v:shape id="Text Box 10" o:spid="_x0000_s1034" type="#_x0000_t202" style="position:absolute;top:2674;width:8051;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0D24F7" w:rsidRPr="006407C6" w:rsidRDefault="000D24F7" w:rsidP="00247BE6">
                        <w:pPr>
                          <w:rPr>
                            <w:sz w:val="20"/>
                            <w:szCs w:val="20"/>
                          </w:rPr>
                        </w:pPr>
                        <w:r w:rsidRPr="006407C6">
                          <w:rPr>
                            <w:rFonts w:ascii="仿宋" w:eastAsia="仿宋" w:hAnsi="仿宋" w:hint="eastAsia"/>
                            <w:color w:val="000000"/>
                            <w:kern w:val="24"/>
                            <w:sz w:val="20"/>
                            <w:szCs w:val="20"/>
                          </w:rPr>
                          <w:t>芳纶</w:t>
                        </w:r>
                        <w:r w:rsidRPr="006407C6">
                          <w:rPr>
                            <w:rFonts w:ascii="仿宋" w:eastAsia="仿宋" w:hAnsi="仿宋" w:cs="宋体" w:hint="eastAsia"/>
                            <w:color w:val="000000"/>
                            <w:kern w:val="24"/>
                            <w:sz w:val="20"/>
                            <w:szCs w:val="20"/>
                          </w:rPr>
                          <w:t>Ⅱ</w:t>
                        </w:r>
                        <w:r w:rsidRPr="006407C6">
                          <w:rPr>
                            <w:rFonts w:ascii="宋体" w:hAnsi="宋体" w:cs="宋体" w:hint="eastAsia"/>
                            <w:color w:val="000000"/>
                            <w:kern w:val="24"/>
                            <w:sz w:val="20"/>
                            <w:szCs w:val="20"/>
                          </w:rPr>
                          <w:t>：</w:t>
                        </w:r>
                      </w:p>
                    </w:txbxContent>
                  </v:textbox>
                </v:shape>
                <v:shape id="Text Box 11" o:spid="_x0000_s1035" type="#_x0000_t202" style="position:absolute;top:20264;width:80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0D24F7" w:rsidRPr="006407C6" w:rsidRDefault="000D24F7" w:rsidP="00247BE6">
                        <w:pPr>
                          <w:rPr>
                            <w:sz w:val="20"/>
                            <w:szCs w:val="20"/>
                          </w:rPr>
                        </w:pPr>
                        <w:r w:rsidRPr="006407C6">
                          <w:rPr>
                            <w:rFonts w:ascii="仿宋" w:eastAsia="仿宋" w:hAnsi="仿宋" w:hint="eastAsia"/>
                            <w:color w:val="000000"/>
                            <w:kern w:val="24"/>
                            <w:sz w:val="20"/>
                            <w:szCs w:val="20"/>
                          </w:rPr>
                          <w:t>芳纶</w:t>
                        </w:r>
                        <w:r w:rsidRPr="006407C6">
                          <w:rPr>
                            <w:rFonts w:ascii="仿宋" w:eastAsia="仿宋" w:hAnsi="仿宋" w:cs="宋体" w:hint="eastAsia"/>
                            <w:color w:val="000000"/>
                            <w:kern w:val="24"/>
                            <w:sz w:val="20"/>
                            <w:szCs w:val="20"/>
                          </w:rPr>
                          <w:t>Ⅲ</w:t>
                        </w:r>
                        <w:r w:rsidRPr="006407C6">
                          <w:rPr>
                            <w:rFonts w:ascii="宋体" w:hAnsi="宋体" w:cs="宋体" w:hint="eastAsia"/>
                            <w:color w:val="000000"/>
                            <w:kern w:val="24"/>
                            <w:sz w:val="20"/>
                            <w:szCs w:val="20"/>
                          </w:rPr>
                          <w:t>：</w:t>
                        </w:r>
                      </w:p>
                    </w:txbxContent>
                  </v:textbox>
                </v:shape>
              </v:group>
            </w:pict>
          </mc:Fallback>
        </mc:AlternateContent>
      </w:r>
    </w:p>
    <w:p w:rsidR="00247BE6" w:rsidRPr="007A2438" w:rsidRDefault="00247BE6" w:rsidP="00247BE6">
      <w:pPr>
        <w:snapToGrid w:val="0"/>
        <w:jc w:val="left"/>
        <w:rPr>
          <w:rFonts w:ascii="Times New Roman" w:eastAsia="宋体" w:hAnsi="Times New Roman" w:cs="Arial"/>
          <w:iCs/>
          <w:color w:val="000000"/>
          <w:sz w:val="24"/>
          <w:szCs w:val="24"/>
          <w:lang w:val="zh-CN"/>
        </w:rPr>
      </w:pPr>
    </w:p>
    <w:p w:rsidR="00247BE6" w:rsidRPr="007A2438" w:rsidRDefault="00247BE6" w:rsidP="00247BE6">
      <w:pPr>
        <w:snapToGrid w:val="0"/>
        <w:jc w:val="left"/>
        <w:rPr>
          <w:rFonts w:ascii="Times New Roman" w:eastAsia="宋体" w:hAnsi="Times New Roman" w:cs="Arial"/>
          <w:iCs/>
          <w:color w:val="000000"/>
          <w:sz w:val="24"/>
          <w:szCs w:val="24"/>
          <w:lang w:val="zh-CN"/>
        </w:rPr>
      </w:pPr>
    </w:p>
    <w:p w:rsidR="00247BE6" w:rsidRPr="007A2438" w:rsidRDefault="00247BE6" w:rsidP="00247BE6">
      <w:pPr>
        <w:snapToGrid w:val="0"/>
        <w:jc w:val="left"/>
        <w:rPr>
          <w:rFonts w:ascii="Times New Roman" w:eastAsia="宋体" w:hAnsi="Times New Roman" w:cs="Arial"/>
          <w:iCs/>
          <w:color w:val="000000"/>
          <w:sz w:val="24"/>
          <w:szCs w:val="24"/>
          <w:lang w:val="zh-CN"/>
        </w:rPr>
      </w:pPr>
    </w:p>
    <w:p w:rsidR="00247BE6" w:rsidRPr="007A2438" w:rsidRDefault="00247BE6" w:rsidP="00247BE6">
      <w:pPr>
        <w:snapToGrid w:val="0"/>
        <w:jc w:val="left"/>
        <w:rPr>
          <w:rFonts w:ascii="Times New Roman" w:eastAsia="宋体" w:hAnsi="Times New Roman" w:cs="Arial"/>
          <w:iCs/>
          <w:color w:val="000000"/>
          <w:sz w:val="24"/>
          <w:szCs w:val="24"/>
          <w:lang w:val="zh-CN"/>
        </w:rPr>
      </w:pPr>
    </w:p>
    <w:p w:rsidR="00247BE6" w:rsidRPr="007A2438" w:rsidRDefault="00247BE6" w:rsidP="00247BE6">
      <w:pPr>
        <w:snapToGrid w:val="0"/>
        <w:jc w:val="left"/>
        <w:rPr>
          <w:rFonts w:ascii="Times New Roman" w:eastAsia="宋体" w:hAnsi="Times New Roman" w:cs="Arial"/>
          <w:iCs/>
          <w:color w:val="000000"/>
          <w:sz w:val="24"/>
          <w:szCs w:val="24"/>
          <w:lang w:val="zh-CN"/>
        </w:rPr>
      </w:pPr>
    </w:p>
    <w:p w:rsidR="00247BE6" w:rsidRPr="007A2438" w:rsidRDefault="00247BE6" w:rsidP="00247BE6">
      <w:pPr>
        <w:snapToGrid w:val="0"/>
        <w:jc w:val="left"/>
        <w:rPr>
          <w:rFonts w:ascii="Times New Roman" w:eastAsia="宋体" w:hAnsi="Times New Roman" w:cs="Arial"/>
          <w:iCs/>
          <w:color w:val="000000"/>
          <w:sz w:val="24"/>
          <w:szCs w:val="24"/>
          <w:lang w:val="zh-CN"/>
        </w:rPr>
      </w:pPr>
    </w:p>
    <w:p w:rsidR="00247BE6" w:rsidRPr="007A2438" w:rsidRDefault="00247BE6" w:rsidP="00247BE6">
      <w:pPr>
        <w:snapToGrid w:val="0"/>
        <w:jc w:val="left"/>
        <w:rPr>
          <w:rFonts w:ascii="Times New Roman" w:eastAsia="宋体" w:hAnsi="Times New Roman" w:cs="Arial"/>
          <w:iCs/>
          <w:color w:val="000000"/>
          <w:sz w:val="24"/>
          <w:szCs w:val="24"/>
          <w:lang w:val="zh-CN"/>
        </w:rPr>
      </w:pPr>
    </w:p>
    <w:p w:rsidR="00247BE6" w:rsidRPr="007A2438" w:rsidRDefault="00247BE6" w:rsidP="00247BE6">
      <w:pPr>
        <w:snapToGrid w:val="0"/>
        <w:jc w:val="left"/>
        <w:rPr>
          <w:rFonts w:ascii="Times New Roman" w:eastAsia="宋体" w:hAnsi="Times New Roman" w:cs="Arial"/>
          <w:iCs/>
          <w:color w:val="000000"/>
          <w:sz w:val="24"/>
          <w:szCs w:val="24"/>
          <w:lang w:val="zh-CN"/>
        </w:rPr>
      </w:pPr>
    </w:p>
    <w:p w:rsidR="00247BE6" w:rsidRPr="007A2438" w:rsidRDefault="00247BE6" w:rsidP="00247BE6">
      <w:pPr>
        <w:snapToGrid w:val="0"/>
        <w:jc w:val="left"/>
        <w:rPr>
          <w:rFonts w:ascii="Times New Roman" w:eastAsia="宋体" w:hAnsi="Times New Roman" w:cs="Arial"/>
          <w:iCs/>
          <w:color w:val="000000"/>
          <w:sz w:val="24"/>
          <w:szCs w:val="24"/>
          <w:lang w:val="zh-CN"/>
        </w:rPr>
      </w:pPr>
    </w:p>
    <w:p w:rsidR="00247BE6" w:rsidRPr="007A2438" w:rsidRDefault="00247BE6" w:rsidP="00247BE6">
      <w:pPr>
        <w:snapToGrid w:val="0"/>
        <w:jc w:val="left"/>
        <w:rPr>
          <w:rFonts w:ascii="Times New Roman" w:eastAsia="宋体" w:hAnsi="Times New Roman" w:cs="Arial"/>
          <w:iCs/>
          <w:color w:val="000000"/>
          <w:sz w:val="24"/>
          <w:szCs w:val="24"/>
          <w:lang w:val="zh-CN"/>
        </w:rPr>
      </w:pPr>
    </w:p>
    <w:p w:rsidR="00247BE6" w:rsidRPr="007A2438" w:rsidRDefault="00247BE6" w:rsidP="00247BE6">
      <w:pPr>
        <w:snapToGrid w:val="0"/>
        <w:jc w:val="left"/>
        <w:rPr>
          <w:rFonts w:ascii="Times New Roman" w:eastAsia="宋体" w:hAnsi="Times New Roman" w:cs="Arial"/>
          <w:iCs/>
          <w:color w:val="000000"/>
          <w:sz w:val="24"/>
          <w:szCs w:val="24"/>
          <w:lang w:val="zh-CN"/>
        </w:rPr>
      </w:pPr>
    </w:p>
    <w:p w:rsidR="00247BE6" w:rsidRDefault="00247BE6" w:rsidP="00247BE6">
      <w:pPr>
        <w:widowControl/>
        <w:jc w:val="center"/>
        <w:rPr>
          <w:rFonts w:ascii="Times New Roman" w:eastAsia="宋体" w:hAnsi="Times New Roman" w:cs="Arial"/>
          <w:iCs/>
          <w:color w:val="000000"/>
          <w:sz w:val="24"/>
          <w:szCs w:val="24"/>
          <w:lang w:val="zh-CN"/>
        </w:rPr>
      </w:pPr>
    </w:p>
    <w:p w:rsidR="00247BE6" w:rsidRPr="007A2438" w:rsidRDefault="00247BE6" w:rsidP="00247BE6">
      <w:pPr>
        <w:widowControl/>
        <w:jc w:val="center"/>
        <w:rPr>
          <w:rFonts w:ascii="Times New Roman" w:eastAsia="宋体" w:hAnsi="Times New Roman" w:cs="Arial"/>
          <w:iCs/>
          <w:color w:val="000000"/>
          <w:sz w:val="24"/>
          <w:szCs w:val="24"/>
          <w:lang w:val="zh-CN"/>
        </w:rPr>
      </w:pPr>
    </w:p>
    <w:p w:rsidR="00247BE6" w:rsidRPr="007A2438" w:rsidRDefault="00247BE6" w:rsidP="00247BE6">
      <w:pPr>
        <w:widowControl/>
        <w:jc w:val="center"/>
        <w:rPr>
          <w:rFonts w:ascii="Times New Roman" w:eastAsia="宋体" w:hAnsi="Times New Roman" w:cs="Arial"/>
          <w:iCs/>
          <w:color w:val="000000"/>
          <w:sz w:val="24"/>
          <w:szCs w:val="24"/>
          <w:lang w:val="zh-CN"/>
        </w:rPr>
      </w:pPr>
      <w:r w:rsidRPr="007A2438">
        <w:rPr>
          <w:rFonts w:ascii="Times New Roman" w:eastAsia="宋体" w:hAnsi="宋体" w:cs="Arial" w:hint="eastAsia"/>
          <w:iCs/>
          <w:color w:val="000000"/>
          <w:sz w:val="24"/>
          <w:szCs w:val="24"/>
          <w:lang w:val="zh-CN"/>
        </w:rPr>
        <w:t>图</w:t>
      </w:r>
      <w:r w:rsidRPr="007A2438">
        <w:rPr>
          <w:rFonts w:ascii="Times New Roman" w:eastAsia="宋体" w:hAnsi="Times New Roman" w:cs="Arial" w:hint="eastAsia"/>
          <w:iCs/>
          <w:color w:val="000000"/>
          <w:sz w:val="24"/>
          <w:szCs w:val="24"/>
          <w:lang w:val="zh-CN"/>
        </w:rPr>
        <w:t>1</w:t>
      </w:r>
      <w:r w:rsidRPr="007A2438">
        <w:rPr>
          <w:rFonts w:ascii="Times New Roman" w:eastAsia="宋体" w:hAnsi="宋体" w:cs="Arial" w:hint="eastAsia"/>
          <w:iCs/>
          <w:color w:val="000000"/>
          <w:sz w:val="24"/>
          <w:szCs w:val="24"/>
          <w:lang w:val="zh-CN"/>
        </w:rPr>
        <w:t>芳纶Ⅱ</w:t>
      </w:r>
      <w:proofErr w:type="gramStart"/>
      <w:r w:rsidRPr="007A2438">
        <w:rPr>
          <w:rFonts w:ascii="Times New Roman" w:eastAsia="宋体" w:hAnsi="宋体" w:cs="Arial" w:hint="eastAsia"/>
          <w:iCs/>
          <w:color w:val="000000"/>
          <w:sz w:val="24"/>
          <w:szCs w:val="24"/>
          <w:lang w:val="zh-CN"/>
        </w:rPr>
        <w:t>与芳纶</w:t>
      </w:r>
      <w:proofErr w:type="gramEnd"/>
      <w:r w:rsidRPr="007A2438">
        <w:rPr>
          <w:rFonts w:ascii="Times New Roman" w:eastAsia="宋体" w:hAnsi="宋体" w:cs="Arial" w:hint="eastAsia"/>
          <w:iCs/>
          <w:color w:val="000000"/>
          <w:sz w:val="24"/>
          <w:szCs w:val="24"/>
          <w:lang w:val="zh-CN"/>
        </w:rPr>
        <w:t>Ⅲ在化学结构上的区别</w:t>
      </w:r>
    </w:p>
    <w:p w:rsidR="00247BE6" w:rsidRDefault="00247BE6" w:rsidP="00247BE6">
      <w:pPr>
        <w:autoSpaceDE w:val="0"/>
        <w:autoSpaceDN w:val="0"/>
        <w:adjustRightInd w:val="0"/>
        <w:snapToGrid w:val="0"/>
        <w:ind w:firstLineChars="200" w:firstLine="480"/>
        <w:rPr>
          <w:rFonts w:ascii="Times New Roman" w:eastAsia="宋体" w:hAnsi="Times New Roman" w:cs="Arial"/>
          <w:iCs/>
          <w:color w:val="000000"/>
          <w:sz w:val="24"/>
          <w:szCs w:val="24"/>
          <w:lang w:val="zh-CN"/>
        </w:rPr>
      </w:pP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hint="eastAsia"/>
          <w:sz w:val="24"/>
          <w:szCs w:val="24"/>
        </w:rPr>
        <w:t>经过严格军工定型的生产技术本身存在生产效率较低，生产成本高的缺陷，难以在其它军用和民用领域取得规模性应用。因此，</w:t>
      </w:r>
      <w:r w:rsidRPr="00155824">
        <w:rPr>
          <w:rFonts w:asciiTheme="majorEastAsia" w:eastAsiaTheme="majorEastAsia" w:hAnsiTheme="majorEastAsia"/>
          <w:sz w:val="24"/>
          <w:szCs w:val="24"/>
        </w:rPr>
        <w:t>2013</w:t>
      </w:r>
      <w:r w:rsidRPr="00155824">
        <w:rPr>
          <w:rFonts w:asciiTheme="majorEastAsia" w:eastAsiaTheme="majorEastAsia" w:hAnsiTheme="majorEastAsia" w:hint="eastAsia"/>
          <w:sz w:val="24"/>
          <w:szCs w:val="24"/>
        </w:rPr>
        <w:t>年起，中蓝晨光通过工艺优化、提高纺丝效率以降低成本，成功开发出了低成本芳纶Ⅲ纤维，将产品应用成功拓展到民用领域，完成了在个体/单兵防护应用领域的考核，已形成示范应用的包括军队头盔、“金蝉甲”警用防弹衣等。</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t>【技术指标】</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t>中蓝晨光目前已建成芳纶Ⅲ纤维的低成本技术产业化生产装置，并实现对下游用户的稳定供货。经用户测试（表1所示），中蓝晨光芳纶Ⅲ纤维的强度已经达到俄罗斯Armos纤维的性能指标，性能远远优于</w:t>
      </w:r>
      <w:proofErr w:type="gramStart"/>
      <w:r w:rsidRPr="00155824">
        <w:rPr>
          <w:rFonts w:asciiTheme="majorEastAsia" w:eastAsiaTheme="majorEastAsia" w:hAnsiTheme="majorEastAsia"/>
          <w:sz w:val="24"/>
          <w:szCs w:val="24"/>
        </w:rPr>
        <w:t>国外芳</w:t>
      </w:r>
      <w:proofErr w:type="gramEnd"/>
      <w:r w:rsidRPr="00155824">
        <w:rPr>
          <w:rFonts w:asciiTheme="majorEastAsia" w:eastAsiaTheme="majorEastAsia" w:hAnsiTheme="majorEastAsia"/>
          <w:sz w:val="24"/>
          <w:szCs w:val="24"/>
        </w:rPr>
        <w:t>纶Ⅱ纤维的性能。芳纶Ⅲ拉伸强度范围为4.7~5.5GPa，</w:t>
      </w:r>
      <w:proofErr w:type="gramStart"/>
      <w:r w:rsidRPr="00155824">
        <w:rPr>
          <w:rFonts w:asciiTheme="majorEastAsia" w:eastAsiaTheme="majorEastAsia" w:hAnsiTheme="majorEastAsia"/>
          <w:sz w:val="24"/>
          <w:szCs w:val="24"/>
        </w:rPr>
        <w:t>比芳纶</w:t>
      </w:r>
      <w:proofErr w:type="gramEnd"/>
      <w:r w:rsidRPr="00155824">
        <w:rPr>
          <w:rFonts w:asciiTheme="majorEastAsia" w:eastAsiaTheme="majorEastAsia" w:hAnsiTheme="majorEastAsia"/>
          <w:sz w:val="24"/>
          <w:szCs w:val="24"/>
        </w:rPr>
        <w:t>Ⅱ纤维（Kevlar、Twaron、Technora）高出30~50％，超过高强型碳纤维T700水平；芳纶Ⅲ弹性模量的范围是150~180 GPa，仅次于钢丝和碳纤维；且芳纶Ⅲ密度仅为1.43~1.45g/cm3，真正属于轻质高强材料。</w:t>
      </w:r>
    </w:p>
    <w:p w:rsidR="00247BE6" w:rsidRPr="00067C8E" w:rsidRDefault="00247BE6" w:rsidP="00247BE6">
      <w:pPr>
        <w:pStyle w:val="ad"/>
        <w:shd w:val="clear" w:color="auto" w:fill="FFFFFF"/>
        <w:jc w:val="center"/>
        <w:rPr>
          <w:rFonts w:ascii="Times New Roman" w:cs="Times New Roman"/>
          <w:color w:val="000000"/>
          <w:spacing w:val="4"/>
          <w:lang w:val="zh-CN"/>
        </w:rPr>
      </w:pPr>
      <w:r w:rsidRPr="00067C8E">
        <w:rPr>
          <w:rFonts w:ascii="Times New Roman" w:cs="Times New Roman" w:hint="eastAsia"/>
          <w:color w:val="000000"/>
          <w:spacing w:val="4"/>
          <w:lang w:val="zh-CN"/>
        </w:rPr>
        <w:t>表</w:t>
      </w:r>
      <w:r w:rsidRPr="00067C8E">
        <w:rPr>
          <w:rFonts w:ascii="Times New Roman" w:cs="Times New Roman" w:hint="eastAsia"/>
          <w:color w:val="000000"/>
          <w:spacing w:val="4"/>
          <w:lang w:val="zh-CN"/>
        </w:rPr>
        <w:t>1</w:t>
      </w:r>
      <w:r w:rsidRPr="00067C8E">
        <w:rPr>
          <w:rFonts w:ascii="Times New Roman" w:cs="Times New Roman" w:hint="eastAsia"/>
          <w:color w:val="000000"/>
          <w:spacing w:val="4"/>
          <w:lang w:val="zh-CN"/>
        </w:rPr>
        <w:t>：几种</w:t>
      </w:r>
      <w:proofErr w:type="gramStart"/>
      <w:r w:rsidRPr="00067C8E">
        <w:rPr>
          <w:rFonts w:ascii="Times New Roman" w:cs="Times New Roman" w:hint="eastAsia"/>
          <w:color w:val="000000"/>
          <w:spacing w:val="4"/>
          <w:lang w:val="zh-CN"/>
        </w:rPr>
        <w:t>芳纶的力学性能</w:t>
      </w:r>
      <w:proofErr w:type="gramEnd"/>
      <w:r w:rsidRPr="00067C8E">
        <w:rPr>
          <w:rFonts w:ascii="Times New Roman" w:cs="Times New Roman" w:hint="eastAsia"/>
          <w:color w:val="000000"/>
          <w:spacing w:val="4"/>
          <w:lang w:val="zh-CN"/>
        </w:rPr>
        <w:t>比较</w:t>
      </w:r>
    </w:p>
    <w:tbl>
      <w:tblPr>
        <w:tblW w:w="7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2"/>
        <w:gridCol w:w="1095"/>
        <w:gridCol w:w="1113"/>
        <w:gridCol w:w="1104"/>
        <w:gridCol w:w="1464"/>
        <w:gridCol w:w="1223"/>
      </w:tblGrid>
      <w:tr w:rsidR="00247BE6" w:rsidRPr="007A2438" w:rsidTr="002E0CEE">
        <w:trPr>
          <w:trHeight w:val="624"/>
          <w:jc w:val="center"/>
        </w:trPr>
        <w:tc>
          <w:tcPr>
            <w:tcW w:w="1882"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宋体" w:cs="Arial" w:hint="eastAsia"/>
                <w:iCs/>
                <w:color w:val="000000"/>
                <w:sz w:val="24"/>
                <w:szCs w:val="24"/>
                <w:lang w:val="zh-CN"/>
              </w:rPr>
              <w:t>牌号</w:t>
            </w:r>
          </w:p>
        </w:tc>
        <w:tc>
          <w:tcPr>
            <w:tcW w:w="1095" w:type="dxa"/>
            <w:vAlign w:val="center"/>
          </w:tcPr>
          <w:p w:rsidR="00247BE6" w:rsidRPr="007A2438" w:rsidRDefault="00247BE6" w:rsidP="002E0CEE">
            <w:pPr>
              <w:snapToGrid w:val="0"/>
              <w:jc w:val="center"/>
              <w:rPr>
                <w:rFonts w:ascii="Times New Roman" w:eastAsia="宋体" w:hAnsi="Times New Roman" w:cs="Arial"/>
                <w:iCs/>
                <w:color w:val="000000"/>
                <w:sz w:val="24"/>
                <w:szCs w:val="24"/>
                <w:lang w:val="zh-CN"/>
              </w:rPr>
            </w:pPr>
            <w:r w:rsidRPr="007A2438">
              <w:rPr>
                <w:rFonts w:ascii="Times New Roman" w:eastAsia="宋体" w:hAnsi="宋体" w:cs="Arial"/>
                <w:iCs/>
                <w:color w:val="000000"/>
                <w:sz w:val="24"/>
                <w:szCs w:val="24"/>
                <w:lang w:val="zh-CN"/>
              </w:rPr>
              <w:t>密度</w:t>
            </w:r>
            <w:r w:rsidRPr="007A2438">
              <w:rPr>
                <w:rFonts w:ascii="Times New Roman" w:eastAsia="宋体" w:hAnsi="Times New Roman" w:cs="Arial" w:hint="eastAsia"/>
                <w:iCs/>
                <w:color w:val="000000"/>
                <w:sz w:val="24"/>
                <w:szCs w:val="24"/>
                <w:lang w:val="zh-CN"/>
              </w:rPr>
              <w:t>(</w:t>
            </w:r>
            <w:r w:rsidRPr="007A2438">
              <w:rPr>
                <w:rFonts w:ascii="Times New Roman" w:eastAsia="宋体" w:hAnsi="Times New Roman" w:cs="Arial"/>
                <w:iCs/>
                <w:color w:val="000000"/>
                <w:sz w:val="24"/>
                <w:szCs w:val="24"/>
                <w:lang w:val="zh-CN"/>
              </w:rPr>
              <w:t>g</w:t>
            </w:r>
            <w:r w:rsidRPr="007A2438">
              <w:rPr>
                <w:rFonts w:ascii="Times New Roman" w:eastAsia="宋体" w:hAnsi="Times New Roman" w:cs="Arial" w:hint="eastAsia"/>
                <w:iCs/>
                <w:color w:val="000000"/>
                <w:sz w:val="24"/>
                <w:szCs w:val="24"/>
                <w:lang w:val="zh-CN"/>
              </w:rPr>
              <w:t>/</w:t>
            </w:r>
            <w:r w:rsidRPr="007A2438">
              <w:rPr>
                <w:rFonts w:ascii="Times New Roman" w:eastAsia="宋体" w:hAnsi="Times New Roman" w:cs="Arial"/>
                <w:iCs/>
                <w:color w:val="000000"/>
                <w:sz w:val="24"/>
                <w:szCs w:val="24"/>
                <w:lang w:val="zh-CN"/>
              </w:rPr>
              <w:t>cm</w:t>
            </w:r>
            <w:r w:rsidRPr="007A2438">
              <w:rPr>
                <w:rFonts w:ascii="Times New Roman" w:eastAsia="宋体" w:hAnsi="Times New Roman" w:cs="Arial"/>
                <w:iCs/>
                <w:color w:val="000000"/>
                <w:sz w:val="24"/>
                <w:szCs w:val="24"/>
                <w:vertAlign w:val="superscript"/>
                <w:lang w:val="zh-CN"/>
              </w:rPr>
              <w:t>3</w:t>
            </w:r>
            <w:r w:rsidRPr="007A2438">
              <w:rPr>
                <w:rFonts w:ascii="Times New Roman" w:eastAsia="宋体" w:hAnsi="Times New Roman" w:cs="Arial" w:hint="eastAsia"/>
                <w:iCs/>
                <w:color w:val="000000"/>
                <w:sz w:val="24"/>
                <w:szCs w:val="24"/>
                <w:lang w:val="zh-CN"/>
              </w:rPr>
              <w:t>)</w:t>
            </w:r>
          </w:p>
        </w:tc>
        <w:tc>
          <w:tcPr>
            <w:tcW w:w="1113" w:type="dxa"/>
            <w:vAlign w:val="center"/>
          </w:tcPr>
          <w:p w:rsidR="00247BE6" w:rsidRPr="007A2438" w:rsidRDefault="00247BE6" w:rsidP="002E0CEE">
            <w:pPr>
              <w:snapToGrid w:val="0"/>
              <w:jc w:val="center"/>
              <w:rPr>
                <w:rFonts w:ascii="Times New Roman" w:eastAsia="宋体" w:hAnsi="Times New Roman" w:cs="Arial"/>
                <w:iCs/>
                <w:color w:val="000000"/>
                <w:sz w:val="24"/>
                <w:szCs w:val="24"/>
                <w:lang w:val="zh-CN"/>
              </w:rPr>
            </w:pPr>
            <w:r w:rsidRPr="007A2438">
              <w:rPr>
                <w:rFonts w:ascii="Times New Roman" w:eastAsia="宋体" w:hAnsi="宋体" w:cs="Arial"/>
                <w:iCs/>
                <w:color w:val="000000"/>
                <w:sz w:val="24"/>
                <w:szCs w:val="24"/>
                <w:lang w:val="zh-CN"/>
              </w:rPr>
              <w:t>强度</w:t>
            </w:r>
          </w:p>
          <w:p w:rsidR="00247BE6" w:rsidRPr="007A2438" w:rsidRDefault="00247BE6" w:rsidP="002E0CEE">
            <w:pPr>
              <w:snapToGrid w:val="0"/>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(MPa)</w:t>
            </w:r>
          </w:p>
        </w:tc>
        <w:tc>
          <w:tcPr>
            <w:tcW w:w="1104" w:type="dxa"/>
            <w:vAlign w:val="center"/>
          </w:tcPr>
          <w:p w:rsidR="00247BE6" w:rsidRPr="007A2438" w:rsidRDefault="00247BE6" w:rsidP="002E0CEE">
            <w:pPr>
              <w:snapToGrid w:val="0"/>
              <w:jc w:val="center"/>
              <w:rPr>
                <w:rFonts w:ascii="Times New Roman" w:eastAsia="宋体" w:hAnsi="Times New Roman" w:cs="Arial"/>
                <w:iCs/>
                <w:color w:val="000000"/>
                <w:sz w:val="24"/>
                <w:szCs w:val="24"/>
                <w:lang w:val="zh-CN"/>
              </w:rPr>
            </w:pPr>
            <w:r w:rsidRPr="007A2438">
              <w:rPr>
                <w:rFonts w:ascii="Times New Roman" w:eastAsia="宋体" w:hAnsi="宋体" w:cs="Arial"/>
                <w:iCs/>
                <w:color w:val="000000"/>
                <w:sz w:val="24"/>
                <w:szCs w:val="24"/>
                <w:lang w:val="zh-CN"/>
              </w:rPr>
              <w:t>模量</w:t>
            </w:r>
          </w:p>
          <w:p w:rsidR="00247BE6" w:rsidRPr="007A2438" w:rsidRDefault="00247BE6" w:rsidP="002E0CEE">
            <w:pPr>
              <w:snapToGrid w:val="0"/>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(GPa)</w:t>
            </w:r>
          </w:p>
        </w:tc>
        <w:tc>
          <w:tcPr>
            <w:tcW w:w="1464" w:type="dxa"/>
            <w:vAlign w:val="center"/>
          </w:tcPr>
          <w:p w:rsidR="00247BE6" w:rsidRPr="007A2438" w:rsidRDefault="00247BE6" w:rsidP="002E0CEE">
            <w:pPr>
              <w:snapToGrid w:val="0"/>
              <w:jc w:val="center"/>
              <w:rPr>
                <w:rFonts w:ascii="Times New Roman" w:eastAsia="宋体" w:hAnsi="Times New Roman" w:cs="Arial"/>
                <w:iCs/>
                <w:color w:val="000000"/>
                <w:sz w:val="24"/>
                <w:szCs w:val="24"/>
                <w:lang w:val="zh-CN"/>
              </w:rPr>
            </w:pPr>
            <w:r w:rsidRPr="007A2438">
              <w:rPr>
                <w:rFonts w:ascii="Times New Roman" w:eastAsia="宋体" w:hAnsi="宋体" w:cs="Arial"/>
                <w:iCs/>
                <w:color w:val="000000"/>
                <w:sz w:val="24"/>
                <w:szCs w:val="24"/>
                <w:lang w:val="zh-CN"/>
              </w:rPr>
              <w:t>断裂伸长率</w:t>
            </w:r>
            <w:r w:rsidRPr="007A2438">
              <w:rPr>
                <w:rFonts w:ascii="Times New Roman" w:eastAsia="宋体" w:hAnsi="Times New Roman" w:cs="Arial" w:hint="eastAsia"/>
                <w:iCs/>
                <w:color w:val="000000"/>
                <w:sz w:val="24"/>
                <w:szCs w:val="24"/>
                <w:lang w:val="zh-CN"/>
              </w:rPr>
              <w:t>(</w:t>
            </w:r>
            <w:r w:rsidRPr="007A2438">
              <w:rPr>
                <w:rFonts w:ascii="Times New Roman" w:eastAsia="宋体" w:hAnsi="Times New Roman" w:cs="Arial"/>
                <w:iCs/>
                <w:color w:val="000000"/>
                <w:sz w:val="24"/>
                <w:szCs w:val="24"/>
                <w:lang w:val="zh-CN"/>
              </w:rPr>
              <w:t>%</w:t>
            </w:r>
            <w:r w:rsidRPr="007A2438">
              <w:rPr>
                <w:rFonts w:ascii="Times New Roman" w:eastAsia="宋体" w:hAnsi="Times New Roman" w:cs="Arial" w:hint="eastAsia"/>
                <w:iCs/>
                <w:color w:val="000000"/>
                <w:sz w:val="24"/>
                <w:szCs w:val="24"/>
                <w:lang w:val="zh-CN"/>
              </w:rPr>
              <w:t>)</w:t>
            </w:r>
          </w:p>
        </w:tc>
        <w:tc>
          <w:tcPr>
            <w:tcW w:w="1223"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宋体" w:cs="Arial" w:hint="eastAsia"/>
                <w:iCs/>
                <w:color w:val="000000"/>
                <w:sz w:val="24"/>
                <w:szCs w:val="24"/>
                <w:lang w:val="zh-CN"/>
              </w:rPr>
              <w:t>备注</w:t>
            </w:r>
          </w:p>
        </w:tc>
      </w:tr>
      <w:tr w:rsidR="00247BE6" w:rsidRPr="007A2438" w:rsidTr="002E0CEE">
        <w:trPr>
          <w:trHeight w:val="624"/>
          <w:jc w:val="center"/>
        </w:trPr>
        <w:tc>
          <w:tcPr>
            <w:tcW w:w="1882"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Kevlar 129</w:t>
            </w:r>
          </w:p>
        </w:tc>
        <w:tc>
          <w:tcPr>
            <w:tcW w:w="1095"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1.45</w:t>
            </w:r>
          </w:p>
        </w:tc>
        <w:tc>
          <w:tcPr>
            <w:tcW w:w="1113"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3.4</w:t>
            </w:r>
          </w:p>
        </w:tc>
        <w:tc>
          <w:tcPr>
            <w:tcW w:w="1104"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96.6</w:t>
            </w:r>
          </w:p>
        </w:tc>
        <w:tc>
          <w:tcPr>
            <w:tcW w:w="1464"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3.3</w:t>
            </w:r>
          </w:p>
        </w:tc>
        <w:tc>
          <w:tcPr>
            <w:tcW w:w="1223"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宋体" w:cs="Arial" w:hint="eastAsia"/>
                <w:iCs/>
                <w:color w:val="000000"/>
                <w:sz w:val="24"/>
                <w:szCs w:val="24"/>
                <w:lang w:val="zh-CN"/>
              </w:rPr>
              <w:t>美国杜邦</w:t>
            </w:r>
          </w:p>
        </w:tc>
      </w:tr>
      <w:tr w:rsidR="00247BE6" w:rsidRPr="007A2438" w:rsidTr="002E0CEE">
        <w:trPr>
          <w:trHeight w:val="624"/>
          <w:jc w:val="center"/>
        </w:trPr>
        <w:tc>
          <w:tcPr>
            <w:tcW w:w="1882"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Kevlar 49</w:t>
            </w:r>
          </w:p>
        </w:tc>
        <w:tc>
          <w:tcPr>
            <w:tcW w:w="1095"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1.45</w:t>
            </w:r>
          </w:p>
        </w:tc>
        <w:tc>
          <w:tcPr>
            <w:tcW w:w="1113"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3.0</w:t>
            </w:r>
          </w:p>
        </w:tc>
        <w:tc>
          <w:tcPr>
            <w:tcW w:w="1104"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112</w:t>
            </w:r>
          </w:p>
        </w:tc>
        <w:tc>
          <w:tcPr>
            <w:tcW w:w="1464"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2.4</w:t>
            </w:r>
          </w:p>
        </w:tc>
        <w:tc>
          <w:tcPr>
            <w:tcW w:w="1223"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宋体" w:cs="Arial" w:hint="eastAsia"/>
                <w:iCs/>
                <w:color w:val="000000"/>
                <w:sz w:val="24"/>
                <w:szCs w:val="24"/>
                <w:lang w:val="zh-CN"/>
              </w:rPr>
              <w:t>美国杜邦</w:t>
            </w:r>
          </w:p>
        </w:tc>
      </w:tr>
      <w:tr w:rsidR="00247BE6" w:rsidRPr="007A2438" w:rsidTr="002E0CEE">
        <w:trPr>
          <w:trHeight w:val="624"/>
          <w:jc w:val="center"/>
        </w:trPr>
        <w:tc>
          <w:tcPr>
            <w:tcW w:w="1882"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Armos</w:t>
            </w:r>
          </w:p>
        </w:tc>
        <w:tc>
          <w:tcPr>
            <w:tcW w:w="1095"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1.44</w:t>
            </w:r>
          </w:p>
        </w:tc>
        <w:tc>
          <w:tcPr>
            <w:tcW w:w="1113"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4.5-5.5</w:t>
            </w:r>
          </w:p>
        </w:tc>
        <w:tc>
          <w:tcPr>
            <w:tcW w:w="1104"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140-145</w:t>
            </w:r>
          </w:p>
        </w:tc>
        <w:tc>
          <w:tcPr>
            <w:tcW w:w="1464"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3.0-3.5</w:t>
            </w:r>
          </w:p>
        </w:tc>
        <w:tc>
          <w:tcPr>
            <w:tcW w:w="1223"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宋体" w:cs="Arial" w:hint="eastAsia"/>
                <w:iCs/>
                <w:color w:val="000000"/>
                <w:sz w:val="24"/>
                <w:szCs w:val="24"/>
                <w:lang w:val="zh-CN"/>
              </w:rPr>
              <w:t>俄罗斯卡门斯克</w:t>
            </w:r>
          </w:p>
        </w:tc>
      </w:tr>
      <w:tr w:rsidR="00247BE6" w:rsidRPr="007A2438" w:rsidTr="002E0CEE">
        <w:trPr>
          <w:trHeight w:val="624"/>
          <w:jc w:val="center"/>
        </w:trPr>
        <w:tc>
          <w:tcPr>
            <w:tcW w:w="1882"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STARAMID F-368</w:t>
            </w:r>
          </w:p>
        </w:tc>
        <w:tc>
          <w:tcPr>
            <w:tcW w:w="1095"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1.44</w:t>
            </w:r>
          </w:p>
        </w:tc>
        <w:tc>
          <w:tcPr>
            <w:tcW w:w="1113"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4.5-5.5</w:t>
            </w:r>
          </w:p>
        </w:tc>
        <w:tc>
          <w:tcPr>
            <w:tcW w:w="1104"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w:t>
            </w:r>
            <w:r w:rsidRPr="007A2438">
              <w:rPr>
                <w:rFonts w:ascii="Times New Roman" w:eastAsia="宋体" w:hAnsi="Times New Roman" w:cs="Arial"/>
                <w:iCs/>
                <w:color w:val="000000"/>
                <w:sz w:val="24"/>
                <w:szCs w:val="24"/>
                <w:lang w:val="zh-CN"/>
              </w:rPr>
              <w:t>125</w:t>
            </w:r>
          </w:p>
        </w:tc>
        <w:tc>
          <w:tcPr>
            <w:tcW w:w="1464"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2.5-3.5</w:t>
            </w:r>
          </w:p>
        </w:tc>
        <w:tc>
          <w:tcPr>
            <w:tcW w:w="1223" w:type="dxa"/>
            <w:vAlign w:val="center"/>
          </w:tcPr>
          <w:p w:rsidR="00247BE6" w:rsidRPr="007A2438" w:rsidRDefault="00247BE6" w:rsidP="002E0CEE">
            <w:pPr>
              <w:jc w:val="center"/>
              <w:rPr>
                <w:rFonts w:ascii="Times New Roman" w:eastAsia="宋体" w:hAnsi="Times New Roman" w:cs="Arial"/>
                <w:iCs/>
                <w:color w:val="000000"/>
                <w:sz w:val="24"/>
                <w:szCs w:val="24"/>
              </w:rPr>
            </w:pPr>
            <w:r w:rsidRPr="007A2438">
              <w:rPr>
                <w:rFonts w:ascii="Times New Roman" w:eastAsia="宋体" w:hAnsi="宋体" w:cs="Arial" w:hint="eastAsia"/>
                <w:iCs/>
                <w:color w:val="000000"/>
                <w:sz w:val="24"/>
                <w:szCs w:val="24"/>
              </w:rPr>
              <w:t>中蓝晨光芳纶Ⅲ</w:t>
            </w:r>
          </w:p>
        </w:tc>
      </w:tr>
      <w:tr w:rsidR="00247BE6" w:rsidRPr="007A2438" w:rsidTr="002E0CEE">
        <w:trPr>
          <w:trHeight w:val="624"/>
          <w:jc w:val="center"/>
        </w:trPr>
        <w:tc>
          <w:tcPr>
            <w:tcW w:w="1882"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STARAMID F-358</w:t>
            </w:r>
          </w:p>
        </w:tc>
        <w:tc>
          <w:tcPr>
            <w:tcW w:w="1095"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1.44</w:t>
            </w:r>
          </w:p>
        </w:tc>
        <w:tc>
          <w:tcPr>
            <w:tcW w:w="1113"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4.5-5.5</w:t>
            </w:r>
          </w:p>
        </w:tc>
        <w:tc>
          <w:tcPr>
            <w:tcW w:w="1104"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150-180</w:t>
            </w:r>
          </w:p>
        </w:tc>
        <w:tc>
          <w:tcPr>
            <w:tcW w:w="1464" w:type="dxa"/>
            <w:vAlign w:val="center"/>
          </w:tcPr>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2.5-3.5</w:t>
            </w:r>
          </w:p>
        </w:tc>
        <w:tc>
          <w:tcPr>
            <w:tcW w:w="1223" w:type="dxa"/>
            <w:vAlign w:val="center"/>
          </w:tcPr>
          <w:p w:rsidR="00247BE6" w:rsidRPr="007A2438" w:rsidRDefault="00247BE6" w:rsidP="002E0CEE">
            <w:pPr>
              <w:jc w:val="center"/>
              <w:rPr>
                <w:rFonts w:ascii="Times New Roman" w:eastAsia="宋体" w:hAnsi="Times New Roman" w:cs="Arial"/>
                <w:iCs/>
                <w:color w:val="000000"/>
                <w:sz w:val="24"/>
                <w:szCs w:val="24"/>
              </w:rPr>
            </w:pPr>
            <w:r w:rsidRPr="007A2438">
              <w:rPr>
                <w:rFonts w:ascii="Times New Roman" w:eastAsia="宋体" w:hAnsi="宋体" w:cs="Arial" w:hint="eastAsia"/>
                <w:iCs/>
                <w:color w:val="000000"/>
                <w:sz w:val="24"/>
                <w:szCs w:val="24"/>
              </w:rPr>
              <w:t>中蓝晨光</w:t>
            </w:r>
          </w:p>
          <w:p w:rsidR="00247BE6" w:rsidRPr="007A2438" w:rsidRDefault="00247BE6" w:rsidP="002E0CEE">
            <w:pPr>
              <w:jc w:val="center"/>
              <w:rPr>
                <w:rFonts w:ascii="Times New Roman" w:eastAsia="宋体" w:hAnsi="Times New Roman" w:cs="Arial"/>
                <w:iCs/>
                <w:color w:val="000000"/>
                <w:sz w:val="24"/>
                <w:szCs w:val="24"/>
                <w:lang w:val="zh-CN"/>
              </w:rPr>
            </w:pPr>
            <w:r w:rsidRPr="007A2438">
              <w:rPr>
                <w:rFonts w:ascii="Times New Roman" w:eastAsia="宋体" w:hAnsi="宋体" w:cs="Arial" w:hint="eastAsia"/>
                <w:iCs/>
                <w:color w:val="000000"/>
                <w:sz w:val="24"/>
                <w:szCs w:val="24"/>
              </w:rPr>
              <w:t>芳纶Ⅲ</w:t>
            </w:r>
          </w:p>
        </w:tc>
      </w:tr>
    </w:tbl>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t>【技术特点】</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lastRenderedPageBreak/>
        <w:t>中蓝晨光基于前期在</w:t>
      </w:r>
      <w:proofErr w:type="gramStart"/>
      <w:r w:rsidRPr="00155824">
        <w:rPr>
          <w:rFonts w:asciiTheme="majorEastAsia" w:eastAsiaTheme="majorEastAsia" w:hAnsiTheme="majorEastAsia"/>
          <w:sz w:val="24"/>
          <w:szCs w:val="24"/>
        </w:rPr>
        <w:t>千吨级芳纶</w:t>
      </w:r>
      <w:proofErr w:type="gramEnd"/>
      <w:r w:rsidRPr="00155824">
        <w:rPr>
          <w:rFonts w:asciiTheme="majorEastAsia" w:eastAsiaTheme="majorEastAsia" w:hAnsiTheme="majorEastAsia"/>
          <w:sz w:val="24"/>
          <w:szCs w:val="24"/>
        </w:rPr>
        <w:t>II干湿法工程化制造技术、20吨/</w:t>
      </w:r>
      <w:proofErr w:type="gramStart"/>
      <w:r w:rsidRPr="00155824">
        <w:rPr>
          <w:rFonts w:asciiTheme="majorEastAsia" w:eastAsiaTheme="majorEastAsia" w:hAnsiTheme="majorEastAsia"/>
          <w:sz w:val="24"/>
          <w:szCs w:val="24"/>
        </w:rPr>
        <w:t>年芳纶</w:t>
      </w:r>
      <w:proofErr w:type="gramEnd"/>
      <w:r w:rsidRPr="00155824">
        <w:rPr>
          <w:rFonts w:asciiTheme="majorEastAsia" w:eastAsiaTheme="majorEastAsia" w:hAnsiTheme="majorEastAsia"/>
          <w:sz w:val="24"/>
          <w:szCs w:val="24"/>
        </w:rPr>
        <w:t>Ⅲ湿法纺丝技术上积累的丰富开发经验，开发出了低成本制备技术，通过优化聚合物结构及其制备技术，采用干湿法凝胶纺丝工艺技术，</w:t>
      </w:r>
      <w:proofErr w:type="gramStart"/>
      <w:r w:rsidRPr="00155824">
        <w:rPr>
          <w:rFonts w:asciiTheme="majorEastAsia" w:eastAsiaTheme="majorEastAsia" w:hAnsiTheme="majorEastAsia"/>
          <w:sz w:val="24"/>
          <w:szCs w:val="24"/>
        </w:rPr>
        <w:t>将芳纶</w:t>
      </w:r>
      <w:proofErr w:type="gramEnd"/>
      <w:r w:rsidRPr="00155824">
        <w:rPr>
          <w:rFonts w:asciiTheme="majorEastAsia" w:eastAsiaTheme="majorEastAsia" w:hAnsiTheme="majorEastAsia"/>
          <w:sz w:val="24"/>
          <w:szCs w:val="24"/>
        </w:rPr>
        <w:t>Ⅲ纺丝速度提高3-5倍。同时，进一步开展了大丝束化纺丝技术研究，通过优化纺丝组件设计，实现了单纺位200～300tex股纱的纺制，性能水平与75～100tex股纱一致，</w:t>
      </w:r>
      <w:proofErr w:type="gramStart"/>
      <w:r w:rsidRPr="00155824">
        <w:rPr>
          <w:rFonts w:asciiTheme="majorEastAsia" w:eastAsiaTheme="majorEastAsia" w:hAnsiTheme="majorEastAsia"/>
          <w:sz w:val="24"/>
          <w:szCs w:val="24"/>
        </w:rPr>
        <w:t>即股纱线</w:t>
      </w:r>
      <w:proofErr w:type="gramEnd"/>
      <w:r w:rsidRPr="00155824">
        <w:rPr>
          <w:rFonts w:asciiTheme="majorEastAsia" w:eastAsiaTheme="majorEastAsia" w:hAnsiTheme="majorEastAsia"/>
          <w:sz w:val="24"/>
          <w:szCs w:val="24"/>
        </w:rPr>
        <w:t>密度提高了3倍。</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t>【先进程度】国际先进</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t>【技术状态】小批量生产、工程应用阶段</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t>【适用范围】</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t>芳纶</w:t>
      </w:r>
      <w:proofErr w:type="gramStart"/>
      <w:r w:rsidRPr="00155824">
        <w:rPr>
          <w:rFonts w:asciiTheme="majorEastAsia" w:eastAsiaTheme="majorEastAsia" w:hAnsiTheme="majorEastAsia"/>
          <w:sz w:val="24"/>
          <w:szCs w:val="24"/>
        </w:rPr>
        <w:t>Ⅲ具有</w:t>
      </w:r>
      <w:proofErr w:type="gramEnd"/>
      <w:r w:rsidRPr="00155824">
        <w:rPr>
          <w:rFonts w:asciiTheme="majorEastAsia" w:eastAsiaTheme="majorEastAsia" w:hAnsiTheme="majorEastAsia"/>
          <w:sz w:val="24"/>
          <w:szCs w:val="24"/>
        </w:rPr>
        <w:t>轻质高强、抗冲击、高韧性、耐磨等优异性能，被广泛应用于航空航天、个体及公共安全防护、高强绳索、光缆增强、耐摩擦制品等方面，如飞机次受力结构、防弹衣、防弹头盔、复合装甲、隔爆装置、高压容器、轮胎增强、刹车片等。通过中蓝晨光芳纶Ⅲ纤维低成本制备技术，可实现</w:t>
      </w:r>
      <w:proofErr w:type="gramStart"/>
      <w:r w:rsidRPr="00155824">
        <w:rPr>
          <w:rFonts w:asciiTheme="majorEastAsia" w:eastAsiaTheme="majorEastAsia" w:hAnsiTheme="majorEastAsia"/>
          <w:sz w:val="24"/>
          <w:szCs w:val="24"/>
        </w:rPr>
        <w:t>国产芳</w:t>
      </w:r>
      <w:proofErr w:type="gramEnd"/>
      <w:r w:rsidRPr="00155824">
        <w:rPr>
          <w:rFonts w:asciiTheme="majorEastAsia" w:eastAsiaTheme="majorEastAsia" w:hAnsiTheme="majorEastAsia"/>
          <w:sz w:val="24"/>
          <w:szCs w:val="24"/>
        </w:rPr>
        <w:t>纶Ⅲ纤维制造成本低于1000元/kg，实现芳纶Ⅲ纤维“高质低价”，增强自身市场竞争力，为</w:t>
      </w:r>
      <w:proofErr w:type="gramStart"/>
      <w:r w:rsidRPr="00155824">
        <w:rPr>
          <w:rFonts w:asciiTheme="majorEastAsia" w:eastAsiaTheme="majorEastAsia" w:hAnsiTheme="majorEastAsia"/>
          <w:sz w:val="24"/>
          <w:szCs w:val="24"/>
        </w:rPr>
        <w:t>国产芳</w:t>
      </w:r>
      <w:proofErr w:type="gramEnd"/>
      <w:r w:rsidRPr="00155824">
        <w:rPr>
          <w:rFonts w:asciiTheme="majorEastAsia" w:eastAsiaTheme="majorEastAsia" w:hAnsiTheme="majorEastAsia"/>
          <w:sz w:val="24"/>
          <w:szCs w:val="24"/>
        </w:rPr>
        <w:t>纶Ⅲ纤维真正产业化以及其制品真正规模化应用奠定基础。</w:t>
      </w:r>
    </w:p>
    <w:p w:rsidR="00247BE6" w:rsidRPr="007A2438" w:rsidRDefault="00247BE6" w:rsidP="00247BE6">
      <w:pPr>
        <w:adjustRightInd w:val="0"/>
        <w:snapToGrid w:val="0"/>
        <w:spacing w:line="276" w:lineRule="auto"/>
        <w:ind w:firstLineChars="200" w:firstLine="480"/>
        <w:jc w:val="center"/>
        <w:rPr>
          <w:rFonts w:ascii="Times New Roman" w:eastAsia="宋体" w:hAnsi="Times New Roman" w:cs="Arial"/>
          <w:iCs/>
          <w:color w:val="000000"/>
          <w:sz w:val="24"/>
          <w:szCs w:val="24"/>
        </w:rPr>
      </w:pPr>
      <w:r w:rsidRPr="007A2438">
        <w:rPr>
          <w:rFonts w:ascii="Times New Roman" w:eastAsia="宋体" w:hAnsi="宋体" w:cs="Arial" w:hint="eastAsia"/>
          <w:iCs/>
          <w:color w:val="000000"/>
          <w:sz w:val="24"/>
          <w:szCs w:val="24"/>
          <w:lang w:val="zh-CN"/>
        </w:rPr>
        <w:t>表</w:t>
      </w:r>
      <w:r w:rsidRPr="007A2438">
        <w:rPr>
          <w:rFonts w:ascii="Times New Roman" w:eastAsia="宋体" w:hAnsi="Times New Roman" w:cs="Arial" w:hint="eastAsia"/>
          <w:iCs/>
          <w:color w:val="000000"/>
          <w:sz w:val="24"/>
          <w:szCs w:val="24"/>
          <w:lang w:val="zh-CN"/>
        </w:rPr>
        <w:t>2</w:t>
      </w:r>
      <w:r w:rsidRPr="007A2438">
        <w:rPr>
          <w:rFonts w:ascii="Times New Roman" w:eastAsia="宋体" w:hAnsi="宋体" w:cs="Arial" w:hint="eastAsia"/>
          <w:iCs/>
          <w:color w:val="000000"/>
          <w:sz w:val="24"/>
          <w:szCs w:val="24"/>
          <w:lang w:val="zh-CN"/>
        </w:rPr>
        <w:t>：芳纶Ⅲ部分应用领域需求</w:t>
      </w:r>
    </w:p>
    <w:tbl>
      <w:tblPr>
        <w:tblW w:w="7779" w:type="dxa"/>
        <w:jc w:val="center"/>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1"/>
        <w:gridCol w:w="1899"/>
        <w:gridCol w:w="1787"/>
        <w:gridCol w:w="1559"/>
        <w:gridCol w:w="1603"/>
      </w:tblGrid>
      <w:tr w:rsidR="00247BE6" w:rsidRPr="007A2438" w:rsidTr="002E0CEE">
        <w:trPr>
          <w:trHeight w:val="170"/>
          <w:jc w:val="center"/>
        </w:trPr>
        <w:tc>
          <w:tcPr>
            <w:tcW w:w="931"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宋体" w:cs="Arial" w:hint="eastAsia"/>
                <w:iCs/>
                <w:color w:val="000000"/>
                <w:sz w:val="24"/>
                <w:szCs w:val="24"/>
                <w:lang w:val="zh-CN"/>
              </w:rPr>
              <w:t>序号</w:t>
            </w:r>
          </w:p>
        </w:tc>
        <w:tc>
          <w:tcPr>
            <w:tcW w:w="1899"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宋体" w:cs="Arial" w:hint="eastAsia"/>
                <w:iCs/>
                <w:color w:val="000000"/>
                <w:sz w:val="24"/>
                <w:szCs w:val="24"/>
              </w:rPr>
              <w:t>纤维</w:t>
            </w:r>
            <w:r w:rsidRPr="007A2438">
              <w:rPr>
                <w:rFonts w:ascii="Times New Roman" w:eastAsia="宋体" w:hAnsi="宋体" w:cs="Arial" w:hint="eastAsia"/>
                <w:iCs/>
                <w:color w:val="000000"/>
                <w:sz w:val="24"/>
                <w:szCs w:val="24"/>
                <w:lang w:val="zh-CN"/>
              </w:rPr>
              <w:t>线密度</w:t>
            </w:r>
            <w:r w:rsidRPr="007A2438">
              <w:rPr>
                <w:rFonts w:ascii="Times New Roman" w:eastAsia="宋体" w:hAnsi="Times New Roman" w:cs="Arial" w:hint="eastAsia"/>
                <w:iCs/>
                <w:color w:val="000000"/>
                <w:sz w:val="24"/>
                <w:szCs w:val="24"/>
                <w:lang w:val="zh-CN"/>
              </w:rPr>
              <w:t>(tex)</w:t>
            </w:r>
          </w:p>
        </w:tc>
        <w:tc>
          <w:tcPr>
            <w:tcW w:w="1787"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宋体" w:cs="Arial" w:hint="eastAsia"/>
                <w:iCs/>
                <w:color w:val="000000"/>
                <w:sz w:val="24"/>
                <w:szCs w:val="24"/>
                <w:lang w:val="zh-CN"/>
              </w:rPr>
              <w:t>应用领域</w:t>
            </w:r>
          </w:p>
        </w:tc>
        <w:tc>
          <w:tcPr>
            <w:tcW w:w="1559"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宋体" w:cs="Arial" w:hint="eastAsia"/>
                <w:iCs/>
                <w:color w:val="000000"/>
                <w:sz w:val="24"/>
                <w:szCs w:val="24"/>
                <w:lang w:val="zh-CN"/>
              </w:rPr>
              <w:t>应用形式</w:t>
            </w:r>
          </w:p>
        </w:tc>
        <w:tc>
          <w:tcPr>
            <w:tcW w:w="1603"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宋体" w:cs="Arial" w:hint="eastAsia"/>
                <w:iCs/>
                <w:color w:val="000000"/>
                <w:sz w:val="24"/>
                <w:szCs w:val="24"/>
              </w:rPr>
              <w:t>需求预测</w:t>
            </w:r>
            <w:r w:rsidRPr="007A2438">
              <w:rPr>
                <w:rFonts w:ascii="Times New Roman" w:eastAsia="宋体" w:hAnsi="Times New Roman" w:cs="Arial" w:hint="eastAsia"/>
                <w:iCs/>
                <w:color w:val="000000"/>
                <w:sz w:val="24"/>
                <w:szCs w:val="24"/>
              </w:rPr>
              <w:t>(t/a)</w:t>
            </w:r>
          </w:p>
        </w:tc>
      </w:tr>
      <w:tr w:rsidR="00247BE6" w:rsidRPr="007A2438" w:rsidTr="002E0CEE">
        <w:trPr>
          <w:trHeight w:val="170"/>
          <w:jc w:val="center"/>
        </w:trPr>
        <w:tc>
          <w:tcPr>
            <w:tcW w:w="931"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lang w:val="zh-CN"/>
              </w:rPr>
              <w:t>1</w:t>
            </w:r>
          </w:p>
        </w:tc>
        <w:tc>
          <w:tcPr>
            <w:tcW w:w="1899"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lang w:val="zh-CN"/>
              </w:rPr>
              <w:t>100-300</w:t>
            </w:r>
          </w:p>
        </w:tc>
        <w:tc>
          <w:tcPr>
            <w:tcW w:w="1787"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宋体" w:cs="Arial" w:hint="eastAsia"/>
                <w:iCs/>
                <w:color w:val="000000"/>
                <w:sz w:val="24"/>
                <w:szCs w:val="24"/>
                <w:lang w:val="zh-CN"/>
              </w:rPr>
              <w:t>防弹领域</w:t>
            </w:r>
          </w:p>
        </w:tc>
        <w:tc>
          <w:tcPr>
            <w:tcW w:w="1559"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lang w:val="zh-CN"/>
              </w:rPr>
              <w:t>UD</w:t>
            </w:r>
            <w:r w:rsidRPr="007A2438">
              <w:rPr>
                <w:rFonts w:ascii="Times New Roman" w:eastAsia="宋体" w:hAnsi="宋体" w:cs="Arial" w:hint="eastAsia"/>
                <w:iCs/>
                <w:color w:val="000000"/>
                <w:sz w:val="24"/>
                <w:szCs w:val="24"/>
                <w:lang w:val="zh-CN"/>
              </w:rPr>
              <w:t>布</w:t>
            </w:r>
            <w:r w:rsidRPr="007A2438">
              <w:rPr>
                <w:rFonts w:ascii="Times New Roman" w:eastAsia="宋体" w:hAnsi="Times New Roman" w:cs="Arial" w:hint="eastAsia"/>
                <w:iCs/>
                <w:color w:val="000000"/>
                <w:sz w:val="24"/>
                <w:szCs w:val="24"/>
                <w:lang w:val="zh-CN"/>
              </w:rPr>
              <w:t>/</w:t>
            </w:r>
            <w:r w:rsidRPr="007A2438">
              <w:rPr>
                <w:rFonts w:ascii="Times New Roman" w:eastAsia="宋体" w:hAnsi="宋体" w:cs="Arial" w:hint="eastAsia"/>
                <w:iCs/>
                <w:color w:val="000000"/>
                <w:sz w:val="24"/>
                <w:szCs w:val="24"/>
                <w:lang w:val="zh-CN"/>
              </w:rPr>
              <w:t>机织布</w:t>
            </w:r>
          </w:p>
        </w:tc>
        <w:tc>
          <w:tcPr>
            <w:tcW w:w="1603"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rPr>
              <w:t>200</w:t>
            </w:r>
          </w:p>
        </w:tc>
      </w:tr>
      <w:tr w:rsidR="00247BE6" w:rsidRPr="007A2438" w:rsidTr="002E0CEE">
        <w:trPr>
          <w:trHeight w:val="170"/>
          <w:jc w:val="center"/>
        </w:trPr>
        <w:tc>
          <w:tcPr>
            <w:tcW w:w="931"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2</w:t>
            </w:r>
          </w:p>
        </w:tc>
        <w:tc>
          <w:tcPr>
            <w:tcW w:w="1899"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lang w:val="zh-CN"/>
              </w:rPr>
            </w:pPr>
            <w:r w:rsidRPr="007A2438">
              <w:rPr>
                <w:rFonts w:ascii="Times New Roman" w:eastAsia="宋体" w:hAnsi="Times New Roman" w:cs="Arial" w:hint="eastAsia"/>
                <w:iCs/>
                <w:color w:val="000000"/>
                <w:sz w:val="24"/>
                <w:szCs w:val="24"/>
                <w:lang w:val="zh-CN"/>
              </w:rPr>
              <w:t>600</w:t>
            </w:r>
          </w:p>
        </w:tc>
        <w:tc>
          <w:tcPr>
            <w:tcW w:w="1787"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lang w:val="zh-CN"/>
              </w:rPr>
            </w:pPr>
            <w:r w:rsidRPr="007A2438">
              <w:rPr>
                <w:rFonts w:ascii="Times New Roman" w:eastAsia="宋体" w:hAnsi="宋体" w:cs="Arial" w:hint="eastAsia"/>
                <w:iCs/>
                <w:color w:val="000000"/>
                <w:sz w:val="24"/>
                <w:szCs w:val="24"/>
                <w:lang w:val="zh-CN"/>
              </w:rPr>
              <w:t>发动机壳体、气瓶、发射筒等</w:t>
            </w:r>
          </w:p>
        </w:tc>
        <w:tc>
          <w:tcPr>
            <w:tcW w:w="1559"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lang w:val="zh-CN"/>
              </w:rPr>
            </w:pPr>
            <w:r w:rsidRPr="007A2438">
              <w:rPr>
                <w:rFonts w:ascii="Times New Roman" w:eastAsia="宋体" w:hAnsi="宋体" w:cs="Arial" w:hint="eastAsia"/>
                <w:iCs/>
                <w:color w:val="000000"/>
                <w:sz w:val="24"/>
                <w:szCs w:val="24"/>
                <w:lang w:val="zh-CN"/>
              </w:rPr>
              <w:t>缠绕复合材料</w:t>
            </w:r>
          </w:p>
        </w:tc>
        <w:tc>
          <w:tcPr>
            <w:tcW w:w="1603" w:type="dxa"/>
            <w:vAlign w:val="center"/>
          </w:tcPr>
          <w:p w:rsidR="00247BE6" w:rsidRPr="007A2438" w:rsidDel="00CD3C0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rPr>
              <w:t>50</w:t>
            </w:r>
          </w:p>
        </w:tc>
      </w:tr>
      <w:tr w:rsidR="00247BE6" w:rsidRPr="007A2438" w:rsidTr="002E0CEE">
        <w:trPr>
          <w:trHeight w:val="170"/>
          <w:jc w:val="center"/>
        </w:trPr>
        <w:tc>
          <w:tcPr>
            <w:tcW w:w="931"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lang w:val="zh-CN"/>
              </w:rPr>
              <w:t>3</w:t>
            </w:r>
          </w:p>
        </w:tc>
        <w:tc>
          <w:tcPr>
            <w:tcW w:w="1899"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lang w:val="zh-CN"/>
              </w:rPr>
              <w:t>23</w:t>
            </w:r>
          </w:p>
        </w:tc>
        <w:tc>
          <w:tcPr>
            <w:tcW w:w="1787"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宋体" w:cs="Arial" w:hint="eastAsia"/>
                <w:iCs/>
                <w:color w:val="000000"/>
                <w:sz w:val="24"/>
                <w:szCs w:val="24"/>
                <w:lang w:val="zh-CN"/>
              </w:rPr>
              <w:t>雷达罩等</w:t>
            </w:r>
          </w:p>
        </w:tc>
        <w:tc>
          <w:tcPr>
            <w:tcW w:w="1559"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宋体" w:cs="Arial" w:hint="eastAsia"/>
                <w:iCs/>
                <w:color w:val="000000"/>
                <w:sz w:val="24"/>
                <w:szCs w:val="24"/>
                <w:lang w:val="zh-CN"/>
              </w:rPr>
              <w:t>机织布</w:t>
            </w:r>
          </w:p>
        </w:tc>
        <w:tc>
          <w:tcPr>
            <w:tcW w:w="1603"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rPr>
              <w:t>10-30</w:t>
            </w:r>
          </w:p>
        </w:tc>
      </w:tr>
      <w:tr w:rsidR="00247BE6" w:rsidRPr="007A2438" w:rsidTr="002E0CEE">
        <w:trPr>
          <w:trHeight w:val="170"/>
          <w:jc w:val="center"/>
        </w:trPr>
        <w:tc>
          <w:tcPr>
            <w:tcW w:w="931"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lang w:val="zh-CN"/>
              </w:rPr>
              <w:t>4</w:t>
            </w:r>
          </w:p>
        </w:tc>
        <w:tc>
          <w:tcPr>
            <w:tcW w:w="1899"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lang w:val="zh-CN"/>
              </w:rPr>
              <w:t>23-60</w:t>
            </w:r>
          </w:p>
        </w:tc>
        <w:tc>
          <w:tcPr>
            <w:tcW w:w="1787"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宋体" w:cs="Arial" w:hint="eastAsia"/>
                <w:iCs/>
                <w:color w:val="000000"/>
                <w:sz w:val="24"/>
                <w:szCs w:val="24"/>
                <w:lang w:val="zh-CN"/>
              </w:rPr>
              <w:t>卫星</w:t>
            </w:r>
          </w:p>
        </w:tc>
        <w:tc>
          <w:tcPr>
            <w:tcW w:w="1559"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宋体" w:cs="Arial" w:hint="eastAsia"/>
                <w:iCs/>
                <w:color w:val="000000"/>
                <w:sz w:val="24"/>
                <w:szCs w:val="24"/>
                <w:lang w:val="zh-CN"/>
              </w:rPr>
              <w:t>机织布、绳缆</w:t>
            </w:r>
          </w:p>
        </w:tc>
        <w:tc>
          <w:tcPr>
            <w:tcW w:w="1603"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rPr>
              <w:t>10-20</w:t>
            </w:r>
          </w:p>
        </w:tc>
      </w:tr>
      <w:tr w:rsidR="00247BE6" w:rsidRPr="007A2438" w:rsidTr="002E0CEE">
        <w:trPr>
          <w:trHeight w:val="170"/>
          <w:jc w:val="center"/>
        </w:trPr>
        <w:tc>
          <w:tcPr>
            <w:tcW w:w="931"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lang w:val="zh-CN"/>
              </w:rPr>
              <w:t>5</w:t>
            </w:r>
          </w:p>
        </w:tc>
        <w:tc>
          <w:tcPr>
            <w:tcW w:w="1899"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lang w:val="zh-CN"/>
              </w:rPr>
              <w:t>60-150</w:t>
            </w:r>
          </w:p>
        </w:tc>
        <w:tc>
          <w:tcPr>
            <w:tcW w:w="1787"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宋体" w:cs="Arial" w:hint="eastAsia"/>
                <w:iCs/>
                <w:color w:val="000000"/>
                <w:sz w:val="24"/>
                <w:szCs w:val="24"/>
                <w:lang w:val="zh-CN"/>
              </w:rPr>
              <w:t>飞行器元件</w:t>
            </w:r>
          </w:p>
        </w:tc>
        <w:tc>
          <w:tcPr>
            <w:tcW w:w="1559"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lang w:val="zh-CN"/>
              </w:rPr>
              <w:t>UD</w:t>
            </w:r>
            <w:r w:rsidRPr="007A2438">
              <w:rPr>
                <w:rFonts w:ascii="Times New Roman" w:eastAsia="宋体" w:hAnsi="宋体" w:cs="Arial" w:hint="eastAsia"/>
                <w:iCs/>
                <w:color w:val="000000"/>
                <w:sz w:val="24"/>
                <w:szCs w:val="24"/>
                <w:lang w:val="zh-CN"/>
              </w:rPr>
              <w:t>布</w:t>
            </w:r>
            <w:r w:rsidRPr="007A2438">
              <w:rPr>
                <w:rFonts w:ascii="Times New Roman" w:eastAsia="宋体" w:hAnsi="Times New Roman" w:cs="Arial" w:hint="eastAsia"/>
                <w:iCs/>
                <w:color w:val="000000"/>
                <w:sz w:val="24"/>
                <w:szCs w:val="24"/>
                <w:lang w:val="zh-CN"/>
              </w:rPr>
              <w:t>/</w:t>
            </w:r>
            <w:r w:rsidRPr="007A2438">
              <w:rPr>
                <w:rFonts w:ascii="Times New Roman" w:eastAsia="宋体" w:hAnsi="宋体" w:cs="Arial" w:hint="eastAsia"/>
                <w:iCs/>
                <w:color w:val="000000"/>
                <w:sz w:val="24"/>
                <w:szCs w:val="24"/>
                <w:lang w:val="zh-CN"/>
              </w:rPr>
              <w:t>机织布</w:t>
            </w:r>
          </w:p>
        </w:tc>
        <w:tc>
          <w:tcPr>
            <w:tcW w:w="1603"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rPr>
              <w:t>100-200</w:t>
            </w:r>
          </w:p>
        </w:tc>
      </w:tr>
      <w:tr w:rsidR="00247BE6" w:rsidRPr="007A2438" w:rsidTr="002E0CEE">
        <w:trPr>
          <w:trHeight w:val="170"/>
          <w:jc w:val="center"/>
        </w:trPr>
        <w:tc>
          <w:tcPr>
            <w:tcW w:w="2830" w:type="dxa"/>
            <w:gridSpan w:val="2"/>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宋体" w:cs="Arial" w:hint="eastAsia"/>
                <w:iCs/>
                <w:color w:val="000000"/>
                <w:sz w:val="24"/>
                <w:szCs w:val="24"/>
                <w:lang w:val="zh-CN"/>
              </w:rPr>
              <w:t>市场需求合计</w:t>
            </w:r>
          </w:p>
        </w:tc>
        <w:tc>
          <w:tcPr>
            <w:tcW w:w="1787" w:type="dxa"/>
            <w:vAlign w:val="center"/>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rPr>
              <w:t>—</w:t>
            </w:r>
          </w:p>
        </w:tc>
        <w:tc>
          <w:tcPr>
            <w:tcW w:w="1559" w:type="dxa"/>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rPr>
              <w:t>—</w:t>
            </w:r>
          </w:p>
        </w:tc>
        <w:tc>
          <w:tcPr>
            <w:tcW w:w="1603" w:type="dxa"/>
          </w:tcPr>
          <w:p w:rsidR="00247BE6" w:rsidRPr="007A2438" w:rsidRDefault="00247BE6" w:rsidP="002E0CEE">
            <w:pPr>
              <w:adjustRightInd w:val="0"/>
              <w:snapToGrid w:val="0"/>
              <w:jc w:val="center"/>
              <w:rPr>
                <w:rFonts w:ascii="Times New Roman" w:eastAsia="宋体" w:hAnsi="Times New Roman" w:cs="Arial"/>
                <w:iCs/>
                <w:color w:val="000000"/>
                <w:sz w:val="24"/>
                <w:szCs w:val="24"/>
              </w:rPr>
            </w:pPr>
            <w:r w:rsidRPr="007A2438">
              <w:rPr>
                <w:rFonts w:ascii="Times New Roman" w:eastAsia="宋体" w:hAnsi="Times New Roman" w:cs="Arial" w:hint="eastAsia"/>
                <w:iCs/>
                <w:color w:val="000000"/>
                <w:sz w:val="24"/>
                <w:szCs w:val="24"/>
              </w:rPr>
              <w:t>380-500</w:t>
            </w:r>
          </w:p>
        </w:tc>
      </w:tr>
    </w:tbl>
    <w:p w:rsidR="00247BE6" w:rsidRDefault="00247BE6" w:rsidP="00247BE6">
      <w:pPr>
        <w:snapToGrid w:val="0"/>
        <w:ind w:firstLineChars="200" w:firstLine="480"/>
        <w:jc w:val="left"/>
        <w:rPr>
          <w:rFonts w:ascii="Times New Roman" w:eastAsia="宋体" w:hAnsi="Times New Roman" w:cs="Arial"/>
          <w:iCs/>
          <w:color w:val="000000"/>
          <w:sz w:val="24"/>
          <w:szCs w:val="24"/>
          <w:lang w:val="zh-CN"/>
        </w:rPr>
      </w:pPr>
    </w:p>
    <w:p w:rsidR="00247BE6" w:rsidRPr="00155824" w:rsidRDefault="00247BE6" w:rsidP="00155824">
      <w:pPr>
        <w:ind w:firstLineChars="200" w:firstLine="480"/>
        <w:jc w:val="left"/>
        <w:rPr>
          <w:rFonts w:asciiTheme="majorEastAsia" w:eastAsiaTheme="majorEastAsia" w:hAnsiTheme="majorEastAsia"/>
          <w:sz w:val="24"/>
          <w:szCs w:val="24"/>
        </w:rPr>
      </w:pPr>
      <w:proofErr w:type="gramStart"/>
      <w:r w:rsidRPr="00155824">
        <w:rPr>
          <w:rFonts w:asciiTheme="majorEastAsia" w:eastAsiaTheme="majorEastAsia" w:hAnsiTheme="majorEastAsia" w:hint="eastAsia"/>
          <w:sz w:val="24"/>
          <w:szCs w:val="24"/>
        </w:rPr>
        <w:t>以芳纶</w:t>
      </w:r>
      <w:proofErr w:type="gramEnd"/>
      <w:r w:rsidRPr="00155824">
        <w:rPr>
          <w:rFonts w:asciiTheme="majorEastAsia" w:eastAsiaTheme="majorEastAsia" w:hAnsiTheme="majorEastAsia" w:hint="eastAsia"/>
          <w:sz w:val="24"/>
          <w:szCs w:val="24"/>
        </w:rPr>
        <w:t>Ⅲ纤维在防护领域的市场情况为例：</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hint="eastAsia"/>
          <w:sz w:val="24"/>
          <w:szCs w:val="24"/>
        </w:rPr>
        <w:t>（1）在军队头盔上的装备</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hint="eastAsia"/>
          <w:sz w:val="24"/>
          <w:szCs w:val="24"/>
        </w:rPr>
        <w:t>2015年，军委后勤部军需装备研究所（原总后军需所）因第三代单兵防护系统轻量化需求，采用中蓝晨光低成本200Tex芳纶Ⅲ纤维，试制了小批量“15盔”，并亮相“9.3大阅兵”，较原先列装的“03盔”相比，在减重的同时实现了防弹、防破片能力的显著提升。2016年初已将“15盔”在武警部队示范装备。未来“15盔”除了在武警的应用外，未来可能将在陆军全面列装，将替代“03盔”，至少有12万顶的年需求量，即对芳纶Ⅲ纤维的量</w:t>
      </w:r>
      <w:proofErr w:type="gramStart"/>
      <w:r w:rsidRPr="00155824">
        <w:rPr>
          <w:rFonts w:asciiTheme="majorEastAsia" w:eastAsiaTheme="majorEastAsia" w:hAnsiTheme="majorEastAsia" w:hint="eastAsia"/>
          <w:sz w:val="24"/>
          <w:szCs w:val="24"/>
        </w:rPr>
        <w:t>能需求</w:t>
      </w:r>
      <w:proofErr w:type="gramEnd"/>
      <w:r w:rsidRPr="00155824">
        <w:rPr>
          <w:rFonts w:asciiTheme="majorEastAsia" w:eastAsiaTheme="majorEastAsia" w:hAnsiTheme="majorEastAsia" w:hint="eastAsia"/>
          <w:sz w:val="24"/>
          <w:szCs w:val="24"/>
        </w:rPr>
        <w:t>将达到80吨/年。</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hint="eastAsia"/>
          <w:sz w:val="24"/>
          <w:szCs w:val="24"/>
        </w:rPr>
        <w:t>（2）“金蝉甲”警用防弹衣</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hint="eastAsia"/>
          <w:sz w:val="24"/>
          <w:szCs w:val="24"/>
        </w:rPr>
        <w:t>2016年5月，公安部一所下属中</w:t>
      </w:r>
      <w:proofErr w:type="gramStart"/>
      <w:r w:rsidRPr="00155824">
        <w:rPr>
          <w:rFonts w:asciiTheme="majorEastAsia" w:eastAsiaTheme="majorEastAsia" w:hAnsiTheme="majorEastAsia" w:hint="eastAsia"/>
          <w:sz w:val="24"/>
          <w:szCs w:val="24"/>
        </w:rPr>
        <w:t>天锋公司</w:t>
      </w:r>
      <w:proofErr w:type="gramEnd"/>
      <w:r w:rsidRPr="00155824">
        <w:rPr>
          <w:rFonts w:asciiTheme="majorEastAsia" w:eastAsiaTheme="majorEastAsia" w:hAnsiTheme="majorEastAsia" w:hint="eastAsia"/>
          <w:sz w:val="24"/>
          <w:szCs w:val="24"/>
        </w:rPr>
        <w:t>使用中蓝晨光200tex芳纶Ⅲ纤维制成无纬布（UD），推广应用于警、民用防弹产品，注册商标为“金蝉甲”防弹衣，实现了大幅减重。2016-2017年，“金蝉甲”防弹衣已经为G20峰会特警配备，同期配发新疆喀什、云南边防等特殊地区使用，采购量为3-5吨/年。因为“金蝉甲”防弹衣的卓越性能表现，有望在公安部装财局完成定型、列装、配发，年需求量将十倍级增长。</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hint="eastAsia"/>
          <w:sz w:val="24"/>
          <w:szCs w:val="24"/>
        </w:rPr>
        <w:t>同时，芳纶</w:t>
      </w:r>
      <w:r w:rsidRPr="00155824">
        <w:rPr>
          <w:rFonts w:asciiTheme="majorEastAsia" w:eastAsiaTheme="majorEastAsia" w:hAnsiTheme="majorEastAsia"/>
          <w:sz w:val="24"/>
          <w:szCs w:val="24"/>
        </w:rPr>
        <w:t>Ⅲ</w:t>
      </w:r>
      <w:r w:rsidRPr="00155824">
        <w:rPr>
          <w:rFonts w:asciiTheme="majorEastAsia" w:eastAsiaTheme="majorEastAsia" w:hAnsiTheme="majorEastAsia" w:hint="eastAsia"/>
          <w:sz w:val="24"/>
          <w:szCs w:val="24"/>
        </w:rPr>
        <w:t>在防刺、防爆方面的应用市场也有极大的开发潜力。未来，随着芳纶</w:t>
      </w:r>
      <w:r w:rsidRPr="00155824">
        <w:rPr>
          <w:rFonts w:asciiTheme="majorEastAsia" w:eastAsiaTheme="majorEastAsia" w:hAnsiTheme="majorEastAsia"/>
          <w:sz w:val="24"/>
          <w:szCs w:val="24"/>
        </w:rPr>
        <w:t>Ⅲ</w:t>
      </w:r>
      <w:r w:rsidRPr="00155824">
        <w:rPr>
          <w:rFonts w:asciiTheme="majorEastAsia" w:eastAsiaTheme="majorEastAsia" w:hAnsiTheme="majorEastAsia" w:hint="eastAsia"/>
          <w:sz w:val="24"/>
          <w:szCs w:val="24"/>
        </w:rPr>
        <w:t>纤维在防护领域的深入应用，将推动我国军警用装备产业供给结构向中</w:t>
      </w:r>
      <w:r w:rsidRPr="00155824">
        <w:rPr>
          <w:rFonts w:asciiTheme="majorEastAsia" w:eastAsiaTheme="majorEastAsia" w:hAnsiTheme="majorEastAsia" w:hint="eastAsia"/>
          <w:sz w:val="24"/>
          <w:szCs w:val="24"/>
        </w:rPr>
        <w:lastRenderedPageBreak/>
        <w:t>高端升级；提升我国军警用装备国产化水平</w:t>
      </w:r>
      <w:r w:rsidRPr="00155824">
        <w:rPr>
          <w:rFonts w:asciiTheme="majorEastAsia" w:eastAsiaTheme="majorEastAsia" w:hAnsiTheme="majorEastAsia"/>
          <w:sz w:val="24"/>
          <w:szCs w:val="24"/>
        </w:rPr>
        <w:t>,</w:t>
      </w:r>
      <w:r w:rsidRPr="00155824">
        <w:rPr>
          <w:rFonts w:asciiTheme="majorEastAsia" w:eastAsiaTheme="majorEastAsia" w:hAnsiTheme="majorEastAsia" w:hint="eastAsia"/>
          <w:sz w:val="24"/>
          <w:szCs w:val="24"/>
        </w:rPr>
        <w:t>其市场容量巨大，完全可能实现</w:t>
      </w:r>
      <w:proofErr w:type="gramStart"/>
      <w:r w:rsidRPr="00155824">
        <w:rPr>
          <w:rFonts w:asciiTheme="majorEastAsia" w:eastAsiaTheme="majorEastAsia" w:hAnsiTheme="majorEastAsia" w:hint="eastAsia"/>
          <w:sz w:val="24"/>
          <w:szCs w:val="24"/>
        </w:rPr>
        <w:t>百吨级年用量</w:t>
      </w:r>
      <w:proofErr w:type="gramEnd"/>
      <w:r w:rsidRPr="00155824">
        <w:rPr>
          <w:rFonts w:asciiTheme="majorEastAsia" w:eastAsiaTheme="majorEastAsia" w:hAnsiTheme="majorEastAsia" w:hint="eastAsia"/>
          <w:sz w:val="24"/>
          <w:szCs w:val="24"/>
        </w:rPr>
        <w:t>，经济与社会效益显著。</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t>【获奖情况】</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hint="eastAsia"/>
          <w:sz w:val="24"/>
          <w:szCs w:val="24"/>
        </w:rPr>
        <w:t>项目技术共计获省部级以上奖励10项，其中获国家级3项，省部级奖7项（具体</w:t>
      </w:r>
      <w:proofErr w:type="gramStart"/>
      <w:r w:rsidRPr="00155824">
        <w:rPr>
          <w:rFonts w:asciiTheme="majorEastAsia" w:eastAsiaTheme="majorEastAsia" w:hAnsiTheme="majorEastAsia" w:hint="eastAsia"/>
          <w:sz w:val="24"/>
          <w:szCs w:val="24"/>
        </w:rPr>
        <w:t>见如下</w:t>
      </w:r>
      <w:proofErr w:type="gramEnd"/>
      <w:r w:rsidRPr="00155824">
        <w:rPr>
          <w:rFonts w:asciiTheme="majorEastAsia" w:eastAsiaTheme="majorEastAsia" w:hAnsiTheme="majorEastAsia" w:hint="eastAsia"/>
          <w:sz w:val="24"/>
          <w:szCs w:val="24"/>
        </w:rPr>
        <w:t>列表）</w:t>
      </w:r>
    </w:p>
    <w:p w:rsidR="00247BE6" w:rsidRPr="007A2438" w:rsidRDefault="00247BE6" w:rsidP="00247BE6">
      <w:pPr>
        <w:rPr>
          <w:rFonts w:ascii="Times New Roman" w:eastAsia="宋体" w:hAnsi="Times New Roman"/>
          <w:sz w:val="24"/>
          <w:szCs w:val="24"/>
        </w:rPr>
      </w:pPr>
    </w:p>
    <w:tbl>
      <w:tblPr>
        <w:tblW w:w="8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
        <w:gridCol w:w="2405"/>
        <w:gridCol w:w="1123"/>
        <w:gridCol w:w="1158"/>
        <w:gridCol w:w="3166"/>
      </w:tblGrid>
      <w:tr w:rsidR="00247BE6" w:rsidRPr="007A2438" w:rsidTr="002E0CEE">
        <w:trPr>
          <w:trHeight w:val="936"/>
        </w:trPr>
        <w:tc>
          <w:tcPr>
            <w:tcW w:w="751"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序号</w:t>
            </w:r>
          </w:p>
        </w:tc>
        <w:tc>
          <w:tcPr>
            <w:tcW w:w="2405"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获奖名称</w:t>
            </w:r>
          </w:p>
        </w:tc>
        <w:tc>
          <w:tcPr>
            <w:tcW w:w="1123"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获奖日期</w:t>
            </w:r>
          </w:p>
        </w:tc>
        <w:tc>
          <w:tcPr>
            <w:tcW w:w="1158"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获奖等级</w:t>
            </w:r>
          </w:p>
        </w:tc>
        <w:tc>
          <w:tcPr>
            <w:tcW w:w="3166"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获奖类别</w:t>
            </w:r>
          </w:p>
        </w:tc>
      </w:tr>
      <w:tr w:rsidR="00247BE6" w:rsidRPr="007A2438" w:rsidTr="002E0CEE">
        <w:trPr>
          <w:trHeight w:val="936"/>
        </w:trPr>
        <w:tc>
          <w:tcPr>
            <w:tcW w:w="751"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1</w:t>
            </w:r>
          </w:p>
        </w:tc>
        <w:tc>
          <w:tcPr>
            <w:tcW w:w="2405"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芳纶Ⅲ纤维研制及应用</w:t>
            </w:r>
          </w:p>
        </w:tc>
        <w:tc>
          <w:tcPr>
            <w:tcW w:w="1123"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2011</w:t>
            </w:r>
          </w:p>
        </w:tc>
        <w:tc>
          <w:tcPr>
            <w:tcW w:w="1158"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省部级</w:t>
            </w:r>
          </w:p>
        </w:tc>
        <w:tc>
          <w:tcPr>
            <w:tcW w:w="3166"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国防科学技术进步奖一等奖</w:t>
            </w:r>
          </w:p>
        </w:tc>
      </w:tr>
      <w:tr w:rsidR="00247BE6" w:rsidRPr="007A2438" w:rsidTr="002E0CEE">
        <w:trPr>
          <w:trHeight w:val="936"/>
        </w:trPr>
        <w:tc>
          <w:tcPr>
            <w:tcW w:w="751"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2</w:t>
            </w:r>
          </w:p>
        </w:tc>
        <w:tc>
          <w:tcPr>
            <w:tcW w:w="2405"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一种芳纶Ⅲ原丝束的后处理工艺</w:t>
            </w:r>
          </w:p>
        </w:tc>
        <w:tc>
          <w:tcPr>
            <w:tcW w:w="1123"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2011</w:t>
            </w:r>
          </w:p>
        </w:tc>
        <w:tc>
          <w:tcPr>
            <w:tcW w:w="1158"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省部级</w:t>
            </w:r>
          </w:p>
        </w:tc>
        <w:tc>
          <w:tcPr>
            <w:tcW w:w="3166"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中国化工集团专利优秀奖</w:t>
            </w:r>
          </w:p>
        </w:tc>
      </w:tr>
      <w:tr w:rsidR="00247BE6" w:rsidRPr="007A2438" w:rsidTr="002E0CEE">
        <w:trPr>
          <w:trHeight w:val="936"/>
        </w:trPr>
        <w:tc>
          <w:tcPr>
            <w:tcW w:w="751"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3</w:t>
            </w:r>
          </w:p>
        </w:tc>
        <w:tc>
          <w:tcPr>
            <w:tcW w:w="2405"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芳纶Ⅲ纤维结构与性能研究及工程化技术研究</w:t>
            </w:r>
          </w:p>
        </w:tc>
        <w:tc>
          <w:tcPr>
            <w:tcW w:w="1123"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2012</w:t>
            </w:r>
          </w:p>
        </w:tc>
        <w:tc>
          <w:tcPr>
            <w:tcW w:w="1158"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省部级</w:t>
            </w:r>
          </w:p>
        </w:tc>
        <w:tc>
          <w:tcPr>
            <w:tcW w:w="3166"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中国化工集团科学技术</w:t>
            </w:r>
          </w:p>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二等奖</w:t>
            </w:r>
          </w:p>
        </w:tc>
      </w:tr>
      <w:tr w:rsidR="00247BE6" w:rsidRPr="007A2438" w:rsidTr="002E0CEE">
        <w:trPr>
          <w:trHeight w:val="936"/>
        </w:trPr>
        <w:tc>
          <w:tcPr>
            <w:tcW w:w="751"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4</w:t>
            </w:r>
          </w:p>
        </w:tc>
        <w:tc>
          <w:tcPr>
            <w:tcW w:w="2405"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中蓝晨光化工研究设计院有限公司</w:t>
            </w:r>
            <w:r w:rsidRPr="007A2438">
              <w:rPr>
                <w:rFonts w:ascii="Times New Roman" w:eastAsia="宋体" w:hAnsi="Times New Roman" w:cs="宋体" w:hint="eastAsia"/>
                <w:kern w:val="0"/>
                <w:sz w:val="24"/>
                <w:szCs w:val="24"/>
              </w:rPr>
              <w:t>F-3</w:t>
            </w:r>
            <w:r w:rsidRPr="007A2438">
              <w:rPr>
                <w:rFonts w:ascii="Times New Roman" w:eastAsia="宋体" w:hAnsi="宋体" w:cs="宋体" w:hint="eastAsia"/>
                <w:kern w:val="0"/>
                <w:sz w:val="24"/>
                <w:szCs w:val="24"/>
              </w:rPr>
              <w:t>高性能纤维项目</w:t>
            </w:r>
          </w:p>
        </w:tc>
        <w:tc>
          <w:tcPr>
            <w:tcW w:w="1123"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2012</w:t>
            </w:r>
          </w:p>
        </w:tc>
        <w:tc>
          <w:tcPr>
            <w:tcW w:w="1158"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省部级</w:t>
            </w:r>
          </w:p>
        </w:tc>
        <w:tc>
          <w:tcPr>
            <w:tcW w:w="3166"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化工行业优秀工程设计</w:t>
            </w:r>
          </w:p>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一等奖</w:t>
            </w:r>
          </w:p>
        </w:tc>
      </w:tr>
      <w:tr w:rsidR="00247BE6" w:rsidRPr="007A2438" w:rsidTr="002E0CEE">
        <w:trPr>
          <w:trHeight w:val="936"/>
        </w:trPr>
        <w:tc>
          <w:tcPr>
            <w:tcW w:w="751"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5</w:t>
            </w:r>
          </w:p>
        </w:tc>
        <w:tc>
          <w:tcPr>
            <w:tcW w:w="2405"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一种高粘度流体的连续快速脱泡装置</w:t>
            </w:r>
          </w:p>
        </w:tc>
        <w:tc>
          <w:tcPr>
            <w:tcW w:w="1123"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2012</w:t>
            </w:r>
          </w:p>
        </w:tc>
        <w:tc>
          <w:tcPr>
            <w:tcW w:w="1158"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省部级</w:t>
            </w:r>
          </w:p>
        </w:tc>
        <w:tc>
          <w:tcPr>
            <w:tcW w:w="3166"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中国化工集团专利优秀奖</w:t>
            </w:r>
          </w:p>
        </w:tc>
      </w:tr>
      <w:tr w:rsidR="00247BE6" w:rsidRPr="007A2438" w:rsidTr="002E0CEE">
        <w:trPr>
          <w:trHeight w:val="936"/>
        </w:trPr>
        <w:tc>
          <w:tcPr>
            <w:tcW w:w="751"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6</w:t>
            </w:r>
          </w:p>
        </w:tc>
        <w:tc>
          <w:tcPr>
            <w:tcW w:w="2405"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一种高强</w:t>
            </w:r>
            <w:proofErr w:type="gramStart"/>
            <w:r w:rsidRPr="007A2438">
              <w:rPr>
                <w:rFonts w:ascii="Times New Roman" w:eastAsia="宋体" w:hAnsi="宋体" w:cs="宋体" w:hint="eastAsia"/>
                <w:kern w:val="0"/>
                <w:sz w:val="24"/>
                <w:szCs w:val="24"/>
              </w:rPr>
              <w:t>高模杂环芳纶的</w:t>
            </w:r>
            <w:proofErr w:type="gramEnd"/>
            <w:r w:rsidRPr="007A2438">
              <w:rPr>
                <w:rFonts w:ascii="Times New Roman" w:eastAsia="宋体" w:hAnsi="宋体" w:cs="宋体" w:hint="eastAsia"/>
                <w:kern w:val="0"/>
                <w:sz w:val="24"/>
                <w:szCs w:val="24"/>
              </w:rPr>
              <w:t>制备方法</w:t>
            </w:r>
          </w:p>
        </w:tc>
        <w:tc>
          <w:tcPr>
            <w:tcW w:w="1123"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2012</w:t>
            </w:r>
          </w:p>
        </w:tc>
        <w:tc>
          <w:tcPr>
            <w:tcW w:w="1158"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国家级</w:t>
            </w:r>
          </w:p>
        </w:tc>
        <w:tc>
          <w:tcPr>
            <w:tcW w:w="3166"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第十四届中国专利奖优秀奖</w:t>
            </w:r>
          </w:p>
        </w:tc>
      </w:tr>
      <w:tr w:rsidR="00247BE6" w:rsidRPr="007A2438" w:rsidTr="002E0CEE">
        <w:trPr>
          <w:trHeight w:val="936"/>
        </w:trPr>
        <w:tc>
          <w:tcPr>
            <w:tcW w:w="751"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7</w:t>
            </w:r>
          </w:p>
        </w:tc>
        <w:tc>
          <w:tcPr>
            <w:tcW w:w="2405"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芳纶Ⅲ纤维规范</w:t>
            </w:r>
          </w:p>
        </w:tc>
        <w:tc>
          <w:tcPr>
            <w:tcW w:w="1123"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2016</w:t>
            </w:r>
          </w:p>
        </w:tc>
        <w:tc>
          <w:tcPr>
            <w:tcW w:w="1158"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省部级</w:t>
            </w:r>
          </w:p>
        </w:tc>
        <w:tc>
          <w:tcPr>
            <w:tcW w:w="3166"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中国化工集团科学技术</w:t>
            </w:r>
          </w:p>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一等奖</w:t>
            </w:r>
          </w:p>
        </w:tc>
      </w:tr>
      <w:tr w:rsidR="00247BE6" w:rsidRPr="007A2438" w:rsidTr="002E0CEE">
        <w:trPr>
          <w:trHeight w:val="936"/>
        </w:trPr>
        <w:tc>
          <w:tcPr>
            <w:tcW w:w="751"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8</w:t>
            </w:r>
          </w:p>
        </w:tc>
        <w:tc>
          <w:tcPr>
            <w:tcW w:w="2405"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一种高性能杂环芳</w:t>
            </w:r>
            <w:proofErr w:type="gramStart"/>
            <w:r w:rsidRPr="007A2438">
              <w:rPr>
                <w:rFonts w:ascii="Times New Roman" w:eastAsia="宋体" w:hAnsi="宋体" w:cs="宋体" w:hint="eastAsia"/>
                <w:kern w:val="0"/>
                <w:sz w:val="24"/>
                <w:szCs w:val="24"/>
              </w:rPr>
              <w:t>纶</w:t>
            </w:r>
            <w:proofErr w:type="gramEnd"/>
            <w:r w:rsidRPr="007A2438">
              <w:rPr>
                <w:rFonts w:ascii="Times New Roman" w:eastAsia="宋体" w:hAnsi="宋体" w:cs="宋体" w:hint="eastAsia"/>
                <w:kern w:val="0"/>
                <w:sz w:val="24"/>
                <w:szCs w:val="24"/>
              </w:rPr>
              <w:t>及其制备和应用（专利号：</w:t>
            </w:r>
            <w:r w:rsidRPr="007A2438">
              <w:rPr>
                <w:rFonts w:ascii="Times New Roman" w:eastAsia="宋体" w:hAnsi="Times New Roman" w:cs="宋体" w:hint="eastAsia"/>
                <w:kern w:val="0"/>
                <w:sz w:val="24"/>
                <w:szCs w:val="24"/>
              </w:rPr>
              <w:t>ZL201010108545.6</w:t>
            </w:r>
            <w:r w:rsidRPr="007A2438">
              <w:rPr>
                <w:rFonts w:ascii="Times New Roman" w:eastAsia="宋体" w:hAnsi="宋体" w:cs="宋体" w:hint="eastAsia"/>
                <w:kern w:val="0"/>
                <w:sz w:val="24"/>
                <w:szCs w:val="24"/>
              </w:rPr>
              <w:t>）</w:t>
            </w:r>
          </w:p>
        </w:tc>
        <w:tc>
          <w:tcPr>
            <w:tcW w:w="1123"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2016</w:t>
            </w:r>
          </w:p>
        </w:tc>
        <w:tc>
          <w:tcPr>
            <w:tcW w:w="1158" w:type="dxa"/>
            <w:vAlign w:val="center"/>
            <w:hideMark/>
          </w:tcPr>
          <w:p w:rsidR="00247BE6" w:rsidRPr="007A2438" w:rsidRDefault="00247BE6" w:rsidP="002E0CEE">
            <w:pPr>
              <w:widowControl/>
              <w:ind w:firstLineChars="20" w:firstLine="48"/>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国家级</w:t>
            </w:r>
          </w:p>
        </w:tc>
        <w:tc>
          <w:tcPr>
            <w:tcW w:w="3166"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第十八届中国专利奖优秀奖</w:t>
            </w:r>
          </w:p>
        </w:tc>
      </w:tr>
      <w:tr w:rsidR="00247BE6" w:rsidRPr="007A2438" w:rsidTr="002E0CEE">
        <w:trPr>
          <w:trHeight w:val="936"/>
        </w:trPr>
        <w:tc>
          <w:tcPr>
            <w:tcW w:w="751"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9</w:t>
            </w:r>
          </w:p>
        </w:tc>
        <w:tc>
          <w:tcPr>
            <w:tcW w:w="2405"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中央六部委高技术武器装备发展建设工程</w:t>
            </w:r>
          </w:p>
        </w:tc>
        <w:tc>
          <w:tcPr>
            <w:tcW w:w="1123"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2016</w:t>
            </w:r>
          </w:p>
        </w:tc>
        <w:tc>
          <w:tcPr>
            <w:tcW w:w="1158" w:type="dxa"/>
            <w:vAlign w:val="center"/>
            <w:hideMark/>
          </w:tcPr>
          <w:p w:rsidR="00247BE6" w:rsidRPr="007A2438" w:rsidRDefault="00247BE6" w:rsidP="002E0CEE">
            <w:pPr>
              <w:widowControl/>
              <w:ind w:firstLineChars="20" w:firstLine="48"/>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国家级</w:t>
            </w:r>
          </w:p>
        </w:tc>
        <w:tc>
          <w:tcPr>
            <w:tcW w:w="3166"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中央六部委高技术武器装备发展建设工程突出贡献奖</w:t>
            </w:r>
          </w:p>
        </w:tc>
      </w:tr>
      <w:tr w:rsidR="00247BE6" w:rsidRPr="007A2438" w:rsidTr="002E0CEE">
        <w:trPr>
          <w:trHeight w:val="936"/>
        </w:trPr>
        <w:tc>
          <w:tcPr>
            <w:tcW w:w="751"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10</w:t>
            </w:r>
          </w:p>
        </w:tc>
        <w:tc>
          <w:tcPr>
            <w:tcW w:w="2405"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一种高性能杂环芳</w:t>
            </w:r>
            <w:proofErr w:type="gramStart"/>
            <w:r w:rsidRPr="007A2438">
              <w:rPr>
                <w:rFonts w:ascii="Times New Roman" w:eastAsia="宋体" w:hAnsi="宋体" w:cs="宋体" w:hint="eastAsia"/>
                <w:kern w:val="0"/>
                <w:sz w:val="24"/>
                <w:szCs w:val="24"/>
              </w:rPr>
              <w:t>纶</w:t>
            </w:r>
            <w:proofErr w:type="gramEnd"/>
            <w:r w:rsidRPr="007A2438">
              <w:rPr>
                <w:rFonts w:ascii="Times New Roman" w:eastAsia="宋体" w:hAnsi="宋体" w:cs="宋体" w:hint="eastAsia"/>
                <w:kern w:val="0"/>
                <w:sz w:val="24"/>
                <w:szCs w:val="24"/>
              </w:rPr>
              <w:t>及其制备和应用（专利号：</w:t>
            </w:r>
            <w:r w:rsidRPr="007A2438">
              <w:rPr>
                <w:rFonts w:ascii="Times New Roman" w:eastAsia="宋体" w:hAnsi="Times New Roman" w:cs="宋体" w:hint="eastAsia"/>
                <w:kern w:val="0"/>
                <w:sz w:val="24"/>
                <w:szCs w:val="24"/>
              </w:rPr>
              <w:t>ZL201010108545.7</w:t>
            </w:r>
            <w:r w:rsidRPr="007A2438">
              <w:rPr>
                <w:rFonts w:ascii="Times New Roman" w:eastAsia="宋体" w:hAnsi="宋体" w:cs="宋体" w:hint="eastAsia"/>
                <w:kern w:val="0"/>
                <w:sz w:val="24"/>
                <w:szCs w:val="24"/>
              </w:rPr>
              <w:t>）</w:t>
            </w:r>
          </w:p>
        </w:tc>
        <w:tc>
          <w:tcPr>
            <w:tcW w:w="1123"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Times New Roman" w:cs="宋体" w:hint="eastAsia"/>
                <w:kern w:val="0"/>
                <w:sz w:val="24"/>
                <w:szCs w:val="24"/>
              </w:rPr>
              <w:t>2017</w:t>
            </w:r>
          </w:p>
        </w:tc>
        <w:tc>
          <w:tcPr>
            <w:tcW w:w="1158"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省部级</w:t>
            </w:r>
          </w:p>
        </w:tc>
        <w:tc>
          <w:tcPr>
            <w:tcW w:w="3166" w:type="dxa"/>
            <w:vAlign w:val="center"/>
            <w:hideMark/>
          </w:tcPr>
          <w:p w:rsidR="00247BE6" w:rsidRPr="007A2438" w:rsidRDefault="00247BE6" w:rsidP="002E0CEE">
            <w:pPr>
              <w:widowControl/>
              <w:jc w:val="center"/>
              <w:rPr>
                <w:rFonts w:ascii="Times New Roman" w:eastAsia="宋体" w:hAnsi="Times New Roman" w:cs="宋体"/>
                <w:kern w:val="0"/>
                <w:sz w:val="24"/>
                <w:szCs w:val="24"/>
              </w:rPr>
            </w:pPr>
            <w:r w:rsidRPr="007A2438">
              <w:rPr>
                <w:rFonts w:ascii="Times New Roman" w:eastAsia="宋体" w:hAnsi="宋体" w:cs="宋体" w:hint="eastAsia"/>
                <w:kern w:val="0"/>
                <w:sz w:val="24"/>
                <w:szCs w:val="24"/>
              </w:rPr>
              <w:t>中国化工专利优秀奖</w:t>
            </w:r>
          </w:p>
        </w:tc>
      </w:tr>
    </w:tbl>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t>【专利状态】</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hint="eastAsia"/>
          <w:sz w:val="24"/>
          <w:szCs w:val="24"/>
        </w:rPr>
        <w:t>项目技术共计授权专利21项，其中发明专利17项，实用新型4项。</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t>【合作方式】技术转让  许可使用  合作开发  技术服务</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lastRenderedPageBreak/>
        <w:t>根据高性能芳纶</w:t>
      </w:r>
      <w:proofErr w:type="gramStart"/>
      <w:r w:rsidRPr="00155824">
        <w:rPr>
          <w:rFonts w:asciiTheme="majorEastAsia" w:eastAsiaTheme="majorEastAsia" w:hAnsiTheme="majorEastAsia"/>
          <w:sz w:val="24"/>
          <w:szCs w:val="24"/>
        </w:rPr>
        <w:t>Ⅲ应用</w:t>
      </w:r>
      <w:proofErr w:type="gramEnd"/>
      <w:r w:rsidRPr="00155824">
        <w:rPr>
          <w:rFonts w:asciiTheme="majorEastAsia" w:eastAsiaTheme="majorEastAsia" w:hAnsiTheme="majorEastAsia"/>
          <w:sz w:val="24"/>
          <w:szCs w:val="24"/>
        </w:rPr>
        <w:t>市场需求情况，考虑规模经济性、筹资能力、管理水平、项目建设难易程度等方面因素，决定采取长期规划、分布实施的发展战略，逐步扩大生产规模的发展战略。目前已完成项目一期生产线技改技</w:t>
      </w:r>
      <w:proofErr w:type="gramStart"/>
      <w:r w:rsidRPr="00155824">
        <w:rPr>
          <w:rFonts w:asciiTheme="majorEastAsia" w:eastAsiaTheme="majorEastAsia" w:hAnsiTheme="majorEastAsia"/>
          <w:sz w:val="24"/>
          <w:szCs w:val="24"/>
        </w:rPr>
        <w:t>措</w:t>
      </w:r>
      <w:proofErr w:type="gramEnd"/>
      <w:r w:rsidRPr="00155824">
        <w:rPr>
          <w:rFonts w:asciiTheme="majorEastAsia" w:eastAsiaTheme="majorEastAsia" w:hAnsiTheme="majorEastAsia"/>
          <w:sz w:val="24"/>
          <w:szCs w:val="24"/>
        </w:rPr>
        <w:t>及工艺研发，总投资700万元；第二期将总投资4000万元，用于一期扩产计划，年产芳纶Ⅲ纤维100吨；第三期将总投资25000万元，用于二期扩产计划年产芳纶Ⅲ纤维500吨。整个三期工程建成后，可实现销售收入3亿元以上，年平均利润总额达6000万元</w:t>
      </w:r>
      <w:r w:rsidR="00B3693F" w:rsidRPr="00155824">
        <w:rPr>
          <w:rFonts w:asciiTheme="majorEastAsia" w:eastAsiaTheme="majorEastAsia" w:hAnsiTheme="majorEastAsia"/>
          <w:sz w:val="24"/>
          <w:szCs w:val="24"/>
        </w:rPr>
        <w:t>。</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t>【预期效益】</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t>芳纶</w:t>
      </w:r>
      <w:proofErr w:type="gramStart"/>
      <w:r w:rsidRPr="00155824">
        <w:rPr>
          <w:rFonts w:asciiTheme="majorEastAsia" w:eastAsiaTheme="majorEastAsia" w:hAnsiTheme="majorEastAsia"/>
          <w:sz w:val="24"/>
          <w:szCs w:val="24"/>
        </w:rPr>
        <w:t>Ⅲ作为</w:t>
      </w:r>
      <w:proofErr w:type="gramEnd"/>
      <w:r w:rsidRPr="00155824">
        <w:rPr>
          <w:rFonts w:asciiTheme="majorEastAsia" w:eastAsiaTheme="majorEastAsia" w:hAnsiTheme="majorEastAsia"/>
          <w:sz w:val="24"/>
          <w:szCs w:val="24"/>
        </w:rPr>
        <w:t>一种综合性能最好的轻质高强材料之一，集优越的抗弹性、轻量化、隐身和结构于一体，能广泛应用于我国新一代武器装备的研发和生产中，满足战略武器、航天航空、高端防弹、船舶航海等领域的迫切需求，对增强我军作战能力、提高国际竞争力有重要战略意义。</w:t>
      </w:r>
    </w:p>
    <w:p w:rsidR="00247BE6"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t>现中蓝晨光是国内唯一可大批量稳定供货的芳纶Ⅲ纤维生产厂家，且纤维成本降低后，与同档次高性能纤维产品竞争上有较大的性价比优势。例如，芳纶Ⅲ防弹\刺性能优异，同样的防弹\刺等级下，其制品可</w:t>
      </w:r>
      <w:proofErr w:type="gramStart"/>
      <w:r w:rsidRPr="00155824">
        <w:rPr>
          <w:rFonts w:asciiTheme="majorEastAsia" w:eastAsiaTheme="majorEastAsia" w:hAnsiTheme="majorEastAsia"/>
          <w:sz w:val="24"/>
          <w:szCs w:val="24"/>
        </w:rPr>
        <w:t>实现比芳纶</w:t>
      </w:r>
      <w:proofErr w:type="gramEnd"/>
      <w:r w:rsidRPr="00155824">
        <w:rPr>
          <w:rFonts w:asciiTheme="majorEastAsia" w:eastAsiaTheme="majorEastAsia" w:hAnsiTheme="majorEastAsia"/>
          <w:sz w:val="24"/>
          <w:szCs w:val="24"/>
        </w:rPr>
        <w:t>Ⅱ（防弹级）减重30%以上，这意味着：在军用上，可大大提高单兵作战能力；在民用上，内穿式防弹衣可做得很轻薄，使穿着者轻松、自如、协调。当前，在国内外严峻的反恐防暴形势下，对此类防弹\刺制品的市场需求越来越大，随着本项目技术付诸运营，实现芳纶Ⅲ的大幅降价，其民用化成为可能。根据市场调研，低成本芳纶Ⅲ纤维用于军队头盔、警用防弹衣等的年需求量达百吨级，按市场规模150t/a计算，可实现年产值1.8亿元的销售收入，年利润达到2500万元以上，经济效益明显。</w:t>
      </w:r>
    </w:p>
    <w:p w:rsidR="00DA42D5" w:rsidRPr="00155824" w:rsidRDefault="00247BE6"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t>【联系方式】王煦怡028-85557992/15756259728</w:t>
      </w:r>
    </w:p>
    <w:p w:rsidR="00DA42D5" w:rsidRPr="002040D6" w:rsidRDefault="00D038F5" w:rsidP="002C5CF1">
      <w:pPr>
        <w:pStyle w:val="a4"/>
        <w:numPr>
          <w:ilvl w:val="0"/>
          <w:numId w:val="1"/>
        </w:numPr>
        <w:ind w:firstLineChars="0"/>
        <w:textAlignment w:val="baseline"/>
        <w:outlineLvl w:val="2"/>
        <w:rPr>
          <w:color w:val="403152" w:themeColor="accent4" w:themeShade="80"/>
          <w:sz w:val="30"/>
          <w:szCs w:val="30"/>
        </w:rPr>
      </w:pPr>
      <w:bookmarkStart w:id="17" w:name="_Toc531850686"/>
      <w:r>
        <w:rPr>
          <w:rFonts w:hint="eastAsia"/>
          <w:color w:val="403152" w:themeColor="accent4" w:themeShade="80"/>
          <w:sz w:val="30"/>
          <w:szCs w:val="30"/>
        </w:rPr>
        <w:t>4</w:t>
      </w:r>
      <w:r>
        <w:rPr>
          <w:rFonts w:hint="eastAsia"/>
          <w:color w:val="403152" w:themeColor="accent4" w:themeShade="80"/>
          <w:sz w:val="30"/>
          <w:szCs w:val="30"/>
        </w:rPr>
        <w:t>～</w:t>
      </w:r>
      <w:r w:rsidR="002C5CF1" w:rsidRPr="002040D6">
        <w:rPr>
          <w:rFonts w:hint="eastAsia"/>
          <w:color w:val="403152" w:themeColor="accent4" w:themeShade="80"/>
          <w:sz w:val="30"/>
          <w:szCs w:val="30"/>
        </w:rPr>
        <w:t>6</w:t>
      </w:r>
      <w:r w:rsidR="002C5CF1" w:rsidRPr="002040D6">
        <w:rPr>
          <w:rFonts w:hint="eastAsia"/>
          <w:color w:val="403152" w:themeColor="accent4" w:themeShade="80"/>
          <w:sz w:val="30"/>
          <w:szCs w:val="30"/>
        </w:rPr>
        <w:t>英寸</w:t>
      </w:r>
      <w:proofErr w:type="gramStart"/>
      <w:r w:rsidR="002C5CF1" w:rsidRPr="002040D6">
        <w:rPr>
          <w:rFonts w:hint="eastAsia"/>
          <w:color w:val="403152" w:themeColor="accent4" w:themeShade="80"/>
          <w:sz w:val="30"/>
          <w:szCs w:val="30"/>
        </w:rPr>
        <w:t>高纯半绝缘</w:t>
      </w:r>
      <w:proofErr w:type="gramEnd"/>
      <w:r w:rsidR="002C5CF1" w:rsidRPr="002040D6">
        <w:rPr>
          <w:rFonts w:hint="eastAsia"/>
          <w:color w:val="403152" w:themeColor="accent4" w:themeShade="80"/>
          <w:sz w:val="30"/>
          <w:szCs w:val="30"/>
        </w:rPr>
        <w:t>SiC</w:t>
      </w:r>
      <w:r w:rsidR="002C5CF1" w:rsidRPr="002040D6">
        <w:rPr>
          <w:rFonts w:hint="eastAsia"/>
          <w:color w:val="403152" w:themeColor="accent4" w:themeShade="80"/>
          <w:sz w:val="30"/>
          <w:szCs w:val="30"/>
        </w:rPr>
        <w:t>衬底</w:t>
      </w:r>
      <w:bookmarkEnd w:id="17"/>
    </w:p>
    <w:p w:rsidR="00DA42D5" w:rsidRPr="00155824" w:rsidRDefault="00DA42D5" w:rsidP="00155824">
      <w:pPr>
        <w:ind w:firstLineChars="200" w:firstLine="480"/>
        <w:jc w:val="left"/>
        <w:rPr>
          <w:rFonts w:asciiTheme="majorEastAsia" w:eastAsiaTheme="majorEastAsia" w:hAnsiTheme="majorEastAsia"/>
          <w:sz w:val="24"/>
          <w:szCs w:val="24"/>
        </w:rPr>
      </w:pPr>
      <w:r w:rsidRPr="00155824">
        <w:rPr>
          <w:rFonts w:asciiTheme="majorEastAsia" w:eastAsiaTheme="majorEastAsia" w:hAnsiTheme="majorEastAsia"/>
          <w:sz w:val="24"/>
          <w:szCs w:val="24"/>
        </w:rPr>
        <w:t>【技术开发单位】</w:t>
      </w:r>
      <w:r w:rsidR="002C5CF1" w:rsidRPr="00155824">
        <w:rPr>
          <w:rFonts w:asciiTheme="majorEastAsia" w:eastAsiaTheme="majorEastAsia" w:hAnsiTheme="majorEastAsia"/>
          <w:sz w:val="24"/>
          <w:szCs w:val="24"/>
        </w:rPr>
        <w:t>中国电子科技集团公司第二研究所</w:t>
      </w:r>
    </w:p>
    <w:p w:rsidR="005531E2" w:rsidRDefault="005531E2" w:rsidP="005531E2">
      <w:pPr>
        <w:pStyle w:val="af1"/>
        <w:spacing w:line="360" w:lineRule="auto"/>
        <w:ind w:firstLine="357"/>
        <w:rPr>
          <w:rFonts w:hint="default"/>
          <w:spacing w:val="4"/>
          <w:szCs w:val="24"/>
        </w:rPr>
      </w:pPr>
      <w:r>
        <w:rPr>
          <w:spacing w:val="4"/>
          <w:szCs w:val="24"/>
        </w:rPr>
        <w:t>【技术概述】</w:t>
      </w:r>
      <w:r>
        <w:rPr>
          <w:spacing w:val="4"/>
          <w:szCs w:val="24"/>
          <w:lang w:val="en-US"/>
        </w:rPr>
        <w:t>中国电子科技集团公司第二研究所经过10多年的</w:t>
      </w:r>
      <w:r>
        <w:rPr>
          <w:spacing w:val="4"/>
          <w:szCs w:val="24"/>
        </w:rPr>
        <w:t>研制，</w:t>
      </w:r>
      <w:r>
        <w:rPr>
          <w:spacing w:val="4"/>
          <w:szCs w:val="24"/>
          <w:lang w:val="en-US"/>
        </w:rPr>
        <w:t>目前已经掌握碳化硅单晶生长装备的研发和应用、高纯粉料合成工艺技术、高纯半绝缘</w:t>
      </w:r>
      <w:r>
        <w:rPr>
          <w:spacing w:val="4"/>
          <w:szCs w:val="24"/>
        </w:rPr>
        <w:t>4H-SiC衬底</w:t>
      </w:r>
      <w:r>
        <w:rPr>
          <w:spacing w:val="4"/>
          <w:szCs w:val="24"/>
          <w:lang w:val="en-US"/>
        </w:rPr>
        <w:t>制备技术</w:t>
      </w:r>
      <w:r>
        <w:rPr>
          <w:spacing w:val="4"/>
          <w:szCs w:val="24"/>
        </w:rPr>
        <w:t>、</w:t>
      </w:r>
      <w:r>
        <w:rPr>
          <w:spacing w:val="4"/>
          <w:szCs w:val="24"/>
          <w:lang w:val="en-US"/>
        </w:rPr>
        <w:t>N型衬底制备技术、2-6inch晶圆的加工技术和2-6inch晶圆表面抛光技术和2-6inch晶圆表面CMP技术等。4英寸高纯半绝缘4H-SiC衬底达到国内领先水平,并且达到年产10000片的产能；6英寸高纯半绝缘4H-SiC衬底已经在研发中。</w:t>
      </w:r>
    </w:p>
    <w:p w:rsidR="005531E2" w:rsidRDefault="005531E2" w:rsidP="005531E2">
      <w:pPr>
        <w:pStyle w:val="af1"/>
        <w:spacing w:line="360" w:lineRule="auto"/>
        <w:ind w:firstLine="357"/>
        <w:rPr>
          <w:rFonts w:hint="default"/>
          <w:spacing w:val="4"/>
          <w:szCs w:val="24"/>
        </w:rPr>
      </w:pPr>
      <w:r>
        <w:rPr>
          <w:spacing w:val="4"/>
          <w:szCs w:val="24"/>
        </w:rPr>
        <w:t>【技术指标】</w:t>
      </w:r>
      <w:r>
        <w:rPr>
          <w:spacing w:val="4"/>
          <w:szCs w:val="24"/>
          <w:lang w:val="en-US"/>
        </w:rPr>
        <w:t>4英寸高纯半绝缘4H-SiC衬底</w:t>
      </w:r>
      <w:r>
        <w:rPr>
          <w:spacing w:val="4"/>
          <w:szCs w:val="24"/>
        </w:rPr>
        <w:t>微管密度&lt;0.5个/cm</w:t>
      </w:r>
      <w:r>
        <w:rPr>
          <w:spacing w:val="4"/>
          <w:szCs w:val="24"/>
          <w:vertAlign w:val="superscript"/>
        </w:rPr>
        <w:t>2</w:t>
      </w:r>
      <w:r>
        <w:rPr>
          <w:spacing w:val="4"/>
          <w:szCs w:val="24"/>
        </w:rPr>
        <w:t>，电阻率≥1E10欧姆</w:t>
      </w:r>
      <w:r>
        <w:rPr>
          <w:rFonts w:ascii="Calibri" w:hAnsi="Calibri" w:cs="Calibri" w:hint="default"/>
          <w:spacing w:val="4"/>
          <w:szCs w:val="24"/>
        </w:rPr>
        <w:t>·</w:t>
      </w:r>
      <w:r>
        <w:rPr>
          <w:spacing w:val="4"/>
          <w:szCs w:val="24"/>
        </w:rPr>
        <w:t>厘米，</w:t>
      </w:r>
      <w:r>
        <w:rPr>
          <w:spacing w:val="4"/>
          <w:szCs w:val="24"/>
          <w:lang w:val="en-US"/>
        </w:rPr>
        <w:t>半峰宽&lt;30arcsec,TTV/BOW/WARP/&lt;10</w:t>
      </w:r>
      <w:r>
        <w:rPr>
          <w:rFonts w:cs="宋体"/>
          <w:spacing w:val="4"/>
          <w:szCs w:val="24"/>
          <w:lang w:val="en-US"/>
        </w:rPr>
        <w:t>µm/15µm/25µm</w:t>
      </w:r>
      <w:r>
        <w:rPr>
          <w:spacing w:val="4"/>
          <w:szCs w:val="24"/>
        </w:rPr>
        <w:t>；6英寸高纯半绝缘4H-SiC衬底，微管密度&lt; 0.77个/cm2，电阻率≥1E10欧姆</w:t>
      </w:r>
      <w:r>
        <w:rPr>
          <w:rFonts w:ascii="Calibri" w:hAnsi="Calibri" w:cs="Calibri" w:hint="default"/>
          <w:spacing w:val="4"/>
          <w:szCs w:val="24"/>
        </w:rPr>
        <w:t>·</w:t>
      </w:r>
      <w:r>
        <w:rPr>
          <w:spacing w:val="4"/>
          <w:szCs w:val="24"/>
        </w:rPr>
        <w:t>厘米；国内首次报道成功地研制出6英寸高纯半绝缘4H-SiC单晶衬底。</w:t>
      </w:r>
    </w:p>
    <w:p w:rsidR="005531E2" w:rsidRDefault="005531E2" w:rsidP="005531E2">
      <w:pPr>
        <w:pStyle w:val="af1"/>
        <w:spacing w:line="360" w:lineRule="auto"/>
        <w:ind w:firstLine="357"/>
        <w:rPr>
          <w:rFonts w:hint="default"/>
          <w:spacing w:val="4"/>
          <w:szCs w:val="24"/>
          <w:lang w:val="en-US"/>
        </w:rPr>
      </w:pPr>
      <w:r>
        <w:rPr>
          <w:spacing w:val="4"/>
          <w:szCs w:val="24"/>
        </w:rPr>
        <w:t>【技术特点】</w:t>
      </w:r>
      <w:r>
        <w:rPr>
          <w:spacing w:val="4"/>
          <w:szCs w:val="24"/>
          <w:lang w:val="en-US"/>
        </w:rPr>
        <w:t>碳化硅单晶材料是技术难度高的特点，所有核心技术都要经过自主研发和自主创新来获得，经过十多年的技术攻关，目前已经掌握晶体</w:t>
      </w:r>
      <w:r>
        <w:rPr>
          <w:spacing w:val="4"/>
          <w:szCs w:val="24"/>
          <w:lang w:val="en-US"/>
        </w:rPr>
        <w:lastRenderedPageBreak/>
        <w:t>生长中</w:t>
      </w:r>
      <w:proofErr w:type="gramStart"/>
      <w:r>
        <w:rPr>
          <w:spacing w:val="4"/>
          <w:szCs w:val="24"/>
          <w:lang w:val="en-US"/>
        </w:rPr>
        <w:t>的扩晶技术</w:t>
      </w:r>
      <w:proofErr w:type="gramEnd"/>
      <w:r>
        <w:rPr>
          <w:spacing w:val="4"/>
          <w:szCs w:val="24"/>
          <w:lang w:val="en-US"/>
        </w:rPr>
        <w:t>、零微管控制技术、低应力控制技术、杂质降低技术、碳化硅表面CMP抛光技术、超硬材料表面研磨液抛光技术等关键技术全部自主研发。</w:t>
      </w:r>
    </w:p>
    <w:p w:rsidR="005531E2" w:rsidRDefault="005531E2" w:rsidP="005531E2">
      <w:pPr>
        <w:pStyle w:val="af1"/>
        <w:spacing w:line="360" w:lineRule="auto"/>
        <w:ind w:firstLine="357"/>
        <w:rPr>
          <w:rFonts w:hint="default"/>
          <w:spacing w:val="4"/>
          <w:szCs w:val="24"/>
        </w:rPr>
      </w:pPr>
      <w:r>
        <w:rPr>
          <w:spacing w:val="4"/>
          <w:szCs w:val="24"/>
        </w:rPr>
        <w:t>【先进程度】国内领先</w:t>
      </w:r>
    </w:p>
    <w:p w:rsidR="005531E2" w:rsidRDefault="005531E2" w:rsidP="005531E2">
      <w:pPr>
        <w:pStyle w:val="af1"/>
        <w:spacing w:line="360" w:lineRule="auto"/>
        <w:ind w:firstLine="357"/>
        <w:rPr>
          <w:rFonts w:hint="default"/>
          <w:spacing w:val="4"/>
          <w:szCs w:val="24"/>
        </w:rPr>
      </w:pPr>
      <w:r>
        <w:rPr>
          <w:spacing w:val="4"/>
          <w:szCs w:val="24"/>
        </w:rPr>
        <w:t>【技术状态】</w:t>
      </w:r>
      <w:r>
        <w:rPr>
          <w:rFonts w:hint="default"/>
          <w:spacing w:val="4"/>
          <w:szCs w:val="24"/>
        </w:rPr>
        <w:t>批量生产、成熟应用阶段</w:t>
      </w:r>
    </w:p>
    <w:p w:rsidR="005531E2" w:rsidRDefault="005531E2" w:rsidP="005531E2">
      <w:pPr>
        <w:pStyle w:val="af1"/>
        <w:spacing w:line="360" w:lineRule="auto"/>
        <w:ind w:firstLine="357"/>
        <w:rPr>
          <w:rFonts w:hint="default"/>
          <w:spacing w:val="4"/>
          <w:szCs w:val="24"/>
        </w:rPr>
      </w:pPr>
      <w:r>
        <w:rPr>
          <w:spacing w:val="4"/>
          <w:szCs w:val="24"/>
        </w:rPr>
        <w:t>【适用范围】</w:t>
      </w:r>
      <w:r>
        <w:rPr>
          <w:spacing w:val="4"/>
          <w:szCs w:val="24"/>
          <w:lang w:val="en-US"/>
        </w:rPr>
        <w:t xml:space="preserve"> 碳化硅材料具有宽的禁带宽度（禁带宽度3.2ev）、高的热导率、高的击穿电场、高的抗辐射能力、高的电子饱和速率等特点，适用于高温、高频、抗辐射及大功率器件的制作。碳化硅器件的应用目前主要是围绕他的它的高温、高效和高密度的三个优势来应用。碳化硅衬底在光电子技术领域的应用主要是高的光效；在电力电子领域，使用碳化</w:t>
      </w:r>
      <w:proofErr w:type="gramStart"/>
      <w:r>
        <w:rPr>
          <w:spacing w:val="4"/>
          <w:szCs w:val="24"/>
          <w:lang w:val="en-US"/>
        </w:rPr>
        <w:t>硅期间</w:t>
      </w:r>
      <w:proofErr w:type="gramEnd"/>
      <w:r>
        <w:rPr>
          <w:spacing w:val="4"/>
          <w:szCs w:val="24"/>
          <w:lang w:val="en-US"/>
        </w:rPr>
        <w:t>的电</w:t>
      </w:r>
      <w:proofErr w:type="gramStart"/>
      <w:r>
        <w:rPr>
          <w:spacing w:val="4"/>
          <w:szCs w:val="24"/>
          <w:lang w:val="en-US"/>
        </w:rPr>
        <w:t>驱可以</w:t>
      </w:r>
      <w:proofErr w:type="gramEnd"/>
      <w:r>
        <w:rPr>
          <w:spacing w:val="4"/>
          <w:szCs w:val="24"/>
          <w:lang w:val="en-US"/>
        </w:rPr>
        <w:t>节省41%的体积和32%的重量，效率反而比硅器件的电</w:t>
      </w:r>
      <w:proofErr w:type="gramStart"/>
      <w:r>
        <w:rPr>
          <w:spacing w:val="4"/>
          <w:szCs w:val="24"/>
          <w:lang w:val="en-US"/>
        </w:rPr>
        <w:t>驱提高</w:t>
      </w:r>
      <w:proofErr w:type="gramEnd"/>
      <w:r>
        <w:rPr>
          <w:spacing w:val="4"/>
          <w:szCs w:val="24"/>
          <w:lang w:val="en-US"/>
        </w:rPr>
        <w:t>10%；碳化</w:t>
      </w:r>
      <w:proofErr w:type="gramStart"/>
      <w:r>
        <w:rPr>
          <w:spacing w:val="4"/>
          <w:szCs w:val="24"/>
          <w:lang w:val="en-US"/>
        </w:rPr>
        <w:t>硅还有</w:t>
      </w:r>
      <w:proofErr w:type="gramEnd"/>
      <w:r>
        <w:rPr>
          <w:spacing w:val="4"/>
          <w:szCs w:val="24"/>
          <w:lang w:val="en-US"/>
        </w:rPr>
        <w:t>一个应用是微波射频领域，用在国防军工航空航天上，因为它能承受比较高的温度,新一代的航空母舰里面，把变压器从传统的</w:t>
      </w:r>
      <w:proofErr w:type="gramStart"/>
      <w:r>
        <w:rPr>
          <w:spacing w:val="4"/>
          <w:szCs w:val="24"/>
          <w:lang w:val="en-US"/>
        </w:rPr>
        <w:t>磁结构</w:t>
      </w:r>
      <w:proofErr w:type="gramEnd"/>
      <w:r>
        <w:rPr>
          <w:spacing w:val="4"/>
          <w:szCs w:val="24"/>
          <w:lang w:val="en-US"/>
        </w:rPr>
        <w:t>改为碳化硅器件的电力电子变压器，另外他们的战机和</w:t>
      </w:r>
      <w:proofErr w:type="gramStart"/>
      <w:r>
        <w:rPr>
          <w:spacing w:val="4"/>
          <w:szCs w:val="24"/>
          <w:lang w:val="en-US"/>
        </w:rPr>
        <w:t>宙斯盾上也用</w:t>
      </w:r>
      <w:proofErr w:type="gramEnd"/>
      <w:r>
        <w:rPr>
          <w:spacing w:val="4"/>
          <w:szCs w:val="24"/>
          <w:lang w:val="en-US"/>
        </w:rPr>
        <w:t>了碳化硅器件。</w:t>
      </w:r>
    </w:p>
    <w:p w:rsidR="005531E2" w:rsidRDefault="005531E2" w:rsidP="005531E2">
      <w:pPr>
        <w:pStyle w:val="af1"/>
        <w:spacing w:line="360" w:lineRule="auto"/>
        <w:ind w:firstLine="357"/>
        <w:rPr>
          <w:rFonts w:hint="default"/>
          <w:spacing w:val="4"/>
          <w:szCs w:val="24"/>
          <w:lang w:val="en-US"/>
        </w:rPr>
      </w:pPr>
      <w:r>
        <w:rPr>
          <w:spacing w:val="4"/>
          <w:szCs w:val="24"/>
        </w:rPr>
        <w:t>【获奖情况】</w:t>
      </w:r>
      <w:r>
        <w:rPr>
          <w:spacing w:val="4"/>
          <w:szCs w:val="24"/>
          <w:lang w:val="en-US"/>
        </w:rPr>
        <w:t xml:space="preserve"> 山西省国防科学技术工业办公室“第三代半导体SiC（碳化硅）外延设备及工艺技术”三等奖；工业和信息化部和国防科工局“半导体照明及电力电子器件用SiC单晶衬底”优胜奖；王英民同志被授予“中国电子科技集通公司青年拔尖人才”；中国电子科技集团公司“高纯SiC粉料制备关键装备及工艺技术研究”三等奖；共青团山西省国防科技工业委员会授予王英民同志“2011年度省国防科技工业系统青年岗位能手”；山西省国防科技工业科技创新“碳化硅单晶生长设备”一等奖；山西省科协等单位授予王英民同志</w:t>
      </w:r>
      <w:proofErr w:type="gramStart"/>
      <w:r>
        <w:rPr>
          <w:spacing w:val="4"/>
          <w:szCs w:val="24"/>
          <w:lang w:val="en-US"/>
        </w:rPr>
        <w:t>“</w:t>
      </w:r>
      <w:proofErr w:type="gramEnd"/>
      <w:r>
        <w:rPr>
          <w:spacing w:val="4"/>
          <w:szCs w:val="24"/>
          <w:lang w:val="en-US"/>
        </w:rPr>
        <w:t>二O</w:t>
      </w:r>
      <w:proofErr w:type="gramStart"/>
      <w:r>
        <w:rPr>
          <w:spacing w:val="4"/>
          <w:szCs w:val="24"/>
          <w:lang w:val="en-US"/>
        </w:rPr>
        <w:t>一三</w:t>
      </w:r>
      <w:proofErr w:type="gramEnd"/>
      <w:r>
        <w:rPr>
          <w:spacing w:val="4"/>
          <w:szCs w:val="24"/>
          <w:lang w:val="en-US"/>
        </w:rPr>
        <w:t>年度山西省“科技奉献奖”先进个人二等奖</w:t>
      </w:r>
      <w:proofErr w:type="gramStart"/>
      <w:r>
        <w:rPr>
          <w:spacing w:val="4"/>
          <w:szCs w:val="24"/>
          <w:lang w:val="en-US"/>
        </w:rPr>
        <w:t>”</w:t>
      </w:r>
      <w:proofErr w:type="gramEnd"/>
      <w:r>
        <w:rPr>
          <w:spacing w:val="4"/>
          <w:szCs w:val="24"/>
          <w:lang w:val="en-US"/>
        </w:rPr>
        <w:t>。</w:t>
      </w:r>
    </w:p>
    <w:p w:rsidR="005531E2" w:rsidRDefault="005531E2" w:rsidP="005531E2">
      <w:pPr>
        <w:pStyle w:val="af1"/>
        <w:spacing w:line="360" w:lineRule="auto"/>
        <w:ind w:firstLine="357"/>
        <w:rPr>
          <w:rFonts w:hint="default"/>
          <w:spacing w:val="4"/>
          <w:szCs w:val="24"/>
          <w:lang w:val="en-US"/>
        </w:rPr>
      </w:pPr>
      <w:r>
        <w:rPr>
          <w:spacing w:val="4"/>
          <w:szCs w:val="24"/>
        </w:rPr>
        <w:t>【专利状态】</w:t>
      </w:r>
      <w:r>
        <w:rPr>
          <w:spacing w:val="4"/>
          <w:szCs w:val="24"/>
          <w:lang w:val="en-US"/>
        </w:rPr>
        <w:t xml:space="preserve"> 所有发明专利和实用新型专利都处于保护状态。</w:t>
      </w:r>
    </w:p>
    <w:p w:rsidR="005531E2" w:rsidRDefault="005531E2" w:rsidP="005531E2">
      <w:pPr>
        <w:pStyle w:val="af1"/>
        <w:spacing w:line="360" w:lineRule="auto"/>
        <w:ind w:firstLine="357"/>
        <w:rPr>
          <w:rFonts w:hint="default"/>
          <w:spacing w:val="4"/>
          <w:szCs w:val="24"/>
        </w:rPr>
      </w:pPr>
      <w:r>
        <w:rPr>
          <w:spacing w:val="4"/>
          <w:szCs w:val="24"/>
        </w:rPr>
        <w:t>【合作方式】</w:t>
      </w:r>
      <w:r>
        <w:rPr>
          <w:rFonts w:hint="default"/>
          <w:spacing w:val="4"/>
          <w:szCs w:val="24"/>
          <w:lang w:val="en-US"/>
        </w:rPr>
        <w:t>合作开发</w:t>
      </w:r>
    </w:p>
    <w:p w:rsidR="005531E2" w:rsidRDefault="005531E2" w:rsidP="005531E2">
      <w:pPr>
        <w:pStyle w:val="af1"/>
        <w:spacing w:line="360" w:lineRule="auto"/>
        <w:ind w:firstLine="357"/>
        <w:rPr>
          <w:rFonts w:hint="default"/>
          <w:spacing w:val="4"/>
          <w:szCs w:val="24"/>
        </w:rPr>
      </w:pPr>
      <w:r>
        <w:rPr>
          <w:spacing w:val="4"/>
          <w:szCs w:val="24"/>
          <w:lang w:val="en-US"/>
        </w:rPr>
        <w:t xml:space="preserve"> </w:t>
      </w:r>
      <w:r>
        <w:rPr>
          <w:spacing w:val="4"/>
          <w:szCs w:val="24"/>
        </w:rPr>
        <w:t>合作</w:t>
      </w:r>
      <w:r>
        <w:rPr>
          <w:spacing w:val="4"/>
          <w:szCs w:val="24"/>
          <w:lang w:val="en-US"/>
        </w:rPr>
        <w:t>开发:</w:t>
      </w:r>
      <w:r>
        <w:rPr>
          <w:spacing w:val="4"/>
          <w:szCs w:val="24"/>
        </w:rPr>
        <w:t>与</w:t>
      </w:r>
      <w:r>
        <w:rPr>
          <w:spacing w:val="4"/>
          <w:szCs w:val="24"/>
          <w:lang w:val="en-US"/>
        </w:rPr>
        <w:t>国内从事碳化</w:t>
      </w:r>
      <w:proofErr w:type="gramStart"/>
      <w:r>
        <w:rPr>
          <w:spacing w:val="4"/>
          <w:szCs w:val="24"/>
          <w:lang w:val="en-US"/>
        </w:rPr>
        <w:t>硅相关</w:t>
      </w:r>
      <w:proofErr w:type="gramEnd"/>
      <w:r>
        <w:rPr>
          <w:spacing w:val="4"/>
          <w:szCs w:val="24"/>
          <w:lang w:val="en-US"/>
        </w:rPr>
        <w:t>产业的外延、芯片或器件厂家</w:t>
      </w:r>
      <w:r>
        <w:rPr>
          <w:spacing w:val="4"/>
          <w:szCs w:val="24"/>
        </w:rPr>
        <w:t>展开合作，</w:t>
      </w:r>
      <w:r>
        <w:rPr>
          <w:spacing w:val="4"/>
          <w:szCs w:val="24"/>
          <w:lang w:val="en-US"/>
        </w:rPr>
        <w:t>保持上下游企业之间的合作，共同出资金和出技术联合</w:t>
      </w:r>
      <w:r>
        <w:rPr>
          <w:spacing w:val="4"/>
          <w:szCs w:val="24"/>
        </w:rPr>
        <w:t>开展</w:t>
      </w:r>
      <w:r>
        <w:rPr>
          <w:spacing w:val="4"/>
          <w:szCs w:val="24"/>
          <w:lang w:val="en-US"/>
        </w:rPr>
        <w:t>基于碳化硅衬底的大功率电力电子器件和微波器件，用于武器装备、电动机车、电动汽车、风力发电和5G通讯等领域</w:t>
      </w:r>
      <w:r>
        <w:rPr>
          <w:spacing w:val="4"/>
          <w:szCs w:val="24"/>
        </w:rPr>
        <w:t>。</w:t>
      </w:r>
    </w:p>
    <w:p w:rsidR="005531E2" w:rsidRDefault="005531E2" w:rsidP="005531E2">
      <w:pPr>
        <w:pStyle w:val="af1"/>
        <w:spacing w:line="360" w:lineRule="auto"/>
        <w:ind w:firstLine="357"/>
        <w:rPr>
          <w:rFonts w:hint="default"/>
          <w:spacing w:val="4"/>
          <w:szCs w:val="24"/>
          <w:lang w:val="en-US"/>
        </w:rPr>
      </w:pPr>
      <w:r>
        <w:rPr>
          <w:spacing w:val="4"/>
          <w:szCs w:val="24"/>
        </w:rPr>
        <w:t>【预期效益】</w:t>
      </w:r>
      <w:r>
        <w:rPr>
          <w:spacing w:val="4"/>
          <w:szCs w:val="24"/>
          <w:lang w:val="en-US"/>
        </w:rPr>
        <w:t>随着大功率电力电子器件、微波射频器件和5G通讯的迅速发</w:t>
      </w:r>
      <w:r>
        <w:rPr>
          <w:spacing w:val="4"/>
          <w:szCs w:val="24"/>
          <w:lang w:val="en-US"/>
        </w:rPr>
        <w:lastRenderedPageBreak/>
        <w:t>展，2015年碳化硅的市场容量是4亿美元，2022年应该会超过18亿美元。这是国外碳化硅器件的发展现状，目前发展得比较先进的国家是美国、日本、瑞典等国。从产品来看，目前比较成熟的是二极管。MOS推出产品的还比较少，截止到去年年底只有四家公司能够推出商业化产品。中国</w:t>
      </w:r>
      <w:proofErr w:type="gramStart"/>
      <w:r>
        <w:rPr>
          <w:spacing w:val="4"/>
          <w:szCs w:val="24"/>
          <w:lang w:val="en-US"/>
        </w:rPr>
        <w:t>电科二</w:t>
      </w:r>
      <w:proofErr w:type="gramEnd"/>
      <w:r>
        <w:rPr>
          <w:spacing w:val="4"/>
          <w:szCs w:val="24"/>
          <w:lang w:val="en-US"/>
        </w:rPr>
        <w:t>所在N型衬底方面在2020年将达到3万片的产能,总销售产值达到上亿元；高纯半绝缘4H-SiC衬底方面达到2万片,总销售产值达到2亿元；高品质</w:t>
      </w:r>
      <w:proofErr w:type="gramStart"/>
      <w:r>
        <w:rPr>
          <w:spacing w:val="4"/>
          <w:szCs w:val="24"/>
          <w:lang w:val="en-US"/>
        </w:rPr>
        <w:t>莫桑钻达到</w:t>
      </w:r>
      <w:proofErr w:type="gramEnd"/>
      <w:r>
        <w:rPr>
          <w:spacing w:val="4"/>
          <w:szCs w:val="24"/>
          <w:lang w:val="en-US"/>
        </w:rPr>
        <w:t>年产1500kg,总销售产值达到3亿元。</w:t>
      </w:r>
    </w:p>
    <w:p w:rsidR="00DA42D5" w:rsidRPr="00D038F5" w:rsidRDefault="005531E2" w:rsidP="00D038F5">
      <w:pPr>
        <w:pStyle w:val="af1"/>
        <w:spacing w:line="360" w:lineRule="auto"/>
        <w:ind w:firstLine="357"/>
        <w:rPr>
          <w:spacing w:val="4"/>
          <w:szCs w:val="24"/>
          <w:lang w:val="en-US"/>
        </w:rPr>
      </w:pPr>
      <w:r w:rsidRPr="00D038F5">
        <w:rPr>
          <w:spacing w:val="4"/>
          <w:szCs w:val="24"/>
          <w:lang w:val="en-US"/>
        </w:rPr>
        <w:t>【联系方式】王利忠13403511380</w:t>
      </w:r>
    </w:p>
    <w:p w:rsidR="00DA42D5" w:rsidRPr="002040D6" w:rsidRDefault="00A35297" w:rsidP="00A35297">
      <w:pPr>
        <w:pStyle w:val="a4"/>
        <w:numPr>
          <w:ilvl w:val="0"/>
          <w:numId w:val="1"/>
        </w:numPr>
        <w:ind w:firstLineChars="0"/>
        <w:textAlignment w:val="baseline"/>
        <w:outlineLvl w:val="2"/>
        <w:rPr>
          <w:color w:val="403152" w:themeColor="accent4" w:themeShade="80"/>
          <w:sz w:val="30"/>
          <w:szCs w:val="30"/>
        </w:rPr>
      </w:pPr>
      <w:bookmarkStart w:id="18" w:name="_Toc531850687"/>
      <w:proofErr w:type="gramStart"/>
      <w:r w:rsidRPr="002040D6">
        <w:rPr>
          <w:rFonts w:hint="eastAsia"/>
          <w:color w:val="403152" w:themeColor="accent4" w:themeShade="80"/>
          <w:sz w:val="30"/>
          <w:szCs w:val="30"/>
        </w:rPr>
        <w:t>铜钢复合材料</w:t>
      </w:r>
      <w:proofErr w:type="gramEnd"/>
      <w:r w:rsidRPr="002040D6">
        <w:rPr>
          <w:rFonts w:hint="eastAsia"/>
          <w:color w:val="403152" w:themeColor="accent4" w:themeShade="80"/>
          <w:sz w:val="30"/>
          <w:szCs w:val="30"/>
        </w:rPr>
        <w:t>制造技术</w:t>
      </w:r>
      <w:bookmarkEnd w:id="18"/>
    </w:p>
    <w:p w:rsidR="00DA42D5" w:rsidRPr="00B078FD" w:rsidRDefault="00DA42D5" w:rsidP="00B078FD">
      <w:pPr>
        <w:pStyle w:val="af1"/>
        <w:spacing w:line="240" w:lineRule="auto"/>
        <w:ind w:firstLineChars="200" w:firstLine="496"/>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A35297" w:rsidRPr="00A35297">
        <w:rPr>
          <w:rFonts w:asciiTheme="minorEastAsia" w:eastAsiaTheme="minorEastAsia" w:hAnsiTheme="minorEastAsia"/>
          <w:spacing w:val="4"/>
          <w:szCs w:val="24"/>
        </w:rPr>
        <w:t>中国兵器装备集团公司重庆长江电工工业集团有限公司</w:t>
      </w:r>
    </w:p>
    <w:p w:rsidR="0064037D" w:rsidRPr="0064037D" w:rsidRDefault="009A79ED" w:rsidP="0064037D">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w:t>
      </w:r>
      <w:r w:rsidR="0064037D" w:rsidRPr="0064037D">
        <w:rPr>
          <w:rFonts w:asciiTheme="minorEastAsia" w:eastAsiaTheme="minorEastAsia" w:hAnsiTheme="minorEastAsia"/>
          <w:spacing w:val="4"/>
          <w:szCs w:val="24"/>
        </w:rPr>
        <w:t>该技术采用可控气氛保护热复合技术，将铜、</w:t>
      </w:r>
      <w:proofErr w:type="gramStart"/>
      <w:r w:rsidR="0064037D" w:rsidRPr="0064037D">
        <w:rPr>
          <w:rFonts w:asciiTheme="minorEastAsia" w:eastAsiaTheme="minorEastAsia" w:hAnsiTheme="minorEastAsia"/>
          <w:spacing w:val="4"/>
          <w:szCs w:val="24"/>
        </w:rPr>
        <w:t>钢两种</w:t>
      </w:r>
      <w:proofErr w:type="gramEnd"/>
      <w:r w:rsidR="0064037D" w:rsidRPr="0064037D">
        <w:rPr>
          <w:rFonts w:asciiTheme="minorEastAsia" w:eastAsiaTheme="minorEastAsia" w:hAnsiTheme="minorEastAsia"/>
          <w:spacing w:val="4"/>
          <w:szCs w:val="24"/>
        </w:rPr>
        <w:t>金属在高温高压下复合而成的一种新型金属材料。</w:t>
      </w:r>
    </w:p>
    <w:p w:rsidR="0064037D" w:rsidRPr="0064037D" w:rsidRDefault="0064037D" w:rsidP="0064037D">
      <w:pPr>
        <w:pStyle w:val="af1"/>
        <w:spacing w:line="240" w:lineRule="auto"/>
        <w:ind w:firstLineChars="200" w:firstLine="496"/>
        <w:rPr>
          <w:rFonts w:asciiTheme="minorEastAsia" w:eastAsiaTheme="minorEastAsia" w:hAnsiTheme="minorEastAsia" w:hint="default"/>
          <w:spacing w:val="4"/>
          <w:szCs w:val="24"/>
        </w:rPr>
      </w:pPr>
      <w:proofErr w:type="gramStart"/>
      <w:r w:rsidRPr="0064037D">
        <w:rPr>
          <w:rFonts w:asciiTheme="minorEastAsia" w:eastAsiaTheme="minorEastAsia" w:hAnsiTheme="minorEastAsia"/>
          <w:spacing w:val="4"/>
          <w:szCs w:val="24"/>
        </w:rPr>
        <w:t>铜钢复合材料</w:t>
      </w:r>
      <w:proofErr w:type="gramEnd"/>
      <w:r w:rsidRPr="0064037D">
        <w:rPr>
          <w:rFonts w:asciiTheme="minorEastAsia" w:eastAsiaTheme="minorEastAsia" w:hAnsiTheme="minorEastAsia"/>
          <w:spacing w:val="4"/>
          <w:szCs w:val="24"/>
        </w:rPr>
        <w:t>表层为铜，芯层为优质低碳钢，具有</w:t>
      </w:r>
      <w:proofErr w:type="gramStart"/>
      <w:r w:rsidRPr="0064037D">
        <w:rPr>
          <w:rFonts w:asciiTheme="minorEastAsia" w:eastAsiaTheme="minorEastAsia" w:hAnsiTheme="minorEastAsia"/>
          <w:spacing w:val="4"/>
          <w:szCs w:val="24"/>
        </w:rPr>
        <w:t>覆铜牢</w:t>
      </w:r>
      <w:proofErr w:type="gramEnd"/>
      <w:r w:rsidRPr="0064037D">
        <w:rPr>
          <w:rFonts w:asciiTheme="minorEastAsia" w:eastAsiaTheme="minorEastAsia" w:hAnsiTheme="minorEastAsia"/>
          <w:spacing w:val="4"/>
          <w:szCs w:val="24"/>
        </w:rPr>
        <w:t>、板型好，良好的深冲和导电性能，与普通钢材相比，其耐蚀性、抗氧化性和表面质量大幅提高；与普通黄铜相比，具有性能相似、铜用量少的特点。</w:t>
      </w:r>
      <w:proofErr w:type="gramStart"/>
      <w:r w:rsidRPr="0064037D">
        <w:rPr>
          <w:rFonts w:asciiTheme="minorEastAsia" w:eastAsiaTheme="minorEastAsia" w:hAnsiTheme="minorEastAsia"/>
          <w:spacing w:val="4"/>
          <w:szCs w:val="24"/>
        </w:rPr>
        <w:t>铜钢复合材料</w:t>
      </w:r>
      <w:proofErr w:type="gramEnd"/>
      <w:r w:rsidRPr="0064037D">
        <w:rPr>
          <w:rFonts w:asciiTheme="minorEastAsia" w:eastAsiaTheme="minorEastAsia" w:hAnsiTheme="minorEastAsia"/>
          <w:spacing w:val="4"/>
          <w:szCs w:val="24"/>
        </w:rPr>
        <w:t>由于质量优、性能好、成本低，可制作各种冲压拉深零件、表面覆盖件、接插件，目前已成为电子、通讯、五金、装饰、散热器等行业黄铜及锡磷青铜板带的最佳替代材料。</w:t>
      </w:r>
    </w:p>
    <w:p w:rsidR="0064037D" w:rsidRPr="0064037D" w:rsidRDefault="0064037D" w:rsidP="0064037D">
      <w:pPr>
        <w:pStyle w:val="af1"/>
        <w:spacing w:line="240" w:lineRule="auto"/>
        <w:ind w:firstLineChars="200" w:firstLine="496"/>
        <w:rPr>
          <w:rFonts w:asciiTheme="minorEastAsia" w:eastAsiaTheme="minorEastAsia" w:hAnsiTheme="minorEastAsia" w:hint="default"/>
          <w:spacing w:val="4"/>
          <w:szCs w:val="24"/>
        </w:rPr>
      </w:pPr>
      <w:r w:rsidRPr="0064037D">
        <w:rPr>
          <w:rFonts w:asciiTheme="minorEastAsia" w:eastAsiaTheme="minorEastAsia" w:hAnsiTheme="minorEastAsia"/>
          <w:spacing w:val="4"/>
          <w:szCs w:val="24"/>
        </w:rPr>
        <w:t>【技术指标】</w:t>
      </w:r>
    </w:p>
    <w:p w:rsidR="0064037D" w:rsidRPr="0064037D" w:rsidRDefault="0064037D" w:rsidP="008B35AA">
      <w:pPr>
        <w:pStyle w:val="af1"/>
        <w:spacing w:line="240" w:lineRule="auto"/>
        <w:ind w:firstLineChars="200" w:firstLine="496"/>
        <w:rPr>
          <w:rFonts w:asciiTheme="minorEastAsia" w:eastAsiaTheme="minorEastAsia" w:hAnsiTheme="minorEastAsia" w:hint="default"/>
          <w:spacing w:val="4"/>
          <w:szCs w:val="24"/>
        </w:rPr>
      </w:pPr>
      <w:r w:rsidRPr="0064037D">
        <w:rPr>
          <w:rFonts w:asciiTheme="minorEastAsia" w:eastAsiaTheme="minorEastAsia" w:hAnsiTheme="minorEastAsia"/>
          <w:spacing w:val="4"/>
          <w:szCs w:val="24"/>
        </w:rPr>
        <w:t>1、</w:t>
      </w:r>
      <w:proofErr w:type="gramStart"/>
      <w:r w:rsidRPr="0064037D">
        <w:rPr>
          <w:rFonts w:asciiTheme="minorEastAsia" w:eastAsiaTheme="minorEastAsia" w:hAnsiTheme="minorEastAsia"/>
          <w:spacing w:val="4"/>
          <w:szCs w:val="24"/>
        </w:rPr>
        <w:t>硬态产品</w:t>
      </w:r>
      <w:proofErr w:type="gramEnd"/>
    </w:p>
    <w:p w:rsidR="0064037D" w:rsidRDefault="0064037D" w:rsidP="008B35AA">
      <w:pPr>
        <w:ind w:firstLineChars="200" w:firstLine="480"/>
        <w:rPr>
          <w:rFonts w:asciiTheme="minorEastAsia" w:hAnsiTheme="minorEastAsia" w:cstheme="minorEastAsia"/>
          <w:sz w:val="24"/>
        </w:rPr>
      </w:pPr>
      <w:r>
        <w:rPr>
          <w:rFonts w:asciiTheme="minorEastAsia" w:hAnsiTheme="minorEastAsia" w:cstheme="minorEastAsia" w:hint="eastAsia"/>
          <w:sz w:val="24"/>
          <w:szCs w:val="24"/>
        </w:rPr>
        <w:t>产品厚度：0.1±0.008mm～0.5±0.015mm</w:t>
      </w:r>
    </w:p>
    <w:p w:rsidR="0064037D" w:rsidRDefault="0064037D" w:rsidP="008B35AA">
      <w:pPr>
        <w:ind w:firstLineChars="200" w:firstLine="480"/>
        <w:rPr>
          <w:rFonts w:asciiTheme="minorEastAsia" w:hAnsiTheme="minorEastAsia" w:cstheme="minorEastAsia"/>
          <w:sz w:val="24"/>
        </w:rPr>
      </w:pPr>
      <w:r>
        <w:rPr>
          <w:rFonts w:asciiTheme="minorEastAsia" w:hAnsiTheme="minorEastAsia" w:cstheme="minorEastAsia" w:hint="eastAsia"/>
          <w:sz w:val="24"/>
          <w:szCs w:val="24"/>
        </w:rPr>
        <w:t>产品性能：HV 硬度：130～220。</w:t>
      </w:r>
    </w:p>
    <w:p w:rsidR="0064037D" w:rsidRDefault="0064037D" w:rsidP="008B35AA">
      <w:pPr>
        <w:ind w:firstLineChars="200" w:firstLine="480"/>
        <w:rPr>
          <w:rFonts w:asciiTheme="minorEastAsia" w:hAnsiTheme="minorEastAsia" w:cstheme="minorEastAsia"/>
          <w:sz w:val="24"/>
        </w:rPr>
      </w:pPr>
      <w:proofErr w:type="gramStart"/>
      <w:r>
        <w:rPr>
          <w:rFonts w:asciiTheme="minorEastAsia" w:hAnsiTheme="minorEastAsia" w:cstheme="minorEastAsia" w:hint="eastAsia"/>
          <w:sz w:val="24"/>
          <w:szCs w:val="24"/>
        </w:rPr>
        <w:t>覆铜层</w:t>
      </w:r>
      <w:proofErr w:type="gramEnd"/>
      <w:r>
        <w:rPr>
          <w:rFonts w:asciiTheme="minorEastAsia" w:hAnsiTheme="minorEastAsia" w:cstheme="minorEastAsia" w:hint="eastAsia"/>
          <w:sz w:val="24"/>
          <w:szCs w:val="24"/>
        </w:rPr>
        <w:t>厚度：单面铜层厚度占总厚度的3～10%。</w:t>
      </w:r>
    </w:p>
    <w:p w:rsidR="0064037D" w:rsidRPr="0064037D" w:rsidRDefault="0064037D" w:rsidP="008B35AA">
      <w:pPr>
        <w:pStyle w:val="af1"/>
        <w:spacing w:line="240" w:lineRule="auto"/>
        <w:ind w:firstLineChars="200" w:firstLine="496"/>
        <w:rPr>
          <w:rFonts w:asciiTheme="minorEastAsia" w:eastAsiaTheme="minorEastAsia" w:hAnsiTheme="minorEastAsia" w:hint="default"/>
          <w:spacing w:val="4"/>
          <w:szCs w:val="24"/>
        </w:rPr>
      </w:pPr>
      <w:r w:rsidRPr="0064037D">
        <w:rPr>
          <w:rFonts w:asciiTheme="minorEastAsia" w:eastAsiaTheme="minorEastAsia" w:hAnsiTheme="minorEastAsia"/>
          <w:spacing w:val="4"/>
          <w:szCs w:val="24"/>
        </w:rPr>
        <w:t>2、软态产品</w:t>
      </w:r>
    </w:p>
    <w:p w:rsidR="0064037D" w:rsidRDefault="0064037D" w:rsidP="008B35AA">
      <w:pPr>
        <w:ind w:firstLineChars="200" w:firstLine="480"/>
        <w:rPr>
          <w:rFonts w:asciiTheme="minorEastAsia" w:hAnsiTheme="minorEastAsia" w:cstheme="minorEastAsia"/>
          <w:sz w:val="24"/>
        </w:rPr>
      </w:pPr>
      <w:r>
        <w:rPr>
          <w:rFonts w:asciiTheme="minorEastAsia" w:hAnsiTheme="minorEastAsia" w:cstheme="minorEastAsia" w:hint="eastAsia"/>
          <w:sz w:val="24"/>
          <w:szCs w:val="24"/>
        </w:rPr>
        <w:t>厚度：0.5±0.015mm～1.0±0.03mm</w:t>
      </w:r>
    </w:p>
    <w:p w:rsidR="0064037D" w:rsidRDefault="0064037D" w:rsidP="008B35AA">
      <w:pPr>
        <w:ind w:firstLineChars="200" w:firstLine="480"/>
        <w:rPr>
          <w:rFonts w:asciiTheme="minorEastAsia" w:hAnsiTheme="minorEastAsia" w:cstheme="minorEastAsia"/>
          <w:sz w:val="24"/>
        </w:rPr>
      </w:pPr>
      <w:r>
        <w:rPr>
          <w:rFonts w:asciiTheme="minorEastAsia" w:hAnsiTheme="minorEastAsia" w:cstheme="minorEastAsia" w:hint="eastAsia"/>
          <w:sz w:val="24"/>
          <w:szCs w:val="24"/>
        </w:rPr>
        <w:t>产品性能：抗拉强度：245～395MPa</w:t>
      </w:r>
    </w:p>
    <w:p w:rsidR="0064037D" w:rsidRDefault="0064037D" w:rsidP="008B35AA">
      <w:pPr>
        <w:rPr>
          <w:rFonts w:asciiTheme="minorEastAsia" w:hAnsiTheme="minorEastAsia" w:cstheme="minorEastAsia"/>
          <w:sz w:val="24"/>
        </w:rPr>
      </w:pPr>
      <w:r>
        <w:rPr>
          <w:rFonts w:asciiTheme="minorEastAsia" w:hAnsiTheme="minorEastAsia" w:cstheme="minorEastAsia" w:hint="eastAsia"/>
          <w:sz w:val="24"/>
          <w:szCs w:val="24"/>
        </w:rPr>
        <w:t xml:space="preserve">    延伸率：≥37%</w:t>
      </w:r>
    </w:p>
    <w:p w:rsidR="0064037D" w:rsidRDefault="0064037D" w:rsidP="008B35AA">
      <w:pPr>
        <w:rPr>
          <w:rFonts w:asciiTheme="minorEastAsia" w:hAnsiTheme="minorEastAsia" w:cstheme="minorEastAsia"/>
          <w:sz w:val="24"/>
        </w:rPr>
      </w:pPr>
      <w:r>
        <w:rPr>
          <w:rFonts w:asciiTheme="minorEastAsia" w:hAnsiTheme="minorEastAsia" w:cstheme="minorEastAsia" w:hint="eastAsia"/>
          <w:sz w:val="24"/>
          <w:szCs w:val="24"/>
        </w:rPr>
        <w:t xml:space="preserve">    基材晶粒度：7～10级</w:t>
      </w:r>
    </w:p>
    <w:p w:rsidR="0064037D" w:rsidRDefault="0064037D" w:rsidP="00172188">
      <w:pPr>
        <w:rPr>
          <w:rFonts w:asciiTheme="minorEastAsia" w:hAnsiTheme="minorEastAsia" w:cstheme="minorEastAsia"/>
          <w:sz w:val="24"/>
        </w:rPr>
      </w:pPr>
      <w:r>
        <w:rPr>
          <w:rFonts w:asciiTheme="minorEastAsia" w:hAnsiTheme="minorEastAsia" w:cstheme="minorEastAsia" w:hint="eastAsia"/>
          <w:sz w:val="24"/>
          <w:szCs w:val="24"/>
        </w:rPr>
        <w:t xml:space="preserve">    基材珠光体：1～6级</w:t>
      </w:r>
    </w:p>
    <w:p w:rsidR="0064037D" w:rsidRDefault="0064037D" w:rsidP="00172188">
      <w:pPr>
        <w:ind w:firstLineChars="200" w:firstLine="480"/>
        <w:rPr>
          <w:rFonts w:asciiTheme="minorEastAsia" w:hAnsiTheme="minorEastAsia" w:cstheme="minorEastAsia"/>
          <w:sz w:val="24"/>
        </w:rPr>
      </w:pPr>
      <w:proofErr w:type="gramStart"/>
      <w:r>
        <w:rPr>
          <w:rFonts w:asciiTheme="minorEastAsia" w:hAnsiTheme="minorEastAsia" w:cstheme="minorEastAsia" w:hint="eastAsia"/>
          <w:sz w:val="24"/>
          <w:szCs w:val="24"/>
        </w:rPr>
        <w:t>覆铜层</w:t>
      </w:r>
      <w:proofErr w:type="gramEnd"/>
      <w:r>
        <w:rPr>
          <w:rFonts w:asciiTheme="minorEastAsia" w:hAnsiTheme="minorEastAsia" w:cstheme="minorEastAsia" w:hint="eastAsia"/>
          <w:sz w:val="24"/>
          <w:szCs w:val="24"/>
        </w:rPr>
        <w:t>厚度：单面铜层厚度占总厚度的3～10%。</w:t>
      </w:r>
    </w:p>
    <w:p w:rsidR="0064037D" w:rsidRPr="0064037D" w:rsidRDefault="0064037D" w:rsidP="0064037D">
      <w:pPr>
        <w:pStyle w:val="af1"/>
        <w:spacing w:line="240" w:lineRule="auto"/>
        <w:ind w:firstLineChars="200" w:firstLine="496"/>
        <w:rPr>
          <w:rFonts w:asciiTheme="minorEastAsia" w:eastAsiaTheme="minorEastAsia" w:hAnsiTheme="minorEastAsia" w:hint="default"/>
          <w:spacing w:val="4"/>
          <w:szCs w:val="24"/>
        </w:rPr>
      </w:pPr>
      <w:r w:rsidRPr="0064037D">
        <w:rPr>
          <w:rFonts w:asciiTheme="minorEastAsia" w:eastAsiaTheme="minorEastAsia" w:hAnsiTheme="minorEastAsia"/>
          <w:spacing w:val="4"/>
          <w:szCs w:val="24"/>
        </w:rPr>
        <w:t>【技术特点】</w:t>
      </w:r>
    </w:p>
    <w:p w:rsidR="0064037D" w:rsidRPr="00172188" w:rsidRDefault="0064037D" w:rsidP="00172188">
      <w:pPr>
        <w:pStyle w:val="af1"/>
        <w:spacing w:line="240" w:lineRule="auto"/>
        <w:ind w:firstLineChars="200" w:firstLine="496"/>
        <w:rPr>
          <w:rFonts w:asciiTheme="minorEastAsia" w:eastAsiaTheme="minorEastAsia" w:hAnsiTheme="minorEastAsia" w:hint="default"/>
          <w:spacing w:val="4"/>
          <w:szCs w:val="24"/>
        </w:rPr>
      </w:pPr>
      <w:r w:rsidRPr="00172188">
        <w:rPr>
          <w:rFonts w:asciiTheme="minorEastAsia" w:eastAsiaTheme="minorEastAsia" w:hAnsiTheme="minorEastAsia"/>
          <w:spacing w:val="4"/>
          <w:szCs w:val="24"/>
        </w:rPr>
        <w:t>1、与粉末冶金和爆破法生产的复合产品相比，CA热轧复合牢固效果好，复合层的厚度均匀好。</w:t>
      </w:r>
    </w:p>
    <w:p w:rsidR="0064037D" w:rsidRPr="00172188" w:rsidRDefault="0064037D" w:rsidP="00172188">
      <w:pPr>
        <w:pStyle w:val="af1"/>
        <w:spacing w:line="240" w:lineRule="auto"/>
        <w:ind w:firstLineChars="200" w:firstLine="496"/>
        <w:rPr>
          <w:rFonts w:asciiTheme="minorEastAsia" w:eastAsiaTheme="minorEastAsia" w:hAnsiTheme="minorEastAsia" w:hint="default"/>
          <w:spacing w:val="4"/>
          <w:szCs w:val="24"/>
        </w:rPr>
      </w:pPr>
      <w:r w:rsidRPr="00172188">
        <w:rPr>
          <w:rFonts w:asciiTheme="minorEastAsia" w:eastAsiaTheme="minorEastAsia" w:hAnsiTheme="minorEastAsia"/>
          <w:spacing w:val="4"/>
          <w:szCs w:val="24"/>
        </w:rPr>
        <w:t>2、与板块热轧法相比，CA热轧复合技术能生产卷带。</w:t>
      </w:r>
    </w:p>
    <w:p w:rsidR="0064037D" w:rsidRPr="00172188" w:rsidRDefault="0064037D" w:rsidP="00172188">
      <w:pPr>
        <w:pStyle w:val="af1"/>
        <w:spacing w:line="240" w:lineRule="auto"/>
        <w:ind w:firstLineChars="200" w:firstLine="496"/>
        <w:rPr>
          <w:rFonts w:asciiTheme="minorEastAsia" w:eastAsiaTheme="minorEastAsia" w:hAnsiTheme="minorEastAsia" w:hint="default"/>
          <w:spacing w:val="4"/>
          <w:szCs w:val="24"/>
        </w:rPr>
      </w:pPr>
      <w:r w:rsidRPr="00172188">
        <w:rPr>
          <w:rFonts w:asciiTheme="minorEastAsia" w:eastAsiaTheme="minorEastAsia" w:hAnsiTheme="minorEastAsia"/>
          <w:spacing w:val="4"/>
          <w:szCs w:val="24"/>
        </w:rPr>
        <w:t>3、与冷轧复合法相比，CA热轧复合技术生产的产品在深冲性能上更具优势，冷轧复合法生产的产品深冲时有制耳率缺陷。</w:t>
      </w:r>
    </w:p>
    <w:p w:rsidR="0064037D" w:rsidRPr="00172188" w:rsidRDefault="0064037D" w:rsidP="00172188">
      <w:pPr>
        <w:pStyle w:val="af1"/>
        <w:spacing w:line="240" w:lineRule="auto"/>
        <w:ind w:firstLineChars="200" w:firstLine="496"/>
        <w:rPr>
          <w:rFonts w:asciiTheme="minorEastAsia" w:eastAsiaTheme="minorEastAsia" w:hAnsiTheme="minorEastAsia" w:hint="default"/>
          <w:spacing w:val="4"/>
          <w:szCs w:val="24"/>
        </w:rPr>
      </w:pPr>
      <w:r w:rsidRPr="00172188">
        <w:rPr>
          <w:rFonts w:asciiTheme="minorEastAsia" w:eastAsiaTheme="minorEastAsia" w:hAnsiTheme="minorEastAsia"/>
          <w:spacing w:val="4"/>
          <w:szCs w:val="24"/>
        </w:rPr>
        <w:t>【先进程度】国内先进</w:t>
      </w:r>
    </w:p>
    <w:p w:rsidR="0064037D" w:rsidRPr="00172188" w:rsidRDefault="0064037D" w:rsidP="00172188">
      <w:pPr>
        <w:pStyle w:val="af1"/>
        <w:spacing w:line="240" w:lineRule="auto"/>
        <w:ind w:firstLineChars="200" w:firstLine="496"/>
        <w:rPr>
          <w:rFonts w:asciiTheme="minorEastAsia" w:eastAsiaTheme="minorEastAsia" w:hAnsiTheme="minorEastAsia" w:hint="default"/>
          <w:spacing w:val="4"/>
          <w:szCs w:val="24"/>
        </w:rPr>
      </w:pPr>
      <w:r w:rsidRPr="00172188">
        <w:rPr>
          <w:rFonts w:asciiTheme="minorEastAsia" w:eastAsiaTheme="minorEastAsia" w:hAnsiTheme="minorEastAsia"/>
          <w:spacing w:val="4"/>
          <w:szCs w:val="24"/>
        </w:rPr>
        <w:t>【技术状态】批量生产、成熟应用阶段</w:t>
      </w:r>
    </w:p>
    <w:p w:rsidR="0064037D" w:rsidRPr="00172188" w:rsidRDefault="0064037D" w:rsidP="00172188">
      <w:pPr>
        <w:pStyle w:val="af1"/>
        <w:spacing w:line="240" w:lineRule="auto"/>
        <w:ind w:firstLineChars="200" w:firstLine="496"/>
        <w:rPr>
          <w:rFonts w:asciiTheme="minorEastAsia" w:eastAsiaTheme="minorEastAsia" w:hAnsiTheme="minorEastAsia" w:hint="default"/>
          <w:spacing w:val="4"/>
          <w:szCs w:val="24"/>
        </w:rPr>
      </w:pPr>
      <w:r w:rsidRPr="00172188">
        <w:rPr>
          <w:rFonts w:asciiTheme="minorEastAsia" w:eastAsiaTheme="minorEastAsia" w:hAnsiTheme="minorEastAsia"/>
          <w:spacing w:val="4"/>
          <w:szCs w:val="24"/>
        </w:rPr>
        <w:lastRenderedPageBreak/>
        <w:t>【适用范围】产品可应用装饰、五金、电子和汽车散热器等领域。</w:t>
      </w:r>
    </w:p>
    <w:p w:rsidR="0064037D" w:rsidRPr="00172188" w:rsidRDefault="0064037D" w:rsidP="00172188">
      <w:pPr>
        <w:pStyle w:val="af1"/>
        <w:spacing w:line="240" w:lineRule="auto"/>
        <w:ind w:firstLineChars="200" w:firstLine="496"/>
        <w:rPr>
          <w:rFonts w:asciiTheme="minorEastAsia" w:eastAsiaTheme="minorEastAsia" w:hAnsiTheme="minorEastAsia" w:hint="default"/>
          <w:spacing w:val="4"/>
          <w:szCs w:val="24"/>
        </w:rPr>
      </w:pPr>
      <w:r w:rsidRPr="00172188">
        <w:rPr>
          <w:rFonts w:asciiTheme="minorEastAsia" w:eastAsiaTheme="minorEastAsia" w:hAnsiTheme="minorEastAsia"/>
          <w:spacing w:val="4"/>
          <w:szCs w:val="24"/>
        </w:rPr>
        <w:t>【获奖情况】机械工业总公司科学技术二等奖。</w:t>
      </w:r>
    </w:p>
    <w:p w:rsidR="0064037D" w:rsidRPr="00172188" w:rsidRDefault="0064037D" w:rsidP="00172188">
      <w:pPr>
        <w:pStyle w:val="af1"/>
        <w:spacing w:line="240" w:lineRule="auto"/>
        <w:ind w:firstLineChars="200" w:firstLine="496"/>
        <w:rPr>
          <w:rFonts w:asciiTheme="minorEastAsia" w:eastAsiaTheme="minorEastAsia" w:hAnsiTheme="minorEastAsia" w:hint="default"/>
          <w:spacing w:val="4"/>
          <w:szCs w:val="24"/>
        </w:rPr>
      </w:pPr>
      <w:r w:rsidRPr="00172188">
        <w:rPr>
          <w:rFonts w:asciiTheme="minorEastAsia" w:eastAsiaTheme="minorEastAsia" w:hAnsiTheme="minorEastAsia"/>
          <w:spacing w:val="4"/>
          <w:szCs w:val="24"/>
        </w:rPr>
        <w:t>【专利状态】发明专利１项</w:t>
      </w:r>
    </w:p>
    <w:p w:rsidR="0064037D" w:rsidRPr="00172188" w:rsidRDefault="0064037D" w:rsidP="00172188">
      <w:pPr>
        <w:pStyle w:val="af1"/>
        <w:spacing w:line="240" w:lineRule="auto"/>
        <w:ind w:firstLineChars="200" w:firstLine="496"/>
        <w:rPr>
          <w:rFonts w:asciiTheme="minorEastAsia" w:eastAsiaTheme="minorEastAsia" w:hAnsiTheme="minorEastAsia" w:hint="default"/>
          <w:spacing w:val="4"/>
          <w:szCs w:val="24"/>
        </w:rPr>
      </w:pPr>
      <w:r w:rsidRPr="00172188">
        <w:rPr>
          <w:rFonts w:asciiTheme="minorEastAsia" w:eastAsiaTheme="minorEastAsia" w:hAnsiTheme="minorEastAsia"/>
          <w:spacing w:val="4"/>
          <w:szCs w:val="24"/>
        </w:rPr>
        <w:t>【合作方式】</w:t>
      </w:r>
    </w:p>
    <w:p w:rsidR="0064037D" w:rsidRPr="00172188" w:rsidRDefault="0064037D" w:rsidP="00172188">
      <w:pPr>
        <w:pStyle w:val="af1"/>
        <w:spacing w:line="240" w:lineRule="auto"/>
        <w:ind w:firstLineChars="200" w:firstLine="496"/>
        <w:rPr>
          <w:rFonts w:asciiTheme="minorEastAsia" w:eastAsiaTheme="minorEastAsia" w:hAnsiTheme="minorEastAsia" w:hint="default"/>
          <w:spacing w:val="4"/>
          <w:szCs w:val="24"/>
        </w:rPr>
      </w:pPr>
      <w:r w:rsidRPr="00172188">
        <w:rPr>
          <w:rFonts w:asciiTheme="minorEastAsia" w:eastAsiaTheme="minorEastAsia" w:hAnsiTheme="minorEastAsia"/>
          <w:spacing w:val="4"/>
          <w:szCs w:val="24"/>
        </w:rPr>
        <w:t>合作开发：与其他单位合作进行技术开发、市场开拓等，并共享新产品有关权益。</w:t>
      </w:r>
    </w:p>
    <w:p w:rsidR="0064037D" w:rsidRPr="00172188" w:rsidRDefault="0064037D" w:rsidP="00172188">
      <w:pPr>
        <w:pStyle w:val="af1"/>
        <w:spacing w:line="240" w:lineRule="auto"/>
        <w:ind w:firstLineChars="200" w:firstLine="496"/>
        <w:rPr>
          <w:rFonts w:asciiTheme="minorEastAsia" w:eastAsiaTheme="minorEastAsia" w:hAnsiTheme="minorEastAsia" w:hint="default"/>
          <w:spacing w:val="4"/>
          <w:szCs w:val="24"/>
        </w:rPr>
      </w:pPr>
      <w:r w:rsidRPr="00172188">
        <w:rPr>
          <w:rFonts w:asciiTheme="minorEastAsia" w:eastAsiaTheme="minorEastAsia" w:hAnsiTheme="minorEastAsia"/>
          <w:spacing w:val="4"/>
          <w:szCs w:val="24"/>
        </w:rPr>
        <w:t>【预期效益】</w:t>
      </w:r>
    </w:p>
    <w:p w:rsidR="0064037D" w:rsidRPr="00172188" w:rsidRDefault="0064037D" w:rsidP="00172188">
      <w:pPr>
        <w:pStyle w:val="af1"/>
        <w:spacing w:line="240" w:lineRule="auto"/>
        <w:ind w:firstLineChars="200" w:firstLine="496"/>
        <w:rPr>
          <w:rFonts w:asciiTheme="minorEastAsia" w:eastAsiaTheme="minorEastAsia" w:hAnsiTheme="minorEastAsia" w:hint="default"/>
          <w:spacing w:val="4"/>
          <w:szCs w:val="24"/>
        </w:rPr>
      </w:pPr>
      <w:r w:rsidRPr="00172188">
        <w:rPr>
          <w:rFonts w:asciiTheme="minorEastAsia" w:eastAsiaTheme="minorEastAsia" w:hAnsiTheme="minorEastAsia"/>
          <w:spacing w:val="4"/>
          <w:szCs w:val="24"/>
        </w:rPr>
        <w:t>中国是铜材资源并不丰富的国家，铜及铜合金价格长期居高不下，极大得加重了一些企业的生产成本，而市场竞争又十分激烈，消费者总是希望能够买到便宜够用的产品。在这种大趋势下，国内许多企业开始在一些非关键和非必须的产品或零部件中寻找铜及铜合金的替代原材料。</w:t>
      </w:r>
    </w:p>
    <w:p w:rsidR="0064037D" w:rsidRPr="00172188" w:rsidRDefault="0064037D" w:rsidP="00172188">
      <w:pPr>
        <w:pStyle w:val="af1"/>
        <w:spacing w:line="240" w:lineRule="auto"/>
        <w:ind w:firstLineChars="200" w:firstLine="496"/>
        <w:rPr>
          <w:rFonts w:asciiTheme="minorEastAsia" w:eastAsiaTheme="minorEastAsia" w:hAnsiTheme="minorEastAsia" w:hint="default"/>
          <w:spacing w:val="4"/>
          <w:szCs w:val="24"/>
        </w:rPr>
      </w:pPr>
      <w:proofErr w:type="gramStart"/>
      <w:r w:rsidRPr="00172188">
        <w:rPr>
          <w:rFonts w:asciiTheme="minorEastAsia" w:eastAsiaTheme="minorEastAsia" w:hAnsiTheme="minorEastAsia"/>
          <w:spacing w:val="4"/>
          <w:szCs w:val="24"/>
        </w:rPr>
        <w:t>铜钢复合材料</w:t>
      </w:r>
      <w:proofErr w:type="gramEnd"/>
      <w:r w:rsidRPr="00172188">
        <w:rPr>
          <w:rFonts w:asciiTheme="minorEastAsia" w:eastAsiaTheme="minorEastAsia" w:hAnsiTheme="minorEastAsia"/>
          <w:spacing w:val="4"/>
          <w:szCs w:val="24"/>
        </w:rPr>
        <w:t>由于性能接近铜及铜合金、价格低廉，可制作各种冲压拉深零件、表面覆盖件、接插件，目前已成为电子、通讯、五金、装饰、散热器等行业黄铜及锡磷青铜板带的最佳替代材料，具有广阔的市场前景，经济效益十分显著。</w:t>
      </w:r>
    </w:p>
    <w:p w:rsidR="00DA42D5" w:rsidRPr="00B078FD" w:rsidRDefault="0064037D" w:rsidP="00172188">
      <w:pPr>
        <w:pStyle w:val="af1"/>
        <w:spacing w:line="240" w:lineRule="auto"/>
        <w:ind w:firstLineChars="200" w:firstLine="496"/>
        <w:rPr>
          <w:rFonts w:asciiTheme="minorEastAsia" w:eastAsiaTheme="minorEastAsia" w:hAnsiTheme="minorEastAsia" w:hint="default"/>
          <w:spacing w:val="4"/>
          <w:szCs w:val="24"/>
        </w:rPr>
      </w:pPr>
      <w:proofErr w:type="gramStart"/>
      <w:r w:rsidRPr="00172188">
        <w:rPr>
          <w:rFonts w:asciiTheme="minorEastAsia" w:eastAsiaTheme="minorEastAsia" w:hAnsiTheme="minorEastAsia"/>
          <w:spacing w:val="4"/>
          <w:szCs w:val="24"/>
        </w:rPr>
        <w:t>【联系方式】席加文</w:t>
      </w:r>
      <w:proofErr w:type="gramEnd"/>
      <w:r w:rsidRPr="00172188">
        <w:rPr>
          <w:rFonts w:asciiTheme="minorEastAsia" w:eastAsiaTheme="minorEastAsia" w:hAnsiTheme="minorEastAsia"/>
          <w:spacing w:val="4"/>
          <w:szCs w:val="24"/>
        </w:rPr>
        <w:t>023-62489221</w:t>
      </w:r>
      <w:r w:rsidR="008B35AA" w:rsidRPr="00172188">
        <w:rPr>
          <w:rFonts w:asciiTheme="minorEastAsia" w:eastAsiaTheme="minorEastAsia" w:hAnsiTheme="minorEastAsia"/>
          <w:spacing w:val="4"/>
          <w:szCs w:val="24"/>
        </w:rPr>
        <w:t>/13638361849</w:t>
      </w:r>
    </w:p>
    <w:p w:rsidR="00DA42D5" w:rsidRPr="002040D6" w:rsidRDefault="00E32F3B" w:rsidP="00E32F3B">
      <w:pPr>
        <w:pStyle w:val="a4"/>
        <w:numPr>
          <w:ilvl w:val="0"/>
          <w:numId w:val="1"/>
        </w:numPr>
        <w:ind w:firstLineChars="0"/>
        <w:textAlignment w:val="baseline"/>
        <w:outlineLvl w:val="2"/>
        <w:rPr>
          <w:color w:val="403152" w:themeColor="accent4" w:themeShade="80"/>
          <w:sz w:val="30"/>
          <w:szCs w:val="30"/>
        </w:rPr>
      </w:pPr>
      <w:bookmarkStart w:id="19" w:name="_Toc531850688"/>
      <w:r w:rsidRPr="002040D6">
        <w:rPr>
          <w:rFonts w:hint="eastAsia"/>
          <w:color w:val="403152" w:themeColor="accent4" w:themeShade="80"/>
          <w:sz w:val="30"/>
          <w:szCs w:val="30"/>
        </w:rPr>
        <w:t>固体润滑涂层</w:t>
      </w:r>
      <w:bookmarkEnd w:id="19"/>
    </w:p>
    <w:p w:rsidR="001E213C" w:rsidRDefault="00DA42D5" w:rsidP="00B078FD">
      <w:pPr>
        <w:pStyle w:val="af1"/>
        <w:spacing w:line="240" w:lineRule="auto"/>
        <w:ind w:firstLineChars="200" w:firstLine="496"/>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E32F3B" w:rsidRPr="00E32F3B">
        <w:rPr>
          <w:rFonts w:asciiTheme="minorEastAsia" w:eastAsiaTheme="minorEastAsia" w:hAnsiTheme="minorEastAsia"/>
          <w:spacing w:val="4"/>
          <w:szCs w:val="24"/>
        </w:rPr>
        <w:t>中国科学院兰州化学物理研究所</w:t>
      </w:r>
    </w:p>
    <w:p w:rsidR="00E32F3B" w:rsidRPr="00172188" w:rsidRDefault="00E32F3B" w:rsidP="00172188">
      <w:pPr>
        <w:pStyle w:val="af1"/>
        <w:spacing w:line="240" w:lineRule="auto"/>
        <w:ind w:firstLineChars="200" w:firstLine="496"/>
        <w:rPr>
          <w:rFonts w:asciiTheme="minorEastAsia" w:eastAsiaTheme="minorEastAsia" w:hAnsiTheme="minorEastAsia" w:hint="default"/>
          <w:spacing w:val="4"/>
          <w:szCs w:val="24"/>
        </w:rPr>
      </w:pPr>
      <w:r w:rsidRPr="00172188">
        <w:rPr>
          <w:rFonts w:asciiTheme="minorEastAsia" w:eastAsiaTheme="minorEastAsia" w:hAnsiTheme="minorEastAsia" w:hint="default"/>
          <w:spacing w:val="4"/>
          <w:szCs w:val="24"/>
        </w:rPr>
        <w:t>【技术概述】固体润滑涂层是将各种固体润滑剂、增强填料等分散在有机或者无机粘结体系中形成特殊涂料，再用喷涂、刷涂</w:t>
      </w:r>
      <w:proofErr w:type="gramStart"/>
      <w:r w:rsidRPr="00172188">
        <w:rPr>
          <w:rFonts w:asciiTheme="minorEastAsia" w:eastAsiaTheme="minorEastAsia" w:hAnsiTheme="minorEastAsia" w:hint="default"/>
          <w:spacing w:val="4"/>
          <w:szCs w:val="24"/>
        </w:rPr>
        <w:t>或者浸涂等</w:t>
      </w:r>
      <w:proofErr w:type="gramEnd"/>
      <w:r w:rsidRPr="00172188">
        <w:rPr>
          <w:rFonts w:asciiTheme="minorEastAsia" w:eastAsiaTheme="minorEastAsia" w:hAnsiTheme="minorEastAsia" w:hint="default"/>
          <w:spacing w:val="4"/>
          <w:szCs w:val="24"/>
        </w:rPr>
        <w:t>类似的涂装工艺在部件表面形成一定厚度的涂层，经自然干燥或者加温固化形成附着牢固的涂层，起到改善机械部件润滑状态、降低部件摩擦与磨损、延长部件使用寿命的作用，同时还可以起到耐腐蚀、耐高温、防烧粘、密封降噪等功能防护作用。这是目前品种最多、应用最广的一种新型润滑防护技术。</w:t>
      </w:r>
    </w:p>
    <w:p w:rsidR="00E32F3B" w:rsidRPr="00172188" w:rsidRDefault="00E32F3B" w:rsidP="00172188">
      <w:pPr>
        <w:pStyle w:val="af1"/>
        <w:spacing w:line="240" w:lineRule="auto"/>
        <w:ind w:firstLineChars="200" w:firstLine="496"/>
        <w:rPr>
          <w:rFonts w:asciiTheme="minorEastAsia" w:eastAsiaTheme="minorEastAsia" w:hAnsiTheme="minorEastAsia" w:hint="default"/>
          <w:spacing w:val="4"/>
          <w:szCs w:val="24"/>
        </w:rPr>
      </w:pPr>
      <w:r w:rsidRPr="00172188">
        <w:rPr>
          <w:rFonts w:asciiTheme="minorEastAsia" w:eastAsiaTheme="minorEastAsia" w:hAnsiTheme="minorEastAsia" w:hint="default"/>
          <w:spacing w:val="4"/>
          <w:szCs w:val="24"/>
        </w:rPr>
        <w:t>【技术指标】</w:t>
      </w:r>
    </w:p>
    <w:p w:rsidR="00E32F3B" w:rsidRPr="00E776C7" w:rsidRDefault="00E32F3B" w:rsidP="00FF09E2">
      <w:pPr>
        <w:pStyle w:val="af1"/>
        <w:spacing w:line="240" w:lineRule="auto"/>
        <w:ind w:firstLine="436"/>
        <w:rPr>
          <w:rFonts w:ascii="Times New Roman" w:eastAsiaTheme="majorEastAsia" w:hAnsi="Times New Roman" w:hint="default"/>
        </w:rPr>
      </w:pPr>
      <w:r w:rsidRPr="00E776C7">
        <w:rPr>
          <w:rFonts w:ascii="Times New Roman" w:hAnsi="Times New Roman" w:hint="default"/>
          <w:spacing w:val="4"/>
          <w:szCs w:val="24"/>
        </w:rPr>
        <w:t>(1)</w:t>
      </w:r>
      <w:r w:rsidRPr="00E776C7">
        <w:rPr>
          <w:rFonts w:ascii="Times New Roman" w:eastAsiaTheme="majorEastAsia" w:hAnsi="Times New Roman" w:hint="default"/>
        </w:rPr>
        <w:t>涂层典型厚度</w:t>
      </w:r>
      <w:r w:rsidRPr="00E776C7">
        <w:rPr>
          <w:rFonts w:ascii="Times New Roman" w:eastAsiaTheme="majorEastAsia" w:hAnsi="Times New Roman" w:hint="default"/>
        </w:rPr>
        <w:t>10~30</w:t>
      </w:r>
      <w:r w:rsidRPr="00E776C7">
        <w:rPr>
          <w:rFonts w:ascii="Times New Roman" w:eastAsiaTheme="majorEastAsia" w:hAnsi="Times New Roman" w:hint="default"/>
        </w:rPr>
        <w:t>微米，可根据实际应用调整；</w:t>
      </w:r>
    </w:p>
    <w:p w:rsidR="00E32F3B" w:rsidRPr="00E776C7" w:rsidRDefault="00E32F3B" w:rsidP="00FF09E2">
      <w:pPr>
        <w:pStyle w:val="af1"/>
        <w:spacing w:line="240" w:lineRule="auto"/>
        <w:ind w:firstLine="420"/>
        <w:rPr>
          <w:rFonts w:ascii="Times New Roman" w:eastAsiaTheme="majorEastAsia" w:hAnsi="Times New Roman" w:hint="default"/>
        </w:rPr>
      </w:pPr>
      <w:r w:rsidRPr="00E776C7">
        <w:rPr>
          <w:rFonts w:ascii="Times New Roman" w:eastAsiaTheme="majorEastAsia" w:hAnsi="Times New Roman" w:hint="default"/>
        </w:rPr>
        <w:t>(2)</w:t>
      </w:r>
      <w:r w:rsidRPr="00E776C7">
        <w:rPr>
          <w:rFonts w:ascii="Times New Roman" w:eastAsiaTheme="majorEastAsia" w:hAnsi="Times New Roman" w:hint="default"/>
        </w:rPr>
        <w:t>使用温度范围从</w:t>
      </w:r>
      <w:r w:rsidRPr="00E776C7">
        <w:rPr>
          <w:rFonts w:ascii="Times New Roman" w:eastAsiaTheme="majorEastAsia" w:hAnsi="Times New Roman" w:hint="default"/>
        </w:rPr>
        <w:t>-100~800</w:t>
      </w:r>
      <w:r w:rsidRPr="00E776C7">
        <w:rPr>
          <w:rFonts w:cs="宋体"/>
        </w:rPr>
        <w:t>℃</w:t>
      </w:r>
      <w:r w:rsidRPr="00E776C7">
        <w:rPr>
          <w:rFonts w:ascii="Times New Roman" w:eastAsiaTheme="majorEastAsia" w:hAnsi="Times New Roman" w:hint="default"/>
        </w:rPr>
        <w:t>都有可选择的涂层产品；</w:t>
      </w:r>
    </w:p>
    <w:p w:rsidR="00E32F3B" w:rsidRPr="00E776C7" w:rsidRDefault="00E32F3B" w:rsidP="00FF09E2">
      <w:pPr>
        <w:pStyle w:val="af1"/>
        <w:spacing w:line="240" w:lineRule="auto"/>
        <w:ind w:firstLine="420"/>
        <w:rPr>
          <w:rFonts w:ascii="Times New Roman" w:eastAsiaTheme="majorEastAsia" w:hAnsi="Times New Roman" w:hint="default"/>
        </w:rPr>
      </w:pPr>
      <w:r w:rsidRPr="00E776C7">
        <w:rPr>
          <w:rFonts w:ascii="Times New Roman" w:eastAsiaTheme="majorEastAsia" w:hAnsi="Times New Roman" w:hint="default"/>
        </w:rPr>
        <w:t>(3)</w:t>
      </w:r>
      <w:r w:rsidRPr="00E776C7">
        <w:rPr>
          <w:rFonts w:ascii="Times New Roman" w:eastAsiaTheme="majorEastAsia" w:hAnsi="Times New Roman" w:hint="default"/>
        </w:rPr>
        <w:t>部分产品性能满足美军标</w:t>
      </w:r>
      <w:r w:rsidRPr="00E776C7">
        <w:rPr>
          <w:rFonts w:ascii="Times New Roman" w:eastAsiaTheme="majorEastAsia" w:hAnsi="Times New Roman" w:hint="default"/>
        </w:rPr>
        <w:t>MIL-L-23398D</w:t>
      </w:r>
      <w:r w:rsidRPr="00E776C7">
        <w:rPr>
          <w:rFonts w:ascii="Times New Roman" w:eastAsiaTheme="majorEastAsia" w:hAnsi="Times New Roman" w:hint="default"/>
        </w:rPr>
        <w:t>、</w:t>
      </w:r>
      <w:r w:rsidRPr="00E776C7">
        <w:rPr>
          <w:rFonts w:ascii="Times New Roman" w:eastAsiaTheme="majorEastAsia" w:hAnsi="Times New Roman" w:hint="default"/>
        </w:rPr>
        <w:t>MIL-L-46010E</w:t>
      </w:r>
      <w:r w:rsidRPr="00E776C7">
        <w:rPr>
          <w:rFonts w:ascii="Times New Roman" w:eastAsiaTheme="majorEastAsia" w:hAnsi="Times New Roman" w:hint="default"/>
        </w:rPr>
        <w:t>技术要求，具有承载能力高（</w:t>
      </w:r>
      <w:r w:rsidRPr="00E776C7">
        <w:rPr>
          <w:rFonts w:ascii="Times New Roman" w:eastAsiaTheme="majorEastAsia" w:hAnsi="Times New Roman" w:hint="default"/>
        </w:rPr>
        <w:t>≥10000 N</w:t>
      </w:r>
      <w:r w:rsidRPr="00E776C7">
        <w:rPr>
          <w:rFonts w:ascii="Times New Roman" w:eastAsiaTheme="majorEastAsia" w:hAnsi="Times New Roman" w:hint="default"/>
        </w:rPr>
        <w:t>）、耐磨寿命长（</w:t>
      </w:r>
      <w:r w:rsidRPr="00E776C7">
        <w:rPr>
          <w:rFonts w:ascii="Times New Roman" w:eastAsiaTheme="majorEastAsia" w:hAnsi="Times New Roman" w:hint="default"/>
        </w:rPr>
        <w:t>≥450 min</w:t>
      </w:r>
      <w:r w:rsidRPr="00E776C7">
        <w:rPr>
          <w:rFonts w:ascii="Times New Roman" w:eastAsiaTheme="majorEastAsia" w:hAnsi="Times New Roman" w:hint="default"/>
        </w:rPr>
        <w:t>）的特点；</w:t>
      </w:r>
    </w:p>
    <w:p w:rsidR="00E32F3B" w:rsidRPr="00E776C7" w:rsidRDefault="00E32F3B" w:rsidP="00FF09E2">
      <w:pPr>
        <w:pStyle w:val="af1"/>
        <w:spacing w:line="240" w:lineRule="auto"/>
        <w:ind w:firstLine="420"/>
        <w:rPr>
          <w:rFonts w:ascii="Times New Roman" w:eastAsiaTheme="majorEastAsia" w:hAnsi="Times New Roman" w:hint="default"/>
        </w:rPr>
      </w:pPr>
      <w:r w:rsidRPr="00E776C7">
        <w:rPr>
          <w:rFonts w:ascii="Times New Roman" w:eastAsiaTheme="majorEastAsia" w:hAnsi="Times New Roman" w:hint="default"/>
        </w:rPr>
        <w:t>(4)</w:t>
      </w:r>
      <w:r w:rsidRPr="00E776C7">
        <w:rPr>
          <w:rFonts w:ascii="Times New Roman" w:eastAsiaTheme="majorEastAsia" w:hAnsi="Times New Roman" w:hint="default"/>
        </w:rPr>
        <w:t>涂层耐盐雾腐蚀性能</w:t>
      </w:r>
      <w:r w:rsidRPr="00E776C7">
        <w:rPr>
          <w:rFonts w:ascii="Times New Roman" w:eastAsiaTheme="majorEastAsia" w:hAnsi="Times New Roman" w:hint="default"/>
        </w:rPr>
        <w:t>≥100 h</w:t>
      </w:r>
      <w:r w:rsidRPr="00E776C7">
        <w:rPr>
          <w:rFonts w:ascii="Times New Roman" w:eastAsiaTheme="majorEastAsia" w:hAnsi="Times New Roman" w:hint="default"/>
        </w:rPr>
        <w:t>；</w:t>
      </w:r>
    </w:p>
    <w:p w:rsidR="00E32F3B" w:rsidRPr="00E776C7" w:rsidRDefault="00E32F3B" w:rsidP="00FF09E2">
      <w:pPr>
        <w:pStyle w:val="af1"/>
        <w:spacing w:line="240" w:lineRule="auto"/>
        <w:ind w:firstLine="420"/>
        <w:rPr>
          <w:rFonts w:ascii="Times New Roman" w:eastAsiaTheme="majorEastAsia" w:hAnsi="Times New Roman" w:hint="default"/>
        </w:rPr>
      </w:pPr>
      <w:r w:rsidRPr="00E776C7">
        <w:rPr>
          <w:rFonts w:ascii="Times New Roman" w:eastAsiaTheme="majorEastAsia" w:hAnsi="Times New Roman" w:hint="default"/>
        </w:rPr>
        <w:t>(5)</w:t>
      </w:r>
      <w:r w:rsidRPr="00E776C7">
        <w:rPr>
          <w:rFonts w:ascii="Times New Roman" w:eastAsiaTheme="majorEastAsia" w:hAnsi="Times New Roman" w:hint="default"/>
        </w:rPr>
        <w:t>涂层附着力优于</w:t>
      </w:r>
      <w:r w:rsidRPr="00E776C7">
        <w:rPr>
          <w:rFonts w:ascii="Times New Roman" w:eastAsiaTheme="majorEastAsia" w:hAnsi="Times New Roman" w:hint="default"/>
        </w:rPr>
        <w:t>1</w:t>
      </w:r>
      <w:r w:rsidRPr="00E776C7">
        <w:rPr>
          <w:rFonts w:ascii="Times New Roman" w:eastAsiaTheme="majorEastAsia" w:hAnsi="Times New Roman" w:hint="default"/>
        </w:rPr>
        <w:t>级，柔韧性</w:t>
      </w:r>
      <w:r w:rsidRPr="00E776C7">
        <w:rPr>
          <w:rFonts w:ascii="Times New Roman" w:eastAsiaTheme="majorEastAsia" w:hAnsi="Times New Roman" w:hint="default"/>
        </w:rPr>
        <w:t>1mm</w:t>
      </w:r>
      <w:r w:rsidRPr="00E776C7">
        <w:rPr>
          <w:rFonts w:ascii="Times New Roman" w:eastAsiaTheme="majorEastAsia" w:hAnsi="Times New Roman" w:hint="default"/>
        </w:rPr>
        <w:t>，耐冲击性</w:t>
      </w:r>
      <w:r w:rsidRPr="00E776C7">
        <w:rPr>
          <w:rFonts w:ascii="Times New Roman" w:eastAsiaTheme="majorEastAsia" w:hAnsi="Times New Roman" w:hint="default"/>
        </w:rPr>
        <w:t>≥50cm;</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【技术特点】</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(1)涂层比较薄，可以用到几乎所有的摩擦部件上而不需改变部件的尺寸；</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(2)实现无油润滑，省去复杂的油泵油路系统，可作为特殊工况及忌讳油脂存在的机械零部件的润滑材料；</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(3)可在高温、高负荷、超低温、超高真空、强氧化还原和强辐射等环境条件下对摩擦部件有效地润滑；</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(4)适用于多种类型材质的底材，且不会随时间发生变化和流动，可以作为频繁起动和长期不动偶尔起动的机械零部件的润滑材料；</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(5)具有优良的防腐性能和动密封性能，能起到防止机械振动和减少机械噪音的作用。</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【先进程度】国际先进、国内领先</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【技术状态】批量生产、成熟应用阶段</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lastRenderedPageBreak/>
        <w:t>【适用范围】先进装备和制造行业零部件表面润滑与防护</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【获奖情况】</w:t>
      </w:r>
    </w:p>
    <w:p w:rsidR="00E32F3B" w:rsidRPr="00E776C7" w:rsidRDefault="00E32F3B" w:rsidP="00FF09E2">
      <w:pPr>
        <w:pStyle w:val="af1"/>
        <w:numPr>
          <w:ilvl w:val="1"/>
          <w:numId w:val="19"/>
        </w:numPr>
        <w:spacing w:line="240" w:lineRule="auto"/>
        <w:ind w:hanging="1249"/>
        <w:rPr>
          <w:rFonts w:ascii="Times New Roman" w:hAnsi="Times New Roman" w:hint="default"/>
          <w:spacing w:val="4"/>
          <w:szCs w:val="24"/>
        </w:rPr>
      </w:pPr>
      <w:r w:rsidRPr="00E776C7">
        <w:rPr>
          <w:rFonts w:ascii="Times New Roman" w:hAnsi="Times New Roman" w:hint="default"/>
          <w:spacing w:val="4"/>
          <w:szCs w:val="24"/>
        </w:rPr>
        <w:t>航空用特种润滑和密封材料与技术</w:t>
      </w:r>
      <w:r w:rsidRPr="00E776C7">
        <w:rPr>
          <w:rFonts w:ascii="Times New Roman" w:hAnsi="Times New Roman" w:hint="default"/>
          <w:spacing w:val="4"/>
          <w:szCs w:val="24"/>
        </w:rPr>
        <w:t>,</w:t>
      </w:r>
      <w:r w:rsidRPr="00E776C7">
        <w:rPr>
          <w:rFonts w:ascii="Times New Roman" w:hAnsi="Times New Roman" w:hint="default"/>
          <w:spacing w:val="4"/>
          <w:szCs w:val="24"/>
        </w:rPr>
        <w:t>国家发明二等奖；</w:t>
      </w:r>
    </w:p>
    <w:p w:rsidR="00E32F3B" w:rsidRPr="00E776C7" w:rsidRDefault="00E32F3B" w:rsidP="00FF09E2">
      <w:pPr>
        <w:pStyle w:val="af1"/>
        <w:numPr>
          <w:ilvl w:val="1"/>
          <w:numId w:val="20"/>
        </w:numPr>
        <w:spacing w:line="240" w:lineRule="auto"/>
        <w:ind w:hanging="1294"/>
        <w:rPr>
          <w:rFonts w:ascii="Times New Roman" w:hAnsi="Times New Roman" w:hint="default"/>
          <w:spacing w:val="4"/>
          <w:szCs w:val="24"/>
        </w:rPr>
      </w:pPr>
      <w:r w:rsidRPr="00E776C7">
        <w:rPr>
          <w:rFonts w:ascii="Times New Roman" w:hAnsi="Times New Roman" w:hint="default"/>
          <w:spacing w:val="4"/>
          <w:szCs w:val="24"/>
        </w:rPr>
        <w:t>航空用特种润滑密封与防护材料，甘肃省科技进步一等奖；</w:t>
      </w:r>
    </w:p>
    <w:p w:rsidR="00E32F3B" w:rsidRPr="00E776C7" w:rsidRDefault="00E32F3B" w:rsidP="00FF09E2">
      <w:pPr>
        <w:pStyle w:val="af1"/>
        <w:spacing w:line="240" w:lineRule="auto"/>
        <w:ind w:firstLineChars="250" w:firstLine="620"/>
        <w:rPr>
          <w:rFonts w:ascii="Times New Roman" w:hAnsi="Times New Roman" w:hint="default"/>
          <w:spacing w:val="4"/>
          <w:szCs w:val="24"/>
        </w:rPr>
      </w:pPr>
      <w:r w:rsidRPr="00E776C7">
        <w:rPr>
          <w:rFonts w:ascii="Times New Roman" w:hAnsi="Times New Roman" w:hint="default"/>
          <w:spacing w:val="4"/>
          <w:szCs w:val="24"/>
        </w:rPr>
        <w:t>(3)2005</w:t>
      </w:r>
      <w:r w:rsidRPr="00E776C7">
        <w:rPr>
          <w:rFonts w:ascii="Times New Roman" w:hAnsi="Times New Roman" w:hint="default"/>
          <w:spacing w:val="4"/>
          <w:szCs w:val="24"/>
        </w:rPr>
        <w:t>年大型装备摩擦副室温固化防腐耐磨涂层研究，军队科技进步二等奖；</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【专利状态】</w:t>
      </w:r>
      <w:r w:rsidR="00B922A0" w:rsidRPr="00FF09E2">
        <w:rPr>
          <w:rFonts w:asciiTheme="minorEastAsia" w:eastAsiaTheme="minorEastAsia" w:hAnsiTheme="minorEastAsia"/>
          <w:spacing w:val="4"/>
          <w:szCs w:val="24"/>
        </w:rPr>
        <w:t>已获得专利9项</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【合作方式】</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(1)技术转让：将我单位产品成果、专利及所属权利转让于受让单位。</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(2)合作开发：与用户单位合作进行技术开发，共享新产品有关权益。</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(3)技术服务：利用我单位技术优势为用户提供设计开发、难题诊断及技术攻关、设备及生产线研发等服务。</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【预期效益】</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2008年中国工程院《摩擦学科学与工程现状与发展战略研究》调研报告指出，2006年我国8个机械制造部门消耗在摩擦、磨损方面的资金约为9500亿元，正确运用摩擦学知识和润滑材料可以节省人民币3270亿元。</w:t>
      </w:r>
    </w:p>
    <w:p w:rsidR="00E32F3B" w:rsidRPr="00FF09E2" w:rsidRDefault="00E32F3B"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高性能固体润滑涂层作为目前品种最多、应用最广的一种新型润滑防护材料和技术，在汽车、船舶、飞机、能源等先进装备和工具、刀具等先进制造领域具有广阔的应用前景，可望解决相关行业的特殊润滑和防护难题，取得重大示范性成果。视</w:t>
      </w:r>
      <w:proofErr w:type="gramStart"/>
      <w:r w:rsidRPr="00FF09E2">
        <w:rPr>
          <w:rFonts w:asciiTheme="minorEastAsia" w:eastAsiaTheme="minorEastAsia" w:hAnsiTheme="minorEastAsia" w:hint="default"/>
          <w:spacing w:val="4"/>
          <w:szCs w:val="24"/>
        </w:rPr>
        <w:t>民用行业</w:t>
      </w:r>
      <w:proofErr w:type="gramEnd"/>
      <w:r w:rsidRPr="00FF09E2">
        <w:rPr>
          <w:rFonts w:asciiTheme="minorEastAsia" w:eastAsiaTheme="minorEastAsia" w:hAnsiTheme="minorEastAsia" w:hint="default"/>
          <w:spacing w:val="4"/>
          <w:szCs w:val="24"/>
        </w:rPr>
        <w:t>产量和效益，每年实现产值5000万及以上。</w:t>
      </w:r>
    </w:p>
    <w:p w:rsidR="00DA42D5" w:rsidRDefault="00E32F3B" w:rsidP="00E32F3B">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hint="default"/>
          <w:spacing w:val="4"/>
          <w:szCs w:val="24"/>
        </w:rPr>
        <w:t>【联系方式】周惠娣09314968138</w:t>
      </w:r>
      <w:r w:rsidR="00B922A0" w:rsidRPr="00FF09E2">
        <w:rPr>
          <w:rFonts w:asciiTheme="minorEastAsia" w:eastAsiaTheme="minorEastAsia" w:hAnsiTheme="minorEastAsia"/>
          <w:spacing w:val="4"/>
          <w:szCs w:val="24"/>
        </w:rPr>
        <w:t>/</w:t>
      </w:r>
      <w:r w:rsidRPr="00FF09E2">
        <w:rPr>
          <w:rFonts w:asciiTheme="minorEastAsia" w:eastAsiaTheme="minorEastAsia" w:hAnsiTheme="minorEastAsia" w:hint="default"/>
          <w:spacing w:val="4"/>
          <w:szCs w:val="24"/>
        </w:rPr>
        <w:t>13893210878</w:t>
      </w:r>
    </w:p>
    <w:p w:rsidR="001E213C" w:rsidRPr="002040D6" w:rsidRDefault="00E9106E" w:rsidP="00E9106E">
      <w:pPr>
        <w:pStyle w:val="a4"/>
        <w:numPr>
          <w:ilvl w:val="0"/>
          <w:numId w:val="1"/>
        </w:numPr>
        <w:ind w:firstLineChars="0"/>
        <w:textAlignment w:val="baseline"/>
        <w:outlineLvl w:val="2"/>
        <w:rPr>
          <w:color w:val="403152" w:themeColor="accent4" w:themeShade="80"/>
          <w:sz w:val="30"/>
          <w:szCs w:val="30"/>
        </w:rPr>
      </w:pPr>
      <w:bookmarkStart w:id="20" w:name="_Toc531850689"/>
      <w:proofErr w:type="gramStart"/>
      <w:r w:rsidRPr="002040D6">
        <w:rPr>
          <w:rFonts w:hint="eastAsia"/>
          <w:color w:val="403152" w:themeColor="accent4" w:themeShade="80"/>
          <w:sz w:val="30"/>
          <w:szCs w:val="30"/>
        </w:rPr>
        <w:t>电弧法碳纳米</w:t>
      </w:r>
      <w:proofErr w:type="gramEnd"/>
      <w:r w:rsidRPr="002040D6">
        <w:rPr>
          <w:rFonts w:hint="eastAsia"/>
          <w:color w:val="403152" w:themeColor="accent4" w:themeShade="80"/>
          <w:sz w:val="30"/>
          <w:szCs w:val="30"/>
        </w:rPr>
        <w:t>角</w:t>
      </w:r>
      <w:bookmarkEnd w:id="20"/>
    </w:p>
    <w:p w:rsidR="001E213C" w:rsidRPr="001E213C" w:rsidRDefault="001E213C" w:rsidP="001E213C">
      <w:pPr>
        <w:pStyle w:val="af1"/>
        <w:spacing w:line="240" w:lineRule="auto"/>
        <w:ind w:firstLineChars="200" w:firstLine="496"/>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E9106E" w:rsidRPr="00E9106E">
        <w:rPr>
          <w:rFonts w:asciiTheme="minorEastAsia" w:eastAsiaTheme="minorEastAsia" w:hAnsiTheme="minorEastAsia"/>
          <w:spacing w:val="4"/>
          <w:szCs w:val="24"/>
        </w:rPr>
        <w:t>北京清大际光科技发展有限公司</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【技术概述】用物理电弧剥离法制备出1</w:t>
      </w:r>
      <w:r w:rsidR="00F70899">
        <w:rPr>
          <w:rFonts w:asciiTheme="minorEastAsia" w:eastAsiaTheme="minorEastAsia" w:hAnsiTheme="minorEastAsia"/>
          <w:spacing w:val="4"/>
          <w:szCs w:val="24"/>
        </w:rPr>
        <w:t>～</w:t>
      </w:r>
      <w:r w:rsidRPr="00FF09E2">
        <w:rPr>
          <w:rFonts w:asciiTheme="minorEastAsia" w:eastAsiaTheme="minorEastAsia" w:hAnsiTheme="minorEastAsia"/>
          <w:spacing w:val="4"/>
          <w:szCs w:val="24"/>
        </w:rPr>
        <w:t>3层碳纳米角、石墨烯、富勒烯、碳纳米管和纳米金属镁、3D打印等新材料。2013年研制成功第一条量产物理电弧剥离碳纳米角、石墨</w:t>
      </w:r>
      <w:proofErr w:type="gramStart"/>
      <w:r w:rsidRPr="00FF09E2">
        <w:rPr>
          <w:rFonts w:asciiTheme="minorEastAsia" w:eastAsiaTheme="minorEastAsia" w:hAnsiTheme="minorEastAsia"/>
          <w:spacing w:val="4"/>
          <w:szCs w:val="24"/>
        </w:rPr>
        <w:t>烯</w:t>
      </w:r>
      <w:proofErr w:type="gramEnd"/>
      <w:r w:rsidRPr="00FF09E2">
        <w:rPr>
          <w:rFonts w:asciiTheme="minorEastAsia" w:eastAsiaTheme="minorEastAsia" w:hAnsiTheme="minorEastAsia"/>
          <w:spacing w:val="4"/>
          <w:szCs w:val="24"/>
        </w:rPr>
        <w:t>生产线。2015年通过北京市环评，实现落地批量生产。</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【技术特点】电弧法导电碳纳米角是以石墨棒为原料，在密闭的机器内通过瞬间电弧放电，形成5000度高温，石墨</w:t>
      </w:r>
      <w:proofErr w:type="gramStart"/>
      <w:r w:rsidRPr="00FF09E2">
        <w:rPr>
          <w:rFonts w:asciiTheme="minorEastAsia" w:eastAsiaTheme="minorEastAsia" w:hAnsiTheme="minorEastAsia"/>
          <w:spacing w:val="4"/>
          <w:szCs w:val="24"/>
        </w:rPr>
        <w:t>棒材料</w:t>
      </w:r>
      <w:proofErr w:type="gramEnd"/>
      <w:r w:rsidRPr="00FF09E2">
        <w:rPr>
          <w:rFonts w:asciiTheme="minorEastAsia" w:eastAsiaTheme="minorEastAsia" w:hAnsiTheme="minorEastAsia"/>
          <w:spacing w:val="4"/>
          <w:szCs w:val="24"/>
        </w:rPr>
        <w:t>自动连续剥离，并附着基板上，通过加入清洁气体在反应室内反应冷却。单根碳纳米角直径为2</w:t>
      </w:r>
      <w:r w:rsidR="00F70899">
        <w:rPr>
          <w:rFonts w:asciiTheme="minorEastAsia" w:eastAsiaTheme="minorEastAsia" w:hAnsiTheme="minorEastAsia"/>
          <w:spacing w:val="4"/>
          <w:szCs w:val="24"/>
        </w:rPr>
        <w:t>～</w:t>
      </w:r>
      <w:r w:rsidRPr="00FF09E2">
        <w:rPr>
          <w:rFonts w:asciiTheme="minorEastAsia" w:eastAsiaTheme="minorEastAsia" w:hAnsiTheme="minorEastAsia"/>
          <w:spacing w:val="4"/>
          <w:szCs w:val="24"/>
        </w:rPr>
        <w:t>5 nm，一端为封闭的锥形结构，另一端开口，长度为10</w:t>
      </w:r>
      <w:r w:rsidR="00FF09E2">
        <w:rPr>
          <w:rFonts w:asciiTheme="minorEastAsia" w:eastAsiaTheme="minorEastAsia" w:hAnsiTheme="minorEastAsia"/>
          <w:spacing w:val="4"/>
          <w:szCs w:val="24"/>
        </w:rPr>
        <w:t>～</w:t>
      </w:r>
      <w:r w:rsidRPr="00FF09E2">
        <w:rPr>
          <w:rFonts w:asciiTheme="minorEastAsia" w:eastAsiaTheme="minorEastAsia" w:hAnsiTheme="minorEastAsia"/>
          <w:spacing w:val="4"/>
          <w:szCs w:val="24"/>
        </w:rPr>
        <w:t>20nm。碳纳米角通常以直径为80</w:t>
      </w:r>
      <w:r w:rsidR="00F70899">
        <w:rPr>
          <w:rFonts w:asciiTheme="minorEastAsia" w:eastAsiaTheme="minorEastAsia" w:hAnsiTheme="minorEastAsia"/>
          <w:spacing w:val="4"/>
          <w:szCs w:val="24"/>
        </w:rPr>
        <w:t>～</w:t>
      </w:r>
      <w:r w:rsidRPr="00FF09E2">
        <w:rPr>
          <w:rFonts w:asciiTheme="minorEastAsia" w:eastAsiaTheme="minorEastAsia" w:hAnsiTheme="minorEastAsia"/>
          <w:spacing w:val="4"/>
          <w:szCs w:val="24"/>
        </w:rPr>
        <w:t>100nm的球形聚集体存在，聚集体的形貌有dahlia, bud 和seed三种类型。</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【先进程度】国内领先</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【技术状态】批量生产、成熟应用阶段</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【适用范围】碳纳米角的比表面积大并且具有中空结构, 在催化剂载体、药物载体、燃料电池等方面具有广阔的应用前景。目前正致力于实现碳纳米角在能量存储和催化剂载体等方面的应用。</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碳纳米</w:t>
      </w:r>
      <w:proofErr w:type="gramStart"/>
      <w:r w:rsidRPr="00FF09E2">
        <w:rPr>
          <w:rFonts w:asciiTheme="minorEastAsia" w:eastAsiaTheme="minorEastAsia" w:hAnsiTheme="minorEastAsia"/>
          <w:spacing w:val="4"/>
          <w:szCs w:val="24"/>
        </w:rPr>
        <w:t>角应用</w:t>
      </w:r>
      <w:proofErr w:type="gramEnd"/>
      <w:r w:rsidRPr="00FF09E2">
        <w:rPr>
          <w:rFonts w:asciiTheme="minorEastAsia" w:eastAsiaTheme="minorEastAsia" w:hAnsiTheme="minorEastAsia"/>
          <w:spacing w:val="4"/>
          <w:szCs w:val="24"/>
        </w:rPr>
        <w:t>的领域：</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1、燃料电池（鉑碳电极膜的核心材料），在军民融合中用于无人机的动力电源；大型牵引车的动力电源等。</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2、</w:t>
      </w:r>
      <w:proofErr w:type="gramStart"/>
      <w:r w:rsidRPr="00FF09E2">
        <w:rPr>
          <w:rFonts w:asciiTheme="minorEastAsia" w:eastAsiaTheme="minorEastAsia" w:hAnsiTheme="minorEastAsia"/>
          <w:spacing w:val="4"/>
          <w:szCs w:val="24"/>
        </w:rPr>
        <w:t>钯碳催化剂</w:t>
      </w:r>
      <w:proofErr w:type="gramEnd"/>
      <w:r w:rsidRPr="00FF09E2">
        <w:rPr>
          <w:rFonts w:asciiTheme="minorEastAsia" w:eastAsiaTheme="minorEastAsia" w:hAnsiTheme="minorEastAsia"/>
          <w:spacing w:val="4"/>
          <w:szCs w:val="24"/>
        </w:rPr>
        <w:t>的载体，在军民融合中应用于尖端装备。</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3、3D打印复合材料，在军民融合中应用范围较广，可用于航空结构材料</w:t>
      </w:r>
      <w:r w:rsidRPr="00FF09E2">
        <w:rPr>
          <w:rFonts w:asciiTheme="minorEastAsia" w:eastAsiaTheme="minorEastAsia" w:hAnsiTheme="minorEastAsia"/>
          <w:spacing w:val="4"/>
          <w:szCs w:val="24"/>
        </w:rPr>
        <w:lastRenderedPageBreak/>
        <w:t>的打印；电子线路板的打印及模拟仿生打印的尖端复合材料。</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药物载体，在军民融合中应用于癌细胞的靶</w:t>
      </w:r>
      <w:proofErr w:type="gramStart"/>
      <w:r w:rsidRPr="00FF09E2">
        <w:rPr>
          <w:rFonts w:asciiTheme="minorEastAsia" w:eastAsiaTheme="minorEastAsia" w:hAnsiTheme="minorEastAsia"/>
          <w:spacing w:val="4"/>
          <w:szCs w:val="24"/>
        </w:rPr>
        <w:t>向治疗</w:t>
      </w:r>
      <w:proofErr w:type="gramEnd"/>
      <w:r w:rsidRPr="00FF09E2">
        <w:rPr>
          <w:rFonts w:asciiTheme="minorEastAsia" w:eastAsiaTheme="minorEastAsia" w:hAnsiTheme="minorEastAsia"/>
          <w:spacing w:val="4"/>
          <w:szCs w:val="24"/>
        </w:rPr>
        <w:t>及医学透析新材料；在肿瘤药物载体等方面，具有起到翻天覆地的创新应用。</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【获奖情况】公司制定过国家标准，标准号为ARC。研发</w:t>
      </w:r>
      <w:proofErr w:type="gramStart"/>
      <w:r w:rsidRPr="00FF09E2">
        <w:rPr>
          <w:rFonts w:asciiTheme="minorEastAsia" w:eastAsiaTheme="minorEastAsia" w:hAnsiTheme="minorEastAsia"/>
          <w:spacing w:val="4"/>
          <w:szCs w:val="24"/>
        </w:rPr>
        <w:t>团队获</w:t>
      </w:r>
      <w:proofErr w:type="gramEnd"/>
      <w:r w:rsidRPr="00FF09E2">
        <w:rPr>
          <w:rFonts w:asciiTheme="minorEastAsia" w:eastAsiaTheme="minorEastAsia" w:hAnsiTheme="minorEastAsia"/>
          <w:spacing w:val="4"/>
          <w:szCs w:val="24"/>
        </w:rPr>
        <w:t>2004年国家自然科学二等奖；2008年北京市科学技术奖； 2006-2010Carbon杂志高引用论文奖；2008汤姆森路透卓越研究奖。</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企业荣誉证书：公司于2015年荣获军民两用技术十大优秀项目奖；于2016年获得了军民两用技术十大创新奖。</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【专利状态】</w:t>
      </w:r>
      <w:r w:rsidR="00CF7ECA" w:rsidRPr="00FF09E2">
        <w:rPr>
          <w:rFonts w:asciiTheme="minorEastAsia" w:eastAsiaTheme="minorEastAsia" w:hAnsiTheme="minorEastAsia"/>
          <w:spacing w:val="4"/>
          <w:szCs w:val="24"/>
        </w:rPr>
        <w:t>已获得</w:t>
      </w:r>
      <w:r w:rsidRPr="00FF09E2">
        <w:rPr>
          <w:rFonts w:asciiTheme="minorEastAsia" w:eastAsiaTheme="minorEastAsia" w:hAnsiTheme="minorEastAsia"/>
          <w:spacing w:val="4"/>
          <w:szCs w:val="24"/>
        </w:rPr>
        <w:t>发明专利</w:t>
      </w:r>
      <w:r w:rsidR="00CF7ECA" w:rsidRPr="00FF09E2">
        <w:rPr>
          <w:rFonts w:asciiTheme="minorEastAsia" w:eastAsiaTheme="minorEastAsia" w:hAnsiTheme="minorEastAsia"/>
          <w:spacing w:val="4"/>
          <w:szCs w:val="24"/>
        </w:rPr>
        <w:t>1项</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【合作方式】许可使用  合作开发  技术服务</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（1）投资需求。计划国内合作建厂，扩大产能，配备十条生产线。投资总额为20亿，其中固定资产投资额为10亿（其中设备估值6800万，10条线，合计6.8亿），</w:t>
      </w:r>
      <w:proofErr w:type="gramStart"/>
      <w:r w:rsidRPr="00FF09E2">
        <w:rPr>
          <w:rFonts w:asciiTheme="minorEastAsia" w:eastAsiaTheme="minorEastAsia" w:hAnsiTheme="minorEastAsia"/>
          <w:spacing w:val="4"/>
          <w:szCs w:val="24"/>
        </w:rPr>
        <w:t>另启动</w:t>
      </w:r>
      <w:proofErr w:type="gramEnd"/>
      <w:r w:rsidRPr="00FF09E2">
        <w:rPr>
          <w:rFonts w:asciiTheme="minorEastAsia" w:eastAsiaTheme="minorEastAsia" w:hAnsiTheme="minorEastAsia"/>
          <w:spacing w:val="4"/>
          <w:szCs w:val="24"/>
        </w:rPr>
        <w:t>资金10亿（土地费用、原材料、流动资金、厂房建设装修及前期行政等相关费用）。</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2）合作研发。公司与北京大学化学院研发团队合作研发碳纳米角材料、工艺及设备创造，该团队拥有教授2人，博士后2人，博士2人，前沿的核心技术，国家重点实验室，并由专业技术人员进行分组研发、试验、检测 。</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【预期效益】</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目前已有客户及在谈项目企业：①航天五</w:t>
      </w:r>
      <w:proofErr w:type="gramStart"/>
      <w:r w:rsidRPr="00FF09E2">
        <w:rPr>
          <w:rFonts w:asciiTheme="minorEastAsia" w:eastAsiaTheme="minorEastAsia" w:hAnsiTheme="minorEastAsia"/>
          <w:spacing w:val="4"/>
          <w:szCs w:val="24"/>
        </w:rPr>
        <w:t>院材料</w:t>
      </w:r>
      <w:proofErr w:type="gramEnd"/>
      <w:r w:rsidRPr="00FF09E2">
        <w:rPr>
          <w:rFonts w:asciiTheme="minorEastAsia" w:eastAsiaTheme="minorEastAsia" w:hAnsiTheme="minorEastAsia"/>
          <w:spacing w:val="4"/>
          <w:szCs w:val="24"/>
        </w:rPr>
        <w:t>所；②航天发动机集团有限公司；③中国钢</w:t>
      </w:r>
      <w:proofErr w:type="gramStart"/>
      <w:r w:rsidRPr="00FF09E2">
        <w:rPr>
          <w:rFonts w:asciiTheme="minorEastAsia" w:eastAsiaTheme="minorEastAsia" w:hAnsiTheme="minorEastAsia"/>
          <w:spacing w:val="4"/>
          <w:szCs w:val="24"/>
        </w:rPr>
        <w:t>研</w:t>
      </w:r>
      <w:proofErr w:type="gramEnd"/>
      <w:r w:rsidRPr="00FF09E2">
        <w:rPr>
          <w:rFonts w:asciiTheme="minorEastAsia" w:eastAsiaTheme="minorEastAsia" w:hAnsiTheme="minorEastAsia"/>
          <w:spacing w:val="4"/>
          <w:szCs w:val="24"/>
        </w:rPr>
        <w:t>科技集团有限公司；④北京有色金属研究院工程技术研究院；⑤中海油常州涂料化工研究院；⑥深圳市科诺桥科技有限公司；⑦上海数码科技发展有限公司；⑧</w:t>
      </w:r>
      <w:proofErr w:type="gramStart"/>
      <w:r w:rsidRPr="00FF09E2">
        <w:rPr>
          <w:rFonts w:asciiTheme="minorEastAsia" w:eastAsiaTheme="minorEastAsia" w:hAnsiTheme="minorEastAsia"/>
          <w:spacing w:val="4"/>
          <w:szCs w:val="24"/>
        </w:rPr>
        <w:t>旭荣电子</w:t>
      </w:r>
      <w:proofErr w:type="gramEnd"/>
      <w:r w:rsidRPr="00FF09E2">
        <w:rPr>
          <w:rFonts w:asciiTheme="minorEastAsia" w:eastAsiaTheme="minorEastAsia" w:hAnsiTheme="minorEastAsia"/>
          <w:spacing w:val="4"/>
          <w:szCs w:val="24"/>
        </w:rPr>
        <w:t>（深圳）有限公司；⑨</w:t>
      </w:r>
      <w:proofErr w:type="gramStart"/>
      <w:r w:rsidRPr="00FF09E2">
        <w:rPr>
          <w:rFonts w:asciiTheme="minorEastAsia" w:eastAsiaTheme="minorEastAsia" w:hAnsiTheme="minorEastAsia"/>
          <w:spacing w:val="4"/>
          <w:szCs w:val="24"/>
        </w:rPr>
        <w:t>芈</w:t>
      </w:r>
      <w:proofErr w:type="gramEnd"/>
      <w:r w:rsidRPr="00FF09E2">
        <w:rPr>
          <w:rFonts w:asciiTheme="minorEastAsia" w:eastAsiaTheme="minorEastAsia" w:hAnsiTheme="minorEastAsia"/>
          <w:spacing w:val="4"/>
          <w:szCs w:val="24"/>
        </w:rPr>
        <w:t>彩（上海）数码科技发展有限公司；⑩</w:t>
      </w:r>
      <w:proofErr w:type="gramStart"/>
      <w:r w:rsidRPr="00FF09E2">
        <w:rPr>
          <w:rFonts w:asciiTheme="minorEastAsia" w:eastAsiaTheme="minorEastAsia" w:hAnsiTheme="minorEastAsia"/>
          <w:spacing w:val="4"/>
          <w:szCs w:val="24"/>
        </w:rPr>
        <w:t>张家口博锐电力</w:t>
      </w:r>
      <w:proofErr w:type="gramEnd"/>
      <w:r w:rsidRPr="00FF09E2">
        <w:rPr>
          <w:rFonts w:asciiTheme="minorEastAsia" w:eastAsiaTheme="minorEastAsia" w:hAnsiTheme="minorEastAsia"/>
          <w:spacing w:val="4"/>
          <w:szCs w:val="24"/>
        </w:rPr>
        <w:t>科技有限公司；江苏先丰纳米材料科技有限公司等。</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公司的年度目标：</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2018年7月-2018年12月：</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销售收入预计约0.21亿，市场开拓到北京大学医学院；</w:t>
      </w:r>
      <w:proofErr w:type="gramStart"/>
      <w:r w:rsidRPr="00FF09E2">
        <w:rPr>
          <w:rFonts w:asciiTheme="minorEastAsia" w:eastAsiaTheme="minorEastAsia" w:hAnsiTheme="minorEastAsia"/>
          <w:spacing w:val="4"/>
          <w:szCs w:val="24"/>
        </w:rPr>
        <w:t>张家口博锐电力</w:t>
      </w:r>
      <w:proofErr w:type="gramEnd"/>
      <w:r w:rsidRPr="00FF09E2">
        <w:rPr>
          <w:rFonts w:asciiTheme="minorEastAsia" w:eastAsiaTheme="minorEastAsia" w:hAnsiTheme="minorEastAsia"/>
          <w:spacing w:val="4"/>
          <w:szCs w:val="24"/>
        </w:rPr>
        <w:t>科技有限公司；江苏先丰纳米材料科技有限公司等。</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2019年1月-2019年6月：</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销售收入预计0.56亿，市场开拓到动力电源等。</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2019年7月</w:t>
      </w:r>
      <w:r w:rsidR="00BC6B7A">
        <w:rPr>
          <w:rFonts w:asciiTheme="minorEastAsia" w:eastAsiaTheme="minorEastAsia" w:hAnsiTheme="minorEastAsia"/>
          <w:spacing w:val="4"/>
          <w:szCs w:val="24"/>
        </w:rPr>
        <w:t>～</w:t>
      </w:r>
      <w:r w:rsidRPr="00FF09E2">
        <w:rPr>
          <w:rFonts w:asciiTheme="minorEastAsia" w:eastAsiaTheme="minorEastAsia" w:hAnsiTheme="minorEastAsia"/>
          <w:spacing w:val="4"/>
          <w:szCs w:val="24"/>
        </w:rPr>
        <w:t>2019年12月：</w:t>
      </w:r>
    </w:p>
    <w:p w:rsidR="007F552D"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销售收入预计0.74亿，市场开拓到</w:t>
      </w:r>
      <w:proofErr w:type="gramStart"/>
      <w:r w:rsidRPr="00FF09E2">
        <w:rPr>
          <w:rFonts w:asciiTheme="minorEastAsia" w:eastAsiaTheme="minorEastAsia" w:hAnsiTheme="minorEastAsia"/>
          <w:spacing w:val="4"/>
          <w:szCs w:val="24"/>
        </w:rPr>
        <w:t>核能钯碳催化剂</w:t>
      </w:r>
      <w:proofErr w:type="gramEnd"/>
      <w:r w:rsidRPr="00FF09E2">
        <w:rPr>
          <w:rFonts w:asciiTheme="minorEastAsia" w:eastAsiaTheme="minorEastAsia" w:hAnsiTheme="minorEastAsia"/>
          <w:spacing w:val="4"/>
          <w:szCs w:val="24"/>
        </w:rPr>
        <w:t>等领域。</w:t>
      </w:r>
    </w:p>
    <w:p w:rsidR="001E213C" w:rsidRPr="00FF09E2" w:rsidRDefault="007F552D" w:rsidP="00FF09E2">
      <w:pPr>
        <w:pStyle w:val="af1"/>
        <w:spacing w:line="240" w:lineRule="auto"/>
        <w:ind w:firstLineChars="200" w:firstLine="496"/>
        <w:rPr>
          <w:rFonts w:asciiTheme="minorEastAsia" w:eastAsiaTheme="minorEastAsia" w:hAnsiTheme="minorEastAsia" w:hint="default"/>
          <w:spacing w:val="4"/>
          <w:szCs w:val="24"/>
        </w:rPr>
      </w:pPr>
      <w:r w:rsidRPr="00FF09E2">
        <w:rPr>
          <w:rFonts w:asciiTheme="minorEastAsia" w:eastAsiaTheme="minorEastAsia" w:hAnsiTheme="minorEastAsia"/>
          <w:spacing w:val="4"/>
          <w:szCs w:val="24"/>
        </w:rPr>
        <w:t>【联系方式】孙清友010-69708861</w:t>
      </w:r>
      <w:r w:rsidR="00CF7ECA" w:rsidRPr="00FF09E2">
        <w:rPr>
          <w:rFonts w:asciiTheme="minorEastAsia" w:eastAsiaTheme="minorEastAsia" w:hAnsiTheme="minorEastAsia"/>
          <w:spacing w:val="4"/>
          <w:szCs w:val="24"/>
        </w:rPr>
        <w:t>/</w:t>
      </w:r>
      <w:r w:rsidRPr="00FF09E2">
        <w:rPr>
          <w:rFonts w:asciiTheme="minorEastAsia" w:eastAsiaTheme="minorEastAsia" w:hAnsiTheme="minorEastAsia"/>
          <w:spacing w:val="4"/>
          <w:szCs w:val="24"/>
        </w:rPr>
        <w:t>13701214852</w:t>
      </w:r>
    </w:p>
    <w:p w:rsidR="001E213C" w:rsidRPr="002040D6" w:rsidRDefault="00AD4CFF" w:rsidP="00AD4CFF">
      <w:pPr>
        <w:pStyle w:val="a4"/>
        <w:numPr>
          <w:ilvl w:val="0"/>
          <w:numId w:val="1"/>
        </w:numPr>
        <w:ind w:firstLineChars="0"/>
        <w:textAlignment w:val="baseline"/>
        <w:outlineLvl w:val="2"/>
        <w:rPr>
          <w:color w:val="403152" w:themeColor="accent4" w:themeShade="80"/>
          <w:sz w:val="30"/>
          <w:szCs w:val="30"/>
        </w:rPr>
      </w:pPr>
      <w:bookmarkStart w:id="21" w:name="_Toc531850690"/>
      <w:r w:rsidRPr="002040D6">
        <w:rPr>
          <w:rFonts w:hint="eastAsia"/>
          <w:color w:val="403152" w:themeColor="accent4" w:themeShade="80"/>
          <w:sz w:val="30"/>
          <w:szCs w:val="30"/>
        </w:rPr>
        <w:t>功能型建筑涂料在美丽乡村绿色农房中的示范与推广</w:t>
      </w:r>
      <w:bookmarkEnd w:id="21"/>
    </w:p>
    <w:p w:rsidR="001E213C" w:rsidRPr="00CB3260" w:rsidRDefault="001E213C" w:rsidP="001E213C">
      <w:pPr>
        <w:pStyle w:val="af1"/>
        <w:spacing w:line="240" w:lineRule="auto"/>
        <w:ind w:firstLineChars="200" w:firstLine="496"/>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AD4CFF" w:rsidRPr="00CB3260">
        <w:rPr>
          <w:rFonts w:asciiTheme="minorEastAsia" w:eastAsiaTheme="minorEastAsia" w:hAnsiTheme="minorEastAsia"/>
          <w:spacing w:val="4"/>
          <w:szCs w:val="24"/>
        </w:rPr>
        <w:t>河北晨阳工贸集团有限公司</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【技术概述】</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功能型建筑涂料在美丽乡村绿色农房中的示范与推广项目主要由水性丙烯酸类乳液、功能型</w:t>
      </w:r>
      <w:proofErr w:type="gramStart"/>
      <w:r w:rsidRPr="00CB3260">
        <w:rPr>
          <w:rFonts w:asciiTheme="minorEastAsia" w:eastAsiaTheme="minorEastAsia" w:hAnsiTheme="minorEastAsia"/>
          <w:spacing w:val="4"/>
          <w:szCs w:val="24"/>
        </w:rPr>
        <w:t>颜</w:t>
      </w:r>
      <w:proofErr w:type="gramEnd"/>
      <w:r w:rsidRPr="00CB3260">
        <w:rPr>
          <w:rFonts w:asciiTheme="minorEastAsia" w:eastAsiaTheme="minorEastAsia" w:hAnsiTheme="minorEastAsia"/>
          <w:spacing w:val="4"/>
          <w:szCs w:val="24"/>
        </w:rPr>
        <w:t>填料、助剂、水等组成。乳液及助剂的选用原则是：在满足各项性能要求的前提下，选择不含VOC或少含VOC的原材料；而功能型</w:t>
      </w:r>
      <w:proofErr w:type="gramStart"/>
      <w:r w:rsidRPr="00CB3260">
        <w:rPr>
          <w:rFonts w:asciiTheme="minorEastAsia" w:eastAsiaTheme="minorEastAsia" w:hAnsiTheme="minorEastAsia"/>
          <w:spacing w:val="4"/>
          <w:szCs w:val="24"/>
        </w:rPr>
        <w:t>颜</w:t>
      </w:r>
      <w:proofErr w:type="gramEnd"/>
      <w:r w:rsidRPr="00CB3260">
        <w:rPr>
          <w:rFonts w:asciiTheme="minorEastAsia" w:eastAsiaTheme="minorEastAsia" w:hAnsiTheme="minorEastAsia"/>
          <w:spacing w:val="4"/>
          <w:szCs w:val="24"/>
        </w:rPr>
        <w:t>填料的选择是在对反射隔热起到最大作用的前提下，选择不含重金属，且性价比高的材料,针对在建筑反射隔热涂料的性能要求，选择合适的原材料，使得漆膜的性能达到最优。</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生产工艺与一般的乳胶漆的生产工艺相似，生产过程分为四步：备料、</w:t>
      </w:r>
      <w:r w:rsidRPr="00CB3260">
        <w:rPr>
          <w:rFonts w:asciiTheme="minorEastAsia" w:eastAsiaTheme="minorEastAsia" w:hAnsiTheme="minorEastAsia"/>
          <w:spacing w:val="4"/>
          <w:szCs w:val="24"/>
        </w:rPr>
        <w:lastRenderedPageBreak/>
        <w:t>研磨、调漆、包装。备料阶段是将水、助剂、颜填料等混合制备的均匀漆浆，此阶段应注意不能将陶瓷空心微珠加入其中，以防高速分散及后续的研磨阶段将其空心结构破坏，影响隔热反射性能；研磨阶段是将预分散的漆</w:t>
      </w:r>
      <w:proofErr w:type="gramStart"/>
      <w:r w:rsidRPr="00CB3260">
        <w:rPr>
          <w:rFonts w:asciiTheme="minorEastAsia" w:eastAsiaTheme="minorEastAsia" w:hAnsiTheme="minorEastAsia"/>
          <w:spacing w:val="4"/>
          <w:szCs w:val="24"/>
        </w:rPr>
        <w:t>浆通过</w:t>
      </w:r>
      <w:proofErr w:type="gramEnd"/>
      <w:r w:rsidRPr="00CB3260">
        <w:rPr>
          <w:rFonts w:asciiTheme="minorEastAsia" w:eastAsiaTheme="minorEastAsia" w:hAnsiTheme="minorEastAsia"/>
          <w:spacing w:val="4"/>
          <w:szCs w:val="24"/>
        </w:rPr>
        <w:t>研磨设备进行充分分散，得到合适细度，充分发挥</w:t>
      </w:r>
      <w:proofErr w:type="gramStart"/>
      <w:r w:rsidRPr="00CB3260">
        <w:rPr>
          <w:rFonts w:asciiTheme="minorEastAsia" w:eastAsiaTheme="minorEastAsia" w:hAnsiTheme="minorEastAsia"/>
          <w:spacing w:val="4"/>
          <w:szCs w:val="24"/>
        </w:rPr>
        <w:t>颜</w:t>
      </w:r>
      <w:proofErr w:type="gramEnd"/>
      <w:r w:rsidRPr="00CB3260">
        <w:rPr>
          <w:rFonts w:asciiTheme="minorEastAsia" w:eastAsiaTheme="minorEastAsia" w:hAnsiTheme="minorEastAsia"/>
          <w:spacing w:val="4"/>
          <w:szCs w:val="24"/>
        </w:rPr>
        <w:t>填料的作用；调漆阶段是将研磨的漆浆与余下的基料以及空心陶瓷微珠等混合均匀，此阶段应注意低速搅拌，将陶瓷空心微珠均匀分散开；包装阶段是将漆过滤，去除各种杂质，包装制得成品。</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涂装工艺是否合理直接决定着漆膜的质量，水性涂料对施工工艺的依赖性远远超出其他的涂料产品，根据建筑反射隔热涂料的特点确定了配套的施工工艺，主要研究了基材前处理、施工温度范围、相对湿度适用范围等因素对漆膜最终效果的影响。</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【技术指标】</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主要技术指标就是提高太阳光的反射比及半球发射率，以提高隔热温差，降低能耗；优异的耐候性，更长的使用寿命；弹性好，可弥盖细微裂纹。在此目标的基础上进行配方设计，筛选适合的原材料，评估漆膜整体性能。</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半球发射率≥0.88；太阳反射比≥0.88；耐</w:t>
      </w:r>
      <w:proofErr w:type="gramStart"/>
      <w:r w:rsidRPr="00CB3260">
        <w:rPr>
          <w:rFonts w:asciiTheme="minorEastAsia" w:eastAsiaTheme="minorEastAsia" w:hAnsiTheme="minorEastAsia"/>
          <w:spacing w:val="4"/>
          <w:szCs w:val="24"/>
        </w:rPr>
        <w:t>沾污</w:t>
      </w:r>
      <w:proofErr w:type="gramEnd"/>
      <w:r w:rsidRPr="00CB3260">
        <w:rPr>
          <w:rFonts w:asciiTheme="minorEastAsia" w:eastAsiaTheme="minorEastAsia" w:hAnsiTheme="minorEastAsia"/>
          <w:spacing w:val="4"/>
          <w:szCs w:val="24"/>
        </w:rPr>
        <w:t>性≥10%；隔热温差15</w:t>
      </w:r>
      <w:r w:rsidR="001166ED">
        <w:rPr>
          <w:rFonts w:asciiTheme="minorEastAsia" w:eastAsiaTheme="minorEastAsia" w:hAnsiTheme="minorEastAsia"/>
          <w:spacing w:val="4"/>
          <w:szCs w:val="24"/>
        </w:rPr>
        <w:t>～</w:t>
      </w:r>
      <w:r w:rsidRPr="00CB3260">
        <w:rPr>
          <w:rFonts w:asciiTheme="minorEastAsia" w:eastAsiaTheme="minorEastAsia" w:hAnsiTheme="minorEastAsia"/>
          <w:spacing w:val="4"/>
          <w:szCs w:val="24"/>
        </w:rPr>
        <w:t>18℃；使用寿命12</w:t>
      </w:r>
      <w:r w:rsidR="001166ED">
        <w:rPr>
          <w:rFonts w:asciiTheme="minorEastAsia" w:eastAsiaTheme="minorEastAsia" w:hAnsiTheme="minorEastAsia"/>
          <w:spacing w:val="4"/>
          <w:szCs w:val="24"/>
        </w:rPr>
        <w:t>～</w:t>
      </w:r>
      <w:r w:rsidRPr="00CB3260">
        <w:rPr>
          <w:rFonts w:asciiTheme="minorEastAsia" w:eastAsiaTheme="minorEastAsia" w:hAnsiTheme="minorEastAsia"/>
          <w:spacing w:val="4"/>
          <w:szCs w:val="24"/>
        </w:rPr>
        <w:t>15年。</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【技术特点】</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（1）采用</w:t>
      </w:r>
      <w:proofErr w:type="gramStart"/>
      <w:r w:rsidRPr="00CB3260">
        <w:rPr>
          <w:rFonts w:asciiTheme="minorEastAsia" w:eastAsiaTheme="minorEastAsia" w:hAnsiTheme="minorEastAsia"/>
          <w:spacing w:val="4"/>
          <w:szCs w:val="24"/>
        </w:rPr>
        <w:t>纳米锐钛型</w:t>
      </w:r>
      <w:proofErr w:type="gramEnd"/>
      <w:r w:rsidRPr="00CB3260">
        <w:rPr>
          <w:rFonts w:asciiTheme="minorEastAsia" w:eastAsiaTheme="minorEastAsia" w:hAnsiTheme="minorEastAsia"/>
          <w:spacing w:val="4"/>
          <w:szCs w:val="24"/>
        </w:rPr>
        <w:t>TiO</w:t>
      </w:r>
      <w:r w:rsidRPr="001166ED">
        <w:rPr>
          <w:rFonts w:asciiTheme="minorEastAsia" w:eastAsiaTheme="minorEastAsia" w:hAnsiTheme="minorEastAsia"/>
          <w:spacing w:val="4"/>
          <w:szCs w:val="24"/>
          <w:vertAlign w:val="subscript"/>
        </w:rPr>
        <w:t>2</w:t>
      </w:r>
      <w:r w:rsidRPr="00CB3260">
        <w:rPr>
          <w:rFonts w:asciiTheme="minorEastAsia" w:eastAsiaTheme="minorEastAsia" w:hAnsiTheme="minorEastAsia"/>
          <w:spacing w:val="4"/>
          <w:szCs w:val="24"/>
        </w:rPr>
        <w:t>和SiO</w:t>
      </w:r>
      <w:r w:rsidRPr="001166ED">
        <w:rPr>
          <w:rFonts w:asciiTheme="minorEastAsia" w:eastAsiaTheme="minorEastAsia" w:hAnsiTheme="minorEastAsia"/>
          <w:spacing w:val="4"/>
          <w:szCs w:val="24"/>
          <w:vertAlign w:val="subscript"/>
        </w:rPr>
        <w:t>2</w:t>
      </w:r>
      <w:r w:rsidRPr="00CB3260">
        <w:rPr>
          <w:rFonts w:asciiTheme="minorEastAsia" w:eastAsiaTheme="minorEastAsia" w:hAnsiTheme="minorEastAsia"/>
          <w:spacing w:val="4"/>
          <w:szCs w:val="24"/>
        </w:rPr>
        <w:t>复合物改性氟碳</w:t>
      </w:r>
      <w:proofErr w:type="gramStart"/>
      <w:r w:rsidRPr="00CB3260">
        <w:rPr>
          <w:rFonts w:asciiTheme="minorEastAsia" w:eastAsiaTheme="minorEastAsia" w:hAnsiTheme="minorEastAsia"/>
          <w:spacing w:val="4"/>
          <w:szCs w:val="24"/>
        </w:rPr>
        <w:t>乳液混拼核壳</w:t>
      </w:r>
      <w:proofErr w:type="gramEnd"/>
      <w:r w:rsidRPr="00CB3260">
        <w:rPr>
          <w:rFonts w:asciiTheme="minorEastAsia" w:eastAsiaTheme="minorEastAsia" w:hAnsiTheme="minorEastAsia"/>
          <w:spacing w:val="4"/>
          <w:szCs w:val="24"/>
        </w:rPr>
        <w:t>共聚丙烯酸乳液，使漆膜在具有耐候性、</w:t>
      </w:r>
      <w:proofErr w:type="gramStart"/>
      <w:r w:rsidRPr="00CB3260">
        <w:rPr>
          <w:rFonts w:asciiTheme="minorEastAsia" w:eastAsiaTheme="minorEastAsia" w:hAnsiTheme="minorEastAsia"/>
          <w:spacing w:val="4"/>
          <w:szCs w:val="24"/>
        </w:rPr>
        <w:t>自洁性同时</w:t>
      </w:r>
      <w:proofErr w:type="gramEnd"/>
      <w:r w:rsidRPr="00CB3260">
        <w:rPr>
          <w:rFonts w:asciiTheme="minorEastAsia" w:eastAsiaTheme="minorEastAsia" w:hAnsiTheme="minorEastAsia"/>
          <w:spacing w:val="4"/>
          <w:szCs w:val="24"/>
        </w:rPr>
        <w:t>，又具有一定的弹性，可弥盖细微裂纹。</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（2）采用陶瓷空心微珠进行级配，提高涂膜的反射隔热系数，同时提高抗紫外线、耐老化功能，提高流平、硬度等性能，降低VOC。</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（3）配合红外辐射粉——纳米级氧化铝锌(AlZnO)，它的半导体结构，赋予其晶格中含有大量的载流子，能反射近红外区太阳热辐射能量，进一步提高涂膜的抗紫外线、防腐性。</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【先进程度】国内领先</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【技术状态】批量生产、成熟应用阶段</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【适用范围】</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用于各种工民建的屋面、顶棚、外墙和管道的保温节能改造，并且该项目产品将应用于美丽乡村绿色农房的保温隔热，以其高性能、高技术水平为国家绿色农村建设做出贡献。</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【获奖情况】</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2013年被列为全国建材行业科技成果推广项目</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2013年荣获保定市科学技术进步二等奖</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【专利状态】授权发明</w:t>
      </w:r>
      <w:r w:rsidRPr="00CB3260">
        <w:rPr>
          <w:rFonts w:asciiTheme="minorEastAsia" w:eastAsiaTheme="minorEastAsia" w:hAnsiTheme="minorEastAsia" w:hint="default"/>
          <w:spacing w:val="4"/>
          <w:szCs w:val="24"/>
        </w:rPr>
        <w:t>专利24</w:t>
      </w:r>
      <w:r w:rsidRPr="00CB3260">
        <w:rPr>
          <w:rFonts w:asciiTheme="minorEastAsia" w:eastAsiaTheme="minorEastAsia" w:hAnsiTheme="minorEastAsia"/>
          <w:spacing w:val="4"/>
          <w:szCs w:val="24"/>
        </w:rPr>
        <w:t>项：</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【合作方式】合作开发</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（1）暂无投资需求。</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（2）合作研发。根据现有技术与其他单位合作进行技术创新，产品升级，开拓市场，并共享新产品的有关权益。更广泛应用于各种工民建的屋面、顶棚、外墙和管道的保温节能改造。</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【预期效益】</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经济效益：</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近三年我公司共销售建筑用反射隔热涂料1350吨，累计三年的新增利润</w:t>
      </w:r>
      <w:r w:rsidRPr="00CB3260">
        <w:rPr>
          <w:rFonts w:asciiTheme="minorEastAsia" w:eastAsiaTheme="minorEastAsia" w:hAnsiTheme="minorEastAsia"/>
          <w:spacing w:val="4"/>
          <w:szCs w:val="24"/>
        </w:rPr>
        <w:lastRenderedPageBreak/>
        <w:t>为445.5万元，新增税收111.3万元。晨阳水漆不燃不爆、安全环保，使用我公司水</w:t>
      </w:r>
      <w:proofErr w:type="gramStart"/>
      <w:r w:rsidRPr="00CB3260">
        <w:rPr>
          <w:rFonts w:asciiTheme="minorEastAsia" w:eastAsiaTheme="minorEastAsia" w:hAnsiTheme="minorEastAsia"/>
          <w:spacing w:val="4"/>
          <w:szCs w:val="24"/>
        </w:rPr>
        <w:t>漆能够</w:t>
      </w:r>
      <w:proofErr w:type="gramEnd"/>
      <w:r w:rsidRPr="00CB3260">
        <w:rPr>
          <w:rFonts w:asciiTheme="minorEastAsia" w:eastAsiaTheme="minorEastAsia" w:hAnsiTheme="minorEastAsia"/>
          <w:spacing w:val="4"/>
          <w:szCs w:val="24"/>
        </w:rPr>
        <w:t>极大降低企业劳保及岗位津贴等费用，能够给终端客户带来极大效益。</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社会效益:</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建筑反射隔热涂料的研制成功标志着水性</w:t>
      </w:r>
      <w:proofErr w:type="gramStart"/>
      <w:r w:rsidRPr="00CB3260">
        <w:rPr>
          <w:rFonts w:asciiTheme="minorEastAsia" w:eastAsiaTheme="minorEastAsia" w:hAnsiTheme="minorEastAsia"/>
          <w:spacing w:val="4"/>
          <w:szCs w:val="24"/>
        </w:rPr>
        <w:t>漆研制</w:t>
      </w:r>
      <w:proofErr w:type="gramEnd"/>
      <w:r w:rsidRPr="00CB3260">
        <w:rPr>
          <w:rFonts w:asciiTheme="minorEastAsia" w:eastAsiaTheme="minorEastAsia" w:hAnsiTheme="minorEastAsia"/>
          <w:spacing w:val="4"/>
          <w:szCs w:val="24"/>
        </w:rPr>
        <w:t>水平有了重大提高，推动公司的自主创新观念和能力，促进国内水性</w:t>
      </w:r>
      <w:proofErr w:type="gramStart"/>
      <w:r w:rsidRPr="00CB3260">
        <w:rPr>
          <w:rFonts w:asciiTheme="minorEastAsia" w:eastAsiaTheme="minorEastAsia" w:hAnsiTheme="minorEastAsia"/>
          <w:spacing w:val="4"/>
          <w:szCs w:val="24"/>
        </w:rPr>
        <w:t>漆行业</w:t>
      </w:r>
      <w:proofErr w:type="gramEnd"/>
      <w:r w:rsidRPr="00CB3260">
        <w:rPr>
          <w:rFonts w:asciiTheme="minorEastAsia" w:eastAsiaTheme="minorEastAsia" w:hAnsiTheme="minorEastAsia"/>
          <w:spacing w:val="4"/>
          <w:szCs w:val="24"/>
        </w:rPr>
        <w:t>的技术进步，拓展了建筑反射隔热涂料的市场空间，增加了建筑反射隔热涂料的市场生存能力。该项产品达到国内领先水平，为国内建筑反射隔热涂料的发展做出了贡献，填补国内空白。该产品的研发和技术储备在争取市场方面，具有现实和潜在的社会效益。</w:t>
      </w:r>
    </w:p>
    <w:p w:rsidR="00621AEB" w:rsidRPr="00CB3260"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该项目产品应用于美丽乡村绿色农房的保温隔热，以其高性能、高技术水平为国家绿色农村建设做出贡献。该技术产品以水为溶剂，对人体无害、对环境无污染，保护了生态环境。该项目的实施有利于带动绿色建材下乡，促进区域大气污染防治、产业结构调整和经济转型升级，项目具有现实和长远的社会经济效益。</w:t>
      </w:r>
    </w:p>
    <w:p w:rsidR="00621AEB" w:rsidRDefault="00621AEB" w:rsidP="00CB3260">
      <w:pPr>
        <w:pStyle w:val="af1"/>
        <w:spacing w:line="240" w:lineRule="auto"/>
        <w:ind w:firstLineChars="200" w:firstLine="496"/>
        <w:rPr>
          <w:rFonts w:asciiTheme="minorEastAsia" w:eastAsiaTheme="minorEastAsia" w:hAnsiTheme="minorEastAsia" w:hint="default"/>
          <w:spacing w:val="4"/>
          <w:szCs w:val="24"/>
        </w:rPr>
      </w:pPr>
      <w:r w:rsidRPr="00CB3260">
        <w:rPr>
          <w:rFonts w:asciiTheme="minorEastAsia" w:eastAsiaTheme="minorEastAsia" w:hAnsiTheme="minorEastAsia"/>
          <w:spacing w:val="4"/>
          <w:szCs w:val="24"/>
        </w:rPr>
        <w:t>【联系方式】董立志0312-8667222/18631299211</w:t>
      </w:r>
    </w:p>
    <w:p w:rsidR="001E213C" w:rsidRPr="002040D6" w:rsidRDefault="00F05E49" w:rsidP="00F05E49">
      <w:pPr>
        <w:pStyle w:val="a4"/>
        <w:numPr>
          <w:ilvl w:val="0"/>
          <w:numId w:val="1"/>
        </w:numPr>
        <w:ind w:firstLineChars="0"/>
        <w:textAlignment w:val="baseline"/>
        <w:outlineLvl w:val="2"/>
        <w:rPr>
          <w:color w:val="403152" w:themeColor="accent4" w:themeShade="80"/>
          <w:sz w:val="30"/>
          <w:szCs w:val="30"/>
        </w:rPr>
      </w:pPr>
      <w:bookmarkStart w:id="22" w:name="_Toc531850691"/>
      <w:r w:rsidRPr="002040D6">
        <w:rPr>
          <w:rFonts w:hint="eastAsia"/>
          <w:color w:val="403152" w:themeColor="accent4" w:themeShade="80"/>
          <w:sz w:val="30"/>
          <w:szCs w:val="30"/>
        </w:rPr>
        <w:t>人工合成云母超大晶体</w:t>
      </w:r>
      <w:bookmarkEnd w:id="22"/>
    </w:p>
    <w:p w:rsidR="001E213C" w:rsidRDefault="001E213C" w:rsidP="00491B9E">
      <w:pPr>
        <w:pStyle w:val="af1"/>
        <w:spacing w:line="240" w:lineRule="auto"/>
        <w:ind w:firstLineChars="200" w:firstLine="496"/>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F05E49">
        <w:rPr>
          <w:rFonts w:asciiTheme="minorEastAsia" w:eastAsiaTheme="minorEastAsia" w:hAnsiTheme="minorEastAsia" w:cstheme="minorEastAsia"/>
          <w:spacing w:val="4"/>
          <w:szCs w:val="24"/>
        </w:rPr>
        <w:t>吉林省隆华测控股份有限公司</w:t>
      </w:r>
    </w:p>
    <w:p w:rsidR="00491B9E" w:rsidRPr="007D0DE3" w:rsidRDefault="00491B9E" w:rsidP="007D0DE3">
      <w:pPr>
        <w:pStyle w:val="af1"/>
        <w:spacing w:line="240" w:lineRule="auto"/>
        <w:ind w:firstLineChars="200" w:firstLine="496"/>
        <w:rPr>
          <w:rFonts w:asciiTheme="minorEastAsia" w:eastAsiaTheme="minorEastAsia" w:hAnsiTheme="minorEastAsia" w:hint="default"/>
          <w:spacing w:val="4"/>
          <w:szCs w:val="24"/>
        </w:rPr>
      </w:pPr>
      <w:r w:rsidRPr="007D0DE3">
        <w:rPr>
          <w:rFonts w:asciiTheme="minorEastAsia" w:eastAsiaTheme="minorEastAsia" w:hAnsiTheme="minorEastAsia"/>
          <w:spacing w:val="4"/>
          <w:szCs w:val="24"/>
        </w:rPr>
        <w:t>【技术概述】该晶体为平整透明的长方体书状单晶体，超大尺寸；可按要求分拨厚度在2mm～0.02mm范围内；可耐1100℃高温；与强酸、强碱不发生任何反应；完全光透率（纯透明）。</w:t>
      </w:r>
    </w:p>
    <w:p w:rsidR="00B379CD" w:rsidRDefault="00491B9E" w:rsidP="007D0DE3">
      <w:pPr>
        <w:pStyle w:val="af1"/>
        <w:spacing w:line="240" w:lineRule="auto"/>
        <w:ind w:firstLineChars="200" w:firstLine="496"/>
        <w:rPr>
          <w:rFonts w:asciiTheme="minorEastAsia" w:eastAsiaTheme="minorEastAsia" w:hAnsiTheme="minorEastAsia" w:hint="default"/>
          <w:spacing w:val="4"/>
          <w:szCs w:val="24"/>
        </w:rPr>
      </w:pPr>
      <w:r w:rsidRPr="007D0DE3">
        <w:rPr>
          <w:rFonts w:asciiTheme="minorEastAsia" w:eastAsiaTheme="minorEastAsia" w:hAnsiTheme="minorEastAsia"/>
          <w:spacing w:val="4"/>
          <w:szCs w:val="24"/>
        </w:rPr>
        <w:t>【技术指标】</w:t>
      </w:r>
    </w:p>
    <w:p w:rsidR="00491B9E" w:rsidRPr="007D0DE3" w:rsidRDefault="00491B9E" w:rsidP="007D0DE3">
      <w:pPr>
        <w:pStyle w:val="af1"/>
        <w:spacing w:line="240" w:lineRule="auto"/>
        <w:ind w:firstLineChars="200" w:firstLine="496"/>
        <w:rPr>
          <w:rFonts w:asciiTheme="minorEastAsia" w:eastAsiaTheme="minorEastAsia" w:hAnsiTheme="minorEastAsia" w:hint="default"/>
          <w:spacing w:val="4"/>
          <w:szCs w:val="24"/>
        </w:rPr>
      </w:pPr>
      <w:r w:rsidRPr="007D0DE3">
        <w:rPr>
          <w:rFonts w:asciiTheme="minorEastAsia" w:eastAsiaTheme="minorEastAsia" w:hAnsiTheme="minorEastAsia"/>
          <w:spacing w:val="4"/>
          <w:szCs w:val="24"/>
        </w:rPr>
        <w:t>1.可见光透过比≧90%</w:t>
      </w:r>
    </w:p>
    <w:p w:rsidR="00491B9E" w:rsidRPr="00B379CD" w:rsidRDefault="00491B9E" w:rsidP="00B379CD">
      <w:pPr>
        <w:pStyle w:val="af1"/>
        <w:spacing w:line="240" w:lineRule="auto"/>
        <w:ind w:firstLineChars="200" w:firstLine="496"/>
        <w:rPr>
          <w:rFonts w:asciiTheme="minorEastAsia" w:eastAsiaTheme="minorEastAsia" w:hAnsiTheme="minorEastAsia" w:hint="default"/>
          <w:spacing w:val="4"/>
          <w:szCs w:val="24"/>
        </w:rPr>
      </w:pPr>
      <w:r w:rsidRPr="00B379CD">
        <w:rPr>
          <w:rFonts w:asciiTheme="minorEastAsia" w:eastAsiaTheme="minorEastAsia" w:hAnsiTheme="minorEastAsia"/>
          <w:spacing w:val="4"/>
          <w:szCs w:val="24"/>
        </w:rPr>
        <w:t>2.拉伸强度≧110MPa</w:t>
      </w:r>
    </w:p>
    <w:p w:rsidR="00491B9E" w:rsidRPr="00B379CD" w:rsidRDefault="00491B9E" w:rsidP="00B379CD">
      <w:pPr>
        <w:pStyle w:val="af1"/>
        <w:spacing w:line="240" w:lineRule="auto"/>
        <w:ind w:firstLineChars="200" w:firstLine="496"/>
        <w:rPr>
          <w:rFonts w:asciiTheme="minorEastAsia" w:eastAsiaTheme="minorEastAsia" w:hAnsiTheme="minorEastAsia" w:hint="default"/>
          <w:spacing w:val="4"/>
          <w:szCs w:val="24"/>
        </w:rPr>
      </w:pPr>
      <w:r w:rsidRPr="00B379CD">
        <w:rPr>
          <w:rFonts w:asciiTheme="minorEastAsia" w:eastAsiaTheme="minorEastAsia" w:hAnsiTheme="minorEastAsia"/>
          <w:spacing w:val="4"/>
          <w:szCs w:val="24"/>
        </w:rPr>
        <w:t>3.莫氏硬度≧3级</w:t>
      </w:r>
    </w:p>
    <w:p w:rsidR="00491B9E" w:rsidRPr="00B379CD" w:rsidRDefault="00491B9E" w:rsidP="00B379CD">
      <w:pPr>
        <w:pStyle w:val="af1"/>
        <w:spacing w:line="240" w:lineRule="auto"/>
        <w:ind w:firstLineChars="200" w:firstLine="496"/>
        <w:rPr>
          <w:rFonts w:asciiTheme="minorEastAsia" w:eastAsiaTheme="minorEastAsia" w:hAnsiTheme="minorEastAsia" w:hint="default"/>
          <w:spacing w:val="4"/>
          <w:szCs w:val="24"/>
        </w:rPr>
      </w:pPr>
      <w:r w:rsidRPr="00B379CD">
        <w:rPr>
          <w:rFonts w:asciiTheme="minorEastAsia" w:eastAsiaTheme="minorEastAsia" w:hAnsiTheme="minorEastAsia"/>
          <w:spacing w:val="4"/>
          <w:szCs w:val="24"/>
        </w:rPr>
        <w:t>4.电气强度140KV/mm</w:t>
      </w:r>
    </w:p>
    <w:p w:rsidR="00491B9E" w:rsidRPr="00B379CD" w:rsidRDefault="00491B9E" w:rsidP="00B379CD">
      <w:pPr>
        <w:pStyle w:val="af1"/>
        <w:spacing w:line="240" w:lineRule="auto"/>
        <w:ind w:firstLineChars="200" w:firstLine="496"/>
        <w:rPr>
          <w:rFonts w:asciiTheme="minorEastAsia" w:eastAsiaTheme="minorEastAsia" w:hAnsiTheme="minorEastAsia" w:hint="default"/>
          <w:spacing w:val="4"/>
          <w:szCs w:val="24"/>
        </w:rPr>
      </w:pPr>
      <w:r w:rsidRPr="00B379CD">
        <w:rPr>
          <w:rFonts w:asciiTheme="minorEastAsia" w:eastAsiaTheme="minorEastAsia" w:hAnsiTheme="minorEastAsia"/>
          <w:spacing w:val="4"/>
          <w:szCs w:val="24"/>
        </w:rPr>
        <w:t xml:space="preserve">5.耐温≧1100℃ </w:t>
      </w:r>
    </w:p>
    <w:p w:rsidR="00B379CD" w:rsidRDefault="00491B9E" w:rsidP="007D0DE3">
      <w:pPr>
        <w:pStyle w:val="af1"/>
        <w:spacing w:line="240" w:lineRule="auto"/>
        <w:ind w:firstLineChars="200" w:firstLine="496"/>
        <w:rPr>
          <w:rFonts w:asciiTheme="minorEastAsia" w:eastAsiaTheme="minorEastAsia" w:hAnsiTheme="minorEastAsia" w:hint="default"/>
          <w:spacing w:val="4"/>
          <w:szCs w:val="24"/>
        </w:rPr>
      </w:pPr>
      <w:r w:rsidRPr="007D0DE3">
        <w:rPr>
          <w:rFonts w:asciiTheme="minorEastAsia" w:eastAsiaTheme="minorEastAsia" w:hAnsiTheme="minorEastAsia"/>
          <w:spacing w:val="4"/>
          <w:szCs w:val="24"/>
        </w:rPr>
        <w:t>【技术特点】</w:t>
      </w:r>
    </w:p>
    <w:p w:rsidR="00491B9E" w:rsidRPr="007D0DE3" w:rsidRDefault="00491B9E" w:rsidP="007D0DE3">
      <w:pPr>
        <w:pStyle w:val="af1"/>
        <w:spacing w:line="240" w:lineRule="auto"/>
        <w:ind w:firstLineChars="200" w:firstLine="496"/>
        <w:rPr>
          <w:rFonts w:asciiTheme="minorEastAsia" w:eastAsiaTheme="minorEastAsia" w:hAnsiTheme="minorEastAsia" w:hint="default"/>
          <w:spacing w:val="4"/>
          <w:szCs w:val="24"/>
        </w:rPr>
      </w:pPr>
      <w:r w:rsidRPr="007D0DE3">
        <w:rPr>
          <w:rFonts w:asciiTheme="minorEastAsia" w:eastAsiaTheme="minorEastAsia" w:hAnsiTheme="minorEastAsia"/>
          <w:spacing w:val="4"/>
          <w:szCs w:val="24"/>
        </w:rPr>
        <w:t>1.未见国内与该项目所述技术特征相同的项目</w:t>
      </w:r>
    </w:p>
    <w:p w:rsidR="00491B9E" w:rsidRPr="00B379CD" w:rsidRDefault="00491B9E" w:rsidP="00B379CD">
      <w:pPr>
        <w:pStyle w:val="af1"/>
        <w:spacing w:line="240" w:lineRule="auto"/>
        <w:ind w:firstLineChars="200" w:firstLine="496"/>
        <w:rPr>
          <w:rFonts w:asciiTheme="minorEastAsia" w:eastAsiaTheme="minorEastAsia" w:hAnsiTheme="minorEastAsia" w:hint="default"/>
          <w:spacing w:val="4"/>
          <w:szCs w:val="24"/>
        </w:rPr>
      </w:pPr>
      <w:r w:rsidRPr="00B379CD">
        <w:rPr>
          <w:rFonts w:asciiTheme="minorEastAsia" w:eastAsiaTheme="minorEastAsia" w:hAnsiTheme="minorEastAsia"/>
          <w:spacing w:val="4"/>
          <w:szCs w:val="24"/>
        </w:rPr>
        <w:t xml:space="preserve">2.超大尺寸≧323×139×21.5mm </w:t>
      </w:r>
    </w:p>
    <w:p w:rsidR="00491B9E" w:rsidRPr="007D0DE3" w:rsidRDefault="00491B9E" w:rsidP="007D0DE3">
      <w:pPr>
        <w:pStyle w:val="af1"/>
        <w:spacing w:line="240" w:lineRule="auto"/>
        <w:ind w:firstLineChars="200" w:firstLine="496"/>
        <w:rPr>
          <w:rFonts w:asciiTheme="minorEastAsia" w:eastAsiaTheme="minorEastAsia" w:hAnsiTheme="minorEastAsia" w:hint="default"/>
          <w:spacing w:val="4"/>
          <w:szCs w:val="24"/>
        </w:rPr>
      </w:pPr>
      <w:r w:rsidRPr="007D0DE3">
        <w:rPr>
          <w:rFonts w:asciiTheme="minorEastAsia" w:eastAsiaTheme="minorEastAsia" w:hAnsiTheme="minorEastAsia"/>
          <w:spacing w:val="4"/>
          <w:szCs w:val="24"/>
        </w:rPr>
        <w:t>【先进程度】国内领先</w:t>
      </w:r>
    </w:p>
    <w:p w:rsidR="00491B9E" w:rsidRPr="007D0DE3" w:rsidRDefault="00491B9E" w:rsidP="007D0DE3">
      <w:pPr>
        <w:pStyle w:val="af1"/>
        <w:spacing w:line="240" w:lineRule="auto"/>
        <w:ind w:firstLineChars="200" w:firstLine="496"/>
        <w:rPr>
          <w:rFonts w:asciiTheme="minorEastAsia" w:eastAsiaTheme="minorEastAsia" w:hAnsiTheme="minorEastAsia" w:hint="default"/>
          <w:spacing w:val="4"/>
          <w:szCs w:val="24"/>
        </w:rPr>
      </w:pPr>
      <w:r w:rsidRPr="007D0DE3">
        <w:rPr>
          <w:rFonts w:asciiTheme="minorEastAsia" w:eastAsiaTheme="minorEastAsia" w:hAnsiTheme="minorEastAsia"/>
          <w:spacing w:val="4"/>
          <w:szCs w:val="24"/>
        </w:rPr>
        <w:t>【技术状态】小批量生产、工程应用阶段</w:t>
      </w:r>
    </w:p>
    <w:p w:rsidR="00491B9E" w:rsidRPr="007D0DE3" w:rsidRDefault="00491B9E" w:rsidP="009A3E3C">
      <w:pPr>
        <w:pStyle w:val="af1"/>
        <w:spacing w:line="240" w:lineRule="auto"/>
        <w:ind w:firstLineChars="200" w:firstLine="496"/>
        <w:rPr>
          <w:rFonts w:asciiTheme="minorEastAsia" w:eastAsiaTheme="minorEastAsia" w:hAnsiTheme="minorEastAsia" w:hint="default"/>
          <w:spacing w:val="4"/>
          <w:szCs w:val="24"/>
        </w:rPr>
      </w:pPr>
      <w:r w:rsidRPr="007D0DE3">
        <w:rPr>
          <w:rFonts w:asciiTheme="minorEastAsia" w:eastAsiaTheme="minorEastAsia" w:hAnsiTheme="minorEastAsia"/>
          <w:spacing w:val="4"/>
          <w:szCs w:val="24"/>
        </w:rPr>
        <w:t>【适用范围】</w:t>
      </w:r>
      <w:r w:rsidRPr="007D0DE3">
        <w:rPr>
          <w:rFonts w:asciiTheme="minorEastAsia" w:eastAsiaTheme="minorEastAsia" w:hAnsiTheme="minorEastAsia" w:hint="default"/>
          <w:spacing w:val="4"/>
          <w:szCs w:val="24"/>
        </w:rPr>
        <w:t>人工合成云母超大晶体可用于电绝缘、高频介质、高温真空、高温高压、强酸强碱、分子生物学研究、DNA结构分析 、中子反射试验等工作环境。已成功应用的部分高科技领域有：</w:t>
      </w:r>
    </w:p>
    <w:p w:rsidR="00491B9E" w:rsidRPr="00DB4915" w:rsidRDefault="00491B9E" w:rsidP="00DB4915">
      <w:pPr>
        <w:pStyle w:val="af1"/>
        <w:spacing w:line="240" w:lineRule="auto"/>
        <w:ind w:firstLineChars="200" w:firstLine="496"/>
        <w:rPr>
          <w:rFonts w:asciiTheme="minorEastAsia" w:eastAsiaTheme="minorEastAsia" w:hAnsiTheme="minorEastAsia" w:hint="default"/>
          <w:spacing w:val="4"/>
          <w:szCs w:val="24"/>
        </w:rPr>
      </w:pPr>
      <w:r w:rsidRPr="00DB4915">
        <w:rPr>
          <w:rFonts w:asciiTheme="minorEastAsia" w:eastAsiaTheme="minorEastAsia" w:hAnsiTheme="minorEastAsia"/>
          <w:spacing w:val="4"/>
          <w:szCs w:val="24"/>
        </w:rPr>
        <w:t>（1）</w:t>
      </w:r>
      <w:r w:rsidRPr="00DB4915">
        <w:rPr>
          <w:rFonts w:asciiTheme="minorEastAsia" w:eastAsiaTheme="minorEastAsia" w:hAnsiTheme="minorEastAsia" w:hint="default"/>
          <w:spacing w:val="4"/>
          <w:szCs w:val="24"/>
        </w:rPr>
        <w:t>宇宙飞船和环境监测卫星（EMS）做绝缘片。</w:t>
      </w:r>
    </w:p>
    <w:p w:rsidR="00491B9E" w:rsidRPr="00DB4915" w:rsidRDefault="00491B9E" w:rsidP="00DB4915">
      <w:pPr>
        <w:pStyle w:val="af1"/>
        <w:spacing w:line="240" w:lineRule="auto"/>
        <w:ind w:firstLineChars="200" w:firstLine="496"/>
        <w:rPr>
          <w:rFonts w:asciiTheme="minorEastAsia" w:eastAsiaTheme="minorEastAsia" w:hAnsiTheme="minorEastAsia" w:hint="default"/>
          <w:spacing w:val="4"/>
          <w:szCs w:val="24"/>
        </w:rPr>
      </w:pPr>
      <w:r w:rsidRPr="00DB4915">
        <w:rPr>
          <w:rFonts w:asciiTheme="minorEastAsia" w:eastAsiaTheme="minorEastAsia" w:hAnsiTheme="minorEastAsia"/>
          <w:spacing w:val="4"/>
          <w:szCs w:val="24"/>
        </w:rPr>
        <w:t>（2）</w:t>
      </w:r>
      <w:r w:rsidRPr="00DB4915">
        <w:rPr>
          <w:rFonts w:asciiTheme="minorEastAsia" w:eastAsiaTheme="minorEastAsia" w:hAnsiTheme="minorEastAsia" w:hint="default"/>
          <w:spacing w:val="4"/>
          <w:szCs w:val="24"/>
        </w:rPr>
        <w:t>用于雷达天线馈线系统密封窗。</w:t>
      </w:r>
    </w:p>
    <w:p w:rsidR="00491B9E" w:rsidRPr="00DB4915" w:rsidRDefault="00491B9E" w:rsidP="00DB4915">
      <w:pPr>
        <w:pStyle w:val="af1"/>
        <w:spacing w:line="240" w:lineRule="auto"/>
        <w:ind w:firstLineChars="200" w:firstLine="496"/>
        <w:rPr>
          <w:rFonts w:asciiTheme="minorEastAsia" w:eastAsiaTheme="minorEastAsia" w:hAnsiTheme="minorEastAsia" w:hint="default"/>
          <w:spacing w:val="4"/>
          <w:szCs w:val="24"/>
        </w:rPr>
      </w:pPr>
      <w:r w:rsidRPr="00DB4915">
        <w:rPr>
          <w:rFonts w:asciiTheme="minorEastAsia" w:eastAsiaTheme="minorEastAsia" w:hAnsiTheme="minorEastAsia"/>
          <w:spacing w:val="4"/>
          <w:szCs w:val="24"/>
        </w:rPr>
        <w:t>（3）</w:t>
      </w:r>
      <w:r w:rsidRPr="00DB4915">
        <w:rPr>
          <w:rFonts w:asciiTheme="minorEastAsia" w:eastAsiaTheme="minorEastAsia" w:hAnsiTheme="minorEastAsia" w:hint="default"/>
          <w:spacing w:val="4"/>
          <w:szCs w:val="24"/>
        </w:rPr>
        <w:t>用于原子力显微镜做基片，应用到微波及生物领域，在国际亦是首次应用于中子试验领域，填补了国内国际空白。</w:t>
      </w:r>
    </w:p>
    <w:p w:rsidR="00491B9E" w:rsidRPr="00DB4915" w:rsidRDefault="00491B9E" w:rsidP="00DB4915">
      <w:pPr>
        <w:pStyle w:val="af1"/>
        <w:spacing w:line="240" w:lineRule="auto"/>
        <w:ind w:firstLineChars="200" w:firstLine="496"/>
        <w:rPr>
          <w:rFonts w:asciiTheme="minorEastAsia" w:eastAsiaTheme="minorEastAsia" w:hAnsiTheme="minorEastAsia" w:hint="default"/>
          <w:spacing w:val="4"/>
          <w:szCs w:val="24"/>
        </w:rPr>
      </w:pPr>
      <w:r w:rsidRPr="00DB4915">
        <w:rPr>
          <w:rFonts w:asciiTheme="minorEastAsia" w:eastAsiaTheme="minorEastAsia" w:hAnsiTheme="minorEastAsia"/>
          <w:spacing w:val="4"/>
          <w:szCs w:val="24"/>
        </w:rPr>
        <w:t>（4）</w:t>
      </w:r>
      <w:r w:rsidRPr="00DB4915">
        <w:rPr>
          <w:rFonts w:asciiTheme="minorEastAsia" w:eastAsiaTheme="minorEastAsia" w:hAnsiTheme="minorEastAsia" w:hint="default"/>
          <w:spacing w:val="4"/>
          <w:szCs w:val="24"/>
        </w:rPr>
        <w:t>在国内普遍应用于火电厂高压锅炉水位计观测窗口。相对于传统的天然云母，人工合成云母超大晶体的耐腐蚀性、</w:t>
      </w:r>
      <w:proofErr w:type="gramStart"/>
      <w:r w:rsidRPr="00DB4915">
        <w:rPr>
          <w:rFonts w:asciiTheme="minorEastAsia" w:eastAsiaTheme="minorEastAsia" w:hAnsiTheme="minorEastAsia" w:hint="default"/>
          <w:spacing w:val="4"/>
          <w:szCs w:val="24"/>
        </w:rPr>
        <w:t>抗长期</w:t>
      </w:r>
      <w:proofErr w:type="gramEnd"/>
      <w:r w:rsidRPr="00DB4915">
        <w:rPr>
          <w:rFonts w:asciiTheme="minorEastAsia" w:eastAsiaTheme="minorEastAsia" w:hAnsiTheme="minorEastAsia" w:hint="default"/>
          <w:spacing w:val="4"/>
          <w:szCs w:val="24"/>
        </w:rPr>
        <w:t>热气热水冲刷性，以及耐高温性能、透过率更好。</w:t>
      </w:r>
    </w:p>
    <w:p w:rsidR="00491B9E" w:rsidRPr="00DB4915" w:rsidRDefault="00491B9E" w:rsidP="00DB4915">
      <w:pPr>
        <w:pStyle w:val="af1"/>
        <w:spacing w:line="240" w:lineRule="auto"/>
        <w:ind w:firstLineChars="200" w:firstLine="496"/>
        <w:rPr>
          <w:rFonts w:asciiTheme="minorEastAsia" w:eastAsiaTheme="minorEastAsia" w:hAnsiTheme="minorEastAsia" w:hint="default"/>
          <w:spacing w:val="4"/>
          <w:szCs w:val="24"/>
        </w:rPr>
      </w:pPr>
      <w:r w:rsidRPr="00DB4915">
        <w:rPr>
          <w:rFonts w:asciiTheme="minorEastAsia" w:eastAsiaTheme="minorEastAsia" w:hAnsiTheme="minorEastAsia"/>
          <w:spacing w:val="4"/>
          <w:szCs w:val="24"/>
        </w:rPr>
        <w:t>综上所述，该产品可广泛应用于电力、航空航天、船舶、核、石油化工、</w:t>
      </w:r>
      <w:r w:rsidRPr="00DB4915">
        <w:rPr>
          <w:rFonts w:asciiTheme="minorEastAsia" w:eastAsiaTheme="minorEastAsia" w:hAnsiTheme="minorEastAsia"/>
          <w:spacing w:val="4"/>
          <w:szCs w:val="24"/>
        </w:rPr>
        <w:lastRenderedPageBreak/>
        <w:t>环保等领域。</w:t>
      </w:r>
    </w:p>
    <w:p w:rsidR="00491B9E" w:rsidRPr="007D0DE3" w:rsidRDefault="00491B9E" w:rsidP="007D0DE3">
      <w:pPr>
        <w:pStyle w:val="af1"/>
        <w:spacing w:line="240" w:lineRule="auto"/>
        <w:ind w:firstLineChars="200" w:firstLine="496"/>
        <w:rPr>
          <w:rFonts w:asciiTheme="minorEastAsia" w:eastAsiaTheme="minorEastAsia" w:hAnsiTheme="minorEastAsia" w:hint="default"/>
          <w:spacing w:val="4"/>
          <w:szCs w:val="24"/>
        </w:rPr>
      </w:pPr>
      <w:r w:rsidRPr="007D0DE3">
        <w:rPr>
          <w:rFonts w:asciiTheme="minorEastAsia" w:eastAsiaTheme="minorEastAsia" w:hAnsiTheme="minorEastAsia"/>
          <w:spacing w:val="4"/>
          <w:szCs w:val="24"/>
        </w:rPr>
        <w:t xml:space="preserve">【获奖情况】被长春市科技局列为长春市十大重大科技攻关项目 </w:t>
      </w:r>
    </w:p>
    <w:p w:rsidR="00491B9E" w:rsidRPr="007D0DE3" w:rsidRDefault="00491B9E" w:rsidP="007D0DE3">
      <w:pPr>
        <w:pStyle w:val="af1"/>
        <w:spacing w:line="240" w:lineRule="auto"/>
        <w:ind w:firstLineChars="200" w:firstLine="496"/>
        <w:rPr>
          <w:rFonts w:asciiTheme="minorEastAsia" w:eastAsiaTheme="minorEastAsia" w:hAnsiTheme="minorEastAsia" w:hint="default"/>
          <w:spacing w:val="4"/>
          <w:szCs w:val="24"/>
        </w:rPr>
      </w:pPr>
      <w:r w:rsidRPr="007D0DE3">
        <w:rPr>
          <w:rFonts w:asciiTheme="minorEastAsia" w:eastAsiaTheme="minorEastAsia" w:hAnsiTheme="minorEastAsia"/>
          <w:spacing w:val="4"/>
          <w:szCs w:val="24"/>
        </w:rPr>
        <w:t>【专利状态】2项发明专利，5项实用新型专利。</w:t>
      </w:r>
    </w:p>
    <w:p w:rsidR="00491B9E" w:rsidRPr="007D0DE3" w:rsidRDefault="00491B9E" w:rsidP="007D0DE3">
      <w:pPr>
        <w:pStyle w:val="af1"/>
        <w:spacing w:line="240" w:lineRule="auto"/>
        <w:ind w:firstLineChars="200" w:firstLine="496"/>
        <w:rPr>
          <w:rFonts w:asciiTheme="minorEastAsia" w:eastAsiaTheme="minorEastAsia" w:hAnsiTheme="minorEastAsia" w:hint="default"/>
          <w:spacing w:val="4"/>
          <w:szCs w:val="24"/>
        </w:rPr>
      </w:pPr>
      <w:r w:rsidRPr="007D0DE3">
        <w:rPr>
          <w:rFonts w:asciiTheme="minorEastAsia" w:eastAsiaTheme="minorEastAsia" w:hAnsiTheme="minorEastAsia"/>
          <w:spacing w:val="4"/>
          <w:szCs w:val="24"/>
        </w:rPr>
        <w:t>【合作方式】许可使用  技术服务</w:t>
      </w:r>
    </w:p>
    <w:p w:rsidR="00491B9E" w:rsidRPr="00DB4915" w:rsidRDefault="00491B9E" w:rsidP="00DB4915">
      <w:pPr>
        <w:pStyle w:val="af1"/>
        <w:spacing w:line="240" w:lineRule="auto"/>
        <w:ind w:firstLineChars="200" w:firstLine="496"/>
        <w:rPr>
          <w:rFonts w:asciiTheme="minorEastAsia" w:eastAsiaTheme="minorEastAsia" w:hAnsiTheme="minorEastAsia" w:hint="default"/>
          <w:spacing w:val="4"/>
          <w:szCs w:val="24"/>
        </w:rPr>
      </w:pPr>
      <w:r w:rsidRPr="00DB4915">
        <w:rPr>
          <w:rFonts w:asciiTheme="minorEastAsia" w:eastAsiaTheme="minorEastAsia" w:hAnsiTheme="minorEastAsia"/>
          <w:spacing w:val="4"/>
          <w:szCs w:val="24"/>
        </w:rPr>
        <w:t>（1）投资需求。资金使用计划（包括优化及购置配套机械设备、扩大生产规模、增加研发投入、加大市场开发力度、补充流动资金管理费等）以满足公司战略发展及资本运营的需要，增强公司的核心竞争力，提高公司品牌影响力及国际知名度，保障公司未来发展顺利实现，为降低企业的综合经营风险，实现资金、资源的最优配置和转化。公司拟通过发行股票募集资金，公司本次发行募集资金将用于云母及云母制品的研发及产业化项目生产线的升级及扩建，补充流动资金等，实现项目运营的收益最大化，并支持企业的综合运营，促进公司快速、稳健的发展。产能达到1200公斤/年，资金需求1.5亿元，实施周期12个月。</w:t>
      </w:r>
    </w:p>
    <w:p w:rsidR="00491B9E" w:rsidRPr="00DB4915" w:rsidRDefault="00491B9E" w:rsidP="00DB4915">
      <w:pPr>
        <w:pStyle w:val="af1"/>
        <w:spacing w:line="240" w:lineRule="auto"/>
        <w:ind w:firstLineChars="200" w:firstLine="496"/>
        <w:rPr>
          <w:rFonts w:asciiTheme="minorEastAsia" w:eastAsiaTheme="minorEastAsia" w:hAnsiTheme="minorEastAsia" w:hint="default"/>
          <w:spacing w:val="4"/>
          <w:szCs w:val="24"/>
        </w:rPr>
      </w:pPr>
      <w:r w:rsidRPr="00DB4915">
        <w:rPr>
          <w:rFonts w:asciiTheme="minorEastAsia" w:eastAsiaTheme="minorEastAsia" w:hAnsiTheme="minorEastAsia"/>
          <w:spacing w:val="4"/>
          <w:szCs w:val="24"/>
        </w:rPr>
        <w:t>（2）技术服务。为国内各大中型锅炉、辅机、汽轮机制造企业提供配套服务，其测控产品及技术服务覆盖全国电力、石油、化工、钢铁等多个领域，并远销至20多个国家和地区。综合实力雄厚，名扬国内外。</w:t>
      </w:r>
    </w:p>
    <w:p w:rsidR="00491B9E" w:rsidRPr="007D0DE3" w:rsidRDefault="00491B9E" w:rsidP="007D0DE3">
      <w:pPr>
        <w:pStyle w:val="af1"/>
        <w:spacing w:line="240" w:lineRule="auto"/>
        <w:ind w:firstLineChars="200" w:firstLine="496"/>
        <w:rPr>
          <w:rFonts w:asciiTheme="minorEastAsia" w:eastAsiaTheme="minorEastAsia" w:hAnsiTheme="minorEastAsia" w:hint="default"/>
          <w:spacing w:val="4"/>
          <w:szCs w:val="24"/>
        </w:rPr>
      </w:pPr>
      <w:r w:rsidRPr="007D0DE3">
        <w:rPr>
          <w:rFonts w:asciiTheme="minorEastAsia" w:eastAsiaTheme="minorEastAsia" w:hAnsiTheme="minorEastAsia"/>
          <w:spacing w:val="4"/>
          <w:szCs w:val="24"/>
        </w:rPr>
        <w:t>【预期效益】</w:t>
      </w:r>
    </w:p>
    <w:p w:rsidR="00491B9E" w:rsidRPr="00DB4915" w:rsidRDefault="00491B9E" w:rsidP="00DB4915">
      <w:pPr>
        <w:pStyle w:val="af1"/>
        <w:spacing w:line="240" w:lineRule="auto"/>
        <w:ind w:firstLineChars="200" w:firstLine="496"/>
        <w:rPr>
          <w:rFonts w:asciiTheme="minorEastAsia" w:eastAsiaTheme="minorEastAsia" w:hAnsiTheme="minorEastAsia" w:hint="default"/>
          <w:spacing w:val="4"/>
          <w:szCs w:val="24"/>
        </w:rPr>
      </w:pPr>
      <w:r w:rsidRPr="00DB4915">
        <w:rPr>
          <w:rFonts w:asciiTheme="minorEastAsia" w:eastAsiaTheme="minorEastAsia" w:hAnsiTheme="minorEastAsia"/>
          <w:spacing w:val="4"/>
          <w:szCs w:val="24"/>
        </w:rPr>
        <w:t>本项目经调研，市场占有空间较大，盈利能力较强，高质量产品市场供不应求，预计2019年实现收入4000万元，2020年实现收入7000万元，2021年实现收入1亿元以上，产品毛利率能达到60%左右，预计回报周期为15个月～18个月，预期回报率为35%以上，能达到投资者的期望收益水平。</w:t>
      </w:r>
    </w:p>
    <w:p w:rsidR="001E213C" w:rsidRDefault="00491B9E" w:rsidP="00491B9E">
      <w:pPr>
        <w:pStyle w:val="af1"/>
        <w:spacing w:line="240" w:lineRule="auto"/>
        <w:ind w:firstLineChars="200" w:firstLine="496"/>
        <w:rPr>
          <w:rFonts w:asciiTheme="minorEastAsia" w:eastAsiaTheme="minorEastAsia" w:hAnsiTheme="minorEastAsia" w:hint="default"/>
          <w:spacing w:val="4"/>
          <w:szCs w:val="24"/>
        </w:rPr>
      </w:pPr>
      <w:r w:rsidRPr="007D0DE3">
        <w:rPr>
          <w:rFonts w:asciiTheme="minorEastAsia" w:eastAsiaTheme="minorEastAsia" w:hAnsiTheme="minorEastAsia"/>
          <w:spacing w:val="4"/>
          <w:szCs w:val="24"/>
        </w:rPr>
        <w:t>【联系方式】孙立东0431-84520811/13844809851</w:t>
      </w:r>
    </w:p>
    <w:p w:rsidR="00870F3F" w:rsidRPr="008C3778" w:rsidRDefault="00870F3F" w:rsidP="00886D99">
      <w:pPr>
        <w:pStyle w:val="a4"/>
        <w:numPr>
          <w:ilvl w:val="0"/>
          <w:numId w:val="5"/>
        </w:numPr>
        <w:spacing w:before="100" w:beforeAutospacing="1" w:after="100" w:afterAutospacing="1"/>
        <w:ind w:firstLineChars="0"/>
        <w:jc w:val="left"/>
        <w:outlineLvl w:val="1"/>
        <w:rPr>
          <w:rFonts w:asciiTheme="minorEastAsia" w:hAnsiTheme="minorEastAsia"/>
          <w:sz w:val="32"/>
          <w:szCs w:val="32"/>
        </w:rPr>
      </w:pPr>
      <w:bookmarkStart w:id="23" w:name="_Toc531850692"/>
      <w:r w:rsidRPr="008C3778">
        <w:rPr>
          <w:rFonts w:asciiTheme="minorEastAsia" w:hAnsiTheme="minorEastAsia"/>
          <w:sz w:val="32"/>
          <w:szCs w:val="32"/>
        </w:rPr>
        <w:t>智能制造领域</w:t>
      </w:r>
      <w:bookmarkEnd w:id="23"/>
    </w:p>
    <w:p w:rsidR="001E213C" w:rsidRPr="002040D6" w:rsidRDefault="007D0DE3" w:rsidP="007D0DE3">
      <w:pPr>
        <w:pStyle w:val="a4"/>
        <w:numPr>
          <w:ilvl w:val="0"/>
          <w:numId w:val="1"/>
        </w:numPr>
        <w:ind w:firstLineChars="0"/>
        <w:textAlignment w:val="baseline"/>
        <w:outlineLvl w:val="2"/>
        <w:rPr>
          <w:color w:val="403152" w:themeColor="accent4" w:themeShade="80"/>
          <w:sz w:val="30"/>
          <w:szCs w:val="30"/>
        </w:rPr>
      </w:pPr>
      <w:bookmarkStart w:id="24" w:name="_Toc531850693"/>
      <w:r w:rsidRPr="002040D6">
        <w:rPr>
          <w:rFonts w:hint="eastAsia"/>
          <w:color w:val="403152" w:themeColor="accent4" w:themeShade="80"/>
          <w:sz w:val="30"/>
          <w:szCs w:val="30"/>
        </w:rPr>
        <w:t>面向智能制造的三维在位精密测量技术及装置</w:t>
      </w:r>
      <w:bookmarkEnd w:id="24"/>
    </w:p>
    <w:p w:rsidR="001E213C" w:rsidRDefault="001E213C" w:rsidP="001E213C">
      <w:pPr>
        <w:pStyle w:val="af1"/>
        <w:spacing w:line="240" w:lineRule="auto"/>
        <w:ind w:firstLineChars="200" w:firstLine="496"/>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307CC1" w:rsidRPr="00307CC1">
        <w:rPr>
          <w:rFonts w:asciiTheme="minorEastAsia" w:eastAsiaTheme="minorEastAsia" w:hAnsiTheme="minorEastAsia"/>
          <w:spacing w:val="4"/>
          <w:szCs w:val="24"/>
        </w:rPr>
        <w:t>北京航空航天大学</w:t>
      </w:r>
    </w:p>
    <w:p w:rsidR="00307CC1" w:rsidRPr="005D2D9A" w:rsidRDefault="00307CC1" w:rsidP="00307CC1">
      <w:pPr>
        <w:spacing w:line="400" w:lineRule="exact"/>
        <w:ind w:firstLineChars="200" w:firstLine="480"/>
        <w:rPr>
          <w:rFonts w:ascii="黑体" w:eastAsia="黑体" w:hAnsi="黑体" w:cs="黑体"/>
          <w:sz w:val="24"/>
        </w:rPr>
      </w:pPr>
      <w:r w:rsidRPr="002E5ED6">
        <w:rPr>
          <w:rFonts w:ascii="宋体" w:hAnsi="宋体" w:hint="eastAsia"/>
          <w:sz w:val="24"/>
        </w:rPr>
        <w:t>【技术概述】针对航空制造业等领域中缺乏高精度原位测量技术问题，通过产学研用合作，研制了面向“加工—测量—调控”一体化的原位三维精密测量系统。采用基于投影栅相位双目立体视觉方法，攻克了自适应数字化条纹投射控制、高动态（多亮度等级）条纹投射、基于最佳条纹调制度的自动优选相位解算等多项关键技术，一举解决了强反光表面无喷涂直接测量的世界性技术难题，测量数据的有效率由不足40%提高到99%以上，实现了强反光金属表面原位测量的技术跨越。同时解决了大尺寸高精度测量的现场标定溯源、原位自动化测量等多项技术难题，在国际上首次实现了强光反射条件</w:t>
      </w:r>
      <w:proofErr w:type="gramStart"/>
      <w:r w:rsidRPr="002E5ED6">
        <w:rPr>
          <w:rFonts w:ascii="宋体" w:hAnsi="宋体" w:hint="eastAsia"/>
          <w:sz w:val="24"/>
        </w:rPr>
        <w:t>下大型</w:t>
      </w:r>
      <w:proofErr w:type="gramEnd"/>
      <w:r w:rsidRPr="002E5ED6">
        <w:rPr>
          <w:rFonts w:ascii="宋体" w:hAnsi="宋体" w:hint="eastAsia"/>
          <w:sz w:val="24"/>
        </w:rPr>
        <w:t>整体结构件的直接三维测量，使测量结果反馈到加工工艺调控具备了数据基础，成为智能制造中不可或缺的测量装备。获2013年度国家技术发明奖二等奖。</w:t>
      </w:r>
    </w:p>
    <w:p w:rsidR="00307CC1" w:rsidRPr="002E5ED6" w:rsidRDefault="00307CC1" w:rsidP="00307CC1">
      <w:pPr>
        <w:spacing w:line="400" w:lineRule="exact"/>
        <w:ind w:firstLineChars="200" w:firstLine="480"/>
        <w:rPr>
          <w:rFonts w:ascii="宋体" w:hAnsi="宋体"/>
          <w:sz w:val="24"/>
        </w:rPr>
      </w:pPr>
      <w:r w:rsidRPr="002E5ED6">
        <w:rPr>
          <w:rFonts w:ascii="宋体" w:hAnsi="宋体" w:hint="eastAsia"/>
          <w:sz w:val="24"/>
        </w:rPr>
        <w:t>【技术指标】</w:t>
      </w:r>
    </w:p>
    <w:p w:rsidR="00307CC1" w:rsidRPr="002E5ED6" w:rsidRDefault="00307CC1" w:rsidP="00307CC1">
      <w:pPr>
        <w:spacing w:line="400" w:lineRule="exact"/>
        <w:ind w:firstLineChars="200" w:firstLine="480"/>
        <w:rPr>
          <w:rFonts w:ascii="宋体" w:hAnsi="宋体"/>
          <w:sz w:val="24"/>
        </w:rPr>
      </w:pPr>
      <w:r w:rsidRPr="002E5ED6">
        <w:rPr>
          <w:rFonts w:ascii="宋体" w:hAnsi="宋体" w:hint="eastAsia"/>
          <w:sz w:val="24"/>
        </w:rPr>
        <w:t>智能制造领域用测量系统：</w:t>
      </w:r>
    </w:p>
    <w:p w:rsidR="00307CC1" w:rsidRPr="002E5ED6" w:rsidRDefault="00307CC1" w:rsidP="00307CC1">
      <w:pPr>
        <w:spacing w:line="400" w:lineRule="exact"/>
        <w:ind w:firstLineChars="200" w:firstLine="480"/>
        <w:rPr>
          <w:rFonts w:ascii="宋体" w:hAnsi="宋体"/>
          <w:sz w:val="24"/>
        </w:rPr>
      </w:pPr>
      <w:r w:rsidRPr="002E5ED6">
        <w:rPr>
          <w:rFonts w:ascii="宋体" w:hAnsi="宋体" w:hint="eastAsia"/>
          <w:sz w:val="24"/>
        </w:rPr>
        <w:lastRenderedPageBreak/>
        <w:t>单视场：300mm×400mm；精度：0.015mm。全局测量范围与加工设备运动范围相同。</w:t>
      </w:r>
    </w:p>
    <w:p w:rsidR="00307CC1" w:rsidRPr="002E5ED6" w:rsidRDefault="00307CC1" w:rsidP="00307CC1">
      <w:pPr>
        <w:spacing w:line="400" w:lineRule="exact"/>
        <w:ind w:firstLineChars="200" w:firstLine="480"/>
        <w:rPr>
          <w:rFonts w:ascii="宋体" w:hAnsi="宋体"/>
          <w:sz w:val="24"/>
        </w:rPr>
      </w:pPr>
      <w:r w:rsidRPr="002E5ED6">
        <w:rPr>
          <w:rFonts w:ascii="宋体" w:hAnsi="宋体" w:hint="eastAsia"/>
          <w:sz w:val="24"/>
        </w:rPr>
        <w:t>3C制造领域测量系统：</w:t>
      </w:r>
    </w:p>
    <w:p w:rsidR="00307CC1" w:rsidRPr="002E5ED6" w:rsidRDefault="00307CC1" w:rsidP="00307CC1">
      <w:pPr>
        <w:spacing w:line="400" w:lineRule="exact"/>
        <w:ind w:firstLineChars="200" w:firstLine="480"/>
        <w:rPr>
          <w:rFonts w:ascii="宋体" w:hAnsi="宋体"/>
          <w:sz w:val="24"/>
        </w:rPr>
      </w:pPr>
      <w:r w:rsidRPr="002E5ED6">
        <w:rPr>
          <w:rFonts w:ascii="宋体" w:hAnsi="宋体" w:hint="eastAsia"/>
          <w:sz w:val="24"/>
        </w:rPr>
        <w:t>单视场：200mm×150mm；精度：0.010mm。</w:t>
      </w:r>
    </w:p>
    <w:p w:rsidR="00307CC1" w:rsidRPr="002E5ED6" w:rsidRDefault="00307CC1" w:rsidP="00307CC1">
      <w:pPr>
        <w:spacing w:line="400" w:lineRule="exact"/>
        <w:ind w:firstLineChars="200" w:firstLine="480"/>
        <w:rPr>
          <w:rFonts w:ascii="宋体" w:hAnsi="宋体"/>
          <w:sz w:val="24"/>
        </w:rPr>
      </w:pPr>
      <w:bookmarkStart w:id="25" w:name="OLE_LINK3"/>
      <w:bookmarkStart w:id="26" w:name="OLE_LINK4"/>
      <w:r w:rsidRPr="002E5ED6">
        <w:rPr>
          <w:rFonts w:ascii="宋体" w:hAnsi="宋体" w:hint="eastAsia"/>
          <w:sz w:val="24"/>
        </w:rPr>
        <w:t>集成于三坐标测量机的小型三维测量系统</w:t>
      </w:r>
      <w:bookmarkEnd w:id="25"/>
      <w:bookmarkEnd w:id="26"/>
      <w:r w:rsidRPr="002E5ED6">
        <w:rPr>
          <w:rFonts w:ascii="宋体" w:hAnsi="宋体" w:hint="eastAsia"/>
          <w:sz w:val="24"/>
        </w:rPr>
        <w:t>：</w:t>
      </w:r>
    </w:p>
    <w:p w:rsidR="00307CC1" w:rsidRPr="002E5ED6" w:rsidRDefault="00307CC1" w:rsidP="00307CC1">
      <w:pPr>
        <w:spacing w:line="400" w:lineRule="exact"/>
        <w:ind w:firstLineChars="200" w:firstLine="480"/>
        <w:rPr>
          <w:rFonts w:ascii="宋体" w:hAnsi="宋体"/>
          <w:sz w:val="24"/>
        </w:rPr>
      </w:pPr>
      <w:r w:rsidRPr="002E5ED6">
        <w:rPr>
          <w:rFonts w:ascii="宋体" w:hAnsi="宋体" w:hint="eastAsia"/>
          <w:sz w:val="24"/>
        </w:rPr>
        <w:t>传感器重量：小于500g；单视场：200mm×150mm；精度：</w:t>
      </w:r>
      <w:r w:rsidRPr="002E5ED6">
        <w:rPr>
          <w:rFonts w:ascii="宋体" w:hAnsi="宋体"/>
          <w:sz w:val="24"/>
        </w:rPr>
        <w:t>0.015mm</w:t>
      </w:r>
      <w:r w:rsidRPr="002E5ED6">
        <w:rPr>
          <w:rFonts w:ascii="宋体" w:hAnsi="宋体" w:hint="eastAsia"/>
          <w:sz w:val="24"/>
        </w:rPr>
        <w:t>。</w:t>
      </w:r>
    </w:p>
    <w:p w:rsidR="00307CC1" w:rsidRPr="005D2D9A" w:rsidRDefault="00307CC1" w:rsidP="00307CC1">
      <w:pPr>
        <w:spacing w:line="400" w:lineRule="exact"/>
        <w:ind w:firstLineChars="200" w:firstLine="480"/>
        <w:rPr>
          <w:rFonts w:ascii="宋体" w:hAnsi="宋体" w:cs="黑体"/>
          <w:sz w:val="24"/>
        </w:rPr>
      </w:pPr>
      <w:r w:rsidRPr="002E5ED6">
        <w:rPr>
          <w:rFonts w:ascii="宋体" w:hAnsi="宋体" w:hint="eastAsia"/>
          <w:sz w:val="24"/>
        </w:rPr>
        <w:t>性能指标也可根据用户需求进行个性化定制。</w:t>
      </w:r>
    </w:p>
    <w:p w:rsidR="00307CC1" w:rsidRPr="005D2D9A" w:rsidRDefault="00307CC1" w:rsidP="00307CC1">
      <w:pPr>
        <w:spacing w:line="400" w:lineRule="exact"/>
        <w:ind w:firstLineChars="200" w:firstLine="480"/>
        <w:rPr>
          <w:rFonts w:ascii="宋体" w:hAnsi="宋体" w:cs="黑体"/>
          <w:sz w:val="24"/>
        </w:rPr>
      </w:pPr>
      <w:r w:rsidRPr="002E5ED6">
        <w:rPr>
          <w:rFonts w:ascii="宋体" w:hAnsi="宋体" w:hint="eastAsia"/>
          <w:sz w:val="24"/>
        </w:rPr>
        <w:t>【先进程度】国际先进</w:t>
      </w:r>
    </w:p>
    <w:p w:rsidR="00307CC1" w:rsidRPr="005D2D9A" w:rsidRDefault="00307CC1" w:rsidP="00307CC1">
      <w:pPr>
        <w:spacing w:line="400" w:lineRule="exact"/>
        <w:ind w:firstLineChars="200" w:firstLine="480"/>
        <w:rPr>
          <w:rFonts w:ascii="宋体" w:hAnsi="宋体" w:cs="黑体"/>
          <w:sz w:val="24"/>
        </w:rPr>
      </w:pPr>
      <w:r w:rsidRPr="002E5ED6">
        <w:rPr>
          <w:rFonts w:ascii="宋体" w:hAnsi="宋体" w:hint="eastAsia"/>
          <w:sz w:val="24"/>
        </w:rPr>
        <w:t>【技术状态】试生产，工程应用阶段</w:t>
      </w:r>
    </w:p>
    <w:p w:rsidR="00307CC1" w:rsidRPr="005D2D9A" w:rsidRDefault="00307CC1" w:rsidP="00307CC1">
      <w:pPr>
        <w:spacing w:line="400" w:lineRule="exact"/>
        <w:ind w:firstLineChars="200" w:firstLine="480"/>
        <w:rPr>
          <w:rFonts w:ascii="宋体" w:hAnsi="宋体" w:cs="黑体"/>
          <w:sz w:val="24"/>
        </w:rPr>
      </w:pPr>
      <w:bookmarkStart w:id="27" w:name="OLE_LINK5"/>
      <w:bookmarkStart w:id="28" w:name="OLE_LINK6"/>
      <w:r w:rsidRPr="002E5ED6">
        <w:rPr>
          <w:rFonts w:ascii="宋体" w:hAnsi="宋体" w:hint="eastAsia"/>
          <w:sz w:val="24"/>
        </w:rPr>
        <w:t>【适应范围】大型铸、锻件和3D打印件的毛坯测量与加工余量分析；强反光金属零件、蜂窝芯和碳纤维等复合材料零件的三维测量与加工质量分析。可广泛应用于航空、航天、消费电子、交通运输等智能制造领域、机器人自动视觉检测；视觉三坐标测量等计量领域；文物文创、医学等领域。</w:t>
      </w:r>
      <w:bookmarkEnd w:id="27"/>
      <w:bookmarkEnd w:id="28"/>
    </w:p>
    <w:p w:rsidR="00307CC1" w:rsidRPr="005D2D9A" w:rsidRDefault="00307CC1" w:rsidP="00307CC1">
      <w:pPr>
        <w:spacing w:line="400" w:lineRule="exact"/>
        <w:ind w:firstLineChars="200" w:firstLine="480"/>
        <w:rPr>
          <w:rFonts w:ascii="宋体" w:hAnsi="宋体" w:cs="黑体"/>
          <w:sz w:val="24"/>
        </w:rPr>
      </w:pPr>
      <w:r w:rsidRPr="002E5ED6">
        <w:rPr>
          <w:rFonts w:ascii="宋体" w:hAnsi="宋体" w:hint="eastAsia"/>
          <w:sz w:val="24"/>
        </w:rPr>
        <w:t>【专利状态】授权国家发明专利</w:t>
      </w:r>
      <w:r w:rsidRPr="002E5ED6">
        <w:rPr>
          <w:rFonts w:ascii="宋体" w:hAnsi="宋体"/>
          <w:sz w:val="24"/>
        </w:rPr>
        <w:t>25</w:t>
      </w:r>
      <w:r w:rsidRPr="002E5ED6">
        <w:rPr>
          <w:rFonts w:ascii="宋体" w:hAnsi="宋体" w:hint="eastAsia"/>
          <w:sz w:val="24"/>
        </w:rPr>
        <w:t>项。</w:t>
      </w:r>
    </w:p>
    <w:p w:rsidR="00307CC1" w:rsidRPr="002E5ED6" w:rsidRDefault="00307CC1" w:rsidP="00307CC1">
      <w:pPr>
        <w:spacing w:line="400" w:lineRule="exact"/>
        <w:ind w:firstLineChars="200" w:firstLine="480"/>
        <w:rPr>
          <w:rFonts w:ascii="宋体" w:hAnsi="宋体"/>
          <w:sz w:val="24"/>
        </w:rPr>
      </w:pPr>
      <w:r w:rsidRPr="002E5ED6">
        <w:rPr>
          <w:rFonts w:ascii="宋体" w:hAnsi="宋体" w:hint="eastAsia"/>
          <w:sz w:val="24"/>
        </w:rPr>
        <w:t>【合作方式】投资需求 3000万元，合作模式包括技术转让、许可使用、合作开发、技术服务等。</w:t>
      </w:r>
    </w:p>
    <w:p w:rsidR="00307CC1" w:rsidRPr="002E5ED6" w:rsidRDefault="00307CC1" w:rsidP="00307CC1">
      <w:pPr>
        <w:spacing w:line="400" w:lineRule="exact"/>
        <w:ind w:firstLineChars="200" w:firstLine="480"/>
        <w:rPr>
          <w:rFonts w:ascii="宋体" w:hAnsi="宋体"/>
          <w:sz w:val="24"/>
        </w:rPr>
      </w:pPr>
      <w:bookmarkStart w:id="29" w:name="OLE_LINK7"/>
      <w:bookmarkStart w:id="30" w:name="OLE_LINK8"/>
      <w:r w:rsidRPr="002E5ED6">
        <w:rPr>
          <w:rFonts w:ascii="宋体" w:hAnsi="宋体" w:hint="eastAsia"/>
          <w:sz w:val="24"/>
        </w:rPr>
        <w:t>【预期效益】</w:t>
      </w:r>
    </w:p>
    <w:bookmarkEnd w:id="29"/>
    <w:bookmarkEnd w:id="30"/>
    <w:p w:rsidR="00307CC1" w:rsidRPr="002E5ED6" w:rsidRDefault="00307CC1" w:rsidP="00307CC1">
      <w:pPr>
        <w:spacing w:line="400" w:lineRule="exact"/>
        <w:ind w:firstLineChars="200" w:firstLine="480"/>
        <w:rPr>
          <w:rFonts w:ascii="宋体" w:hAnsi="宋体"/>
          <w:sz w:val="24"/>
        </w:rPr>
      </w:pPr>
      <w:r w:rsidRPr="002E5ED6">
        <w:rPr>
          <w:rFonts w:ascii="宋体" w:hAnsi="宋体" w:hint="eastAsia"/>
          <w:sz w:val="24"/>
        </w:rPr>
        <w:t>“三维精密测量系统”可广泛集成于数控机床、工业机器人、自动化生产线和三坐标测量机等精密制造与测量装备，实现大尺度复杂强反光金属结构件、铸锻毛坯件和复合材料件等的快速、高精度、非接触三维测量，可为我国智能制造领域技术升级提供重要支撑。随着我国制造业的转型和升级，预计仅在航空航天、3C电子、机械制造等工业领域，每年市场需求在800台以上，预计市场规模在4亿元以上，具有广阔的市场前景。</w:t>
      </w:r>
    </w:p>
    <w:p w:rsidR="001E213C" w:rsidRPr="001E213C" w:rsidRDefault="00307CC1" w:rsidP="00307CC1">
      <w:pPr>
        <w:pStyle w:val="af1"/>
        <w:spacing w:line="240" w:lineRule="auto"/>
        <w:ind w:firstLineChars="200" w:firstLine="480"/>
        <w:rPr>
          <w:rFonts w:asciiTheme="minorEastAsia" w:eastAsiaTheme="minorEastAsia" w:hAnsiTheme="minorEastAsia" w:hint="default"/>
          <w:spacing w:val="4"/>
          <w:szCs w:val="24"/>
        </w:rPr>
      </w:pPr>
      <w:r w:rsidRPr="002E5ED6">
        <w:t>【联系方式】于婷婷0532-58666721/18354222623</w:t>
      </w:r>
    </w:p>
    <w:p w:rsidR="00DA42D5" w:rsidRPr="002040D6" w:rsidRDefault="009811BB" w:rsidP="009811BB">
      <w:pPr>
        <w:pStyle w:val="a4"/>
        <w:numPr>
          <w:ilvl w:val="0"/>
          <w:numId w:val="1"/>
        </w:numPr>
        <w:ind w:firstLineChars="0"/>
        <w:textAlignment w:val="baseline"/>
        <w:outlineLvl w:val="2"/>
        <w:rPr>
          <w:color w:val="403152" w:themeColor="accent4" w:themeShade="80"/>
          <w:sz w:val="30"/>
          <w:szCs w:val="30"/>
        </w:rPr>
      </w:pPr>
      <w:bookmarkStart w:id="31" w:name="_Toc531850694"/>
      <w:r w:rsidRPr="002040D6">
        <w:rPr>
          <w:rFonts w:hint="eastAsia"/>
          <w:color w:val="403152" w:themeColor="accent4" w:themeShade="80"/>
          <w:sz w:val="30"/>
          <w:szCs w:val="30"/>
        </w:rPr>
        <w:t>激光雷达用硅</w:t>
      </w:r>
      <w:r w:rsidRPr="002040D6">
        <w:rPr>
          <w:rFonts w:hint="eastAsia"/>
          <w:color w:val="403152" w:themeColor="accent4" w:themeShade="80"/>
          <w:sz w:val="30"/>
          <w:szCs w:val="30"/>
        </w:rPr>
        <w:t>APD</w:t>
      </w:r>
      <w:r w:rsidRPr="002040D6">
        <w:rPr>
          <w:rFonts w:hint="eastAsia"/>
          <w:color w:val="403152" w:themeColor="accent4" w:themeShade="80"/>
          <w:sz w:val="30"/>
          <w:szCs w:val="30"/>
        </w:rPr>
        <w:t>探测器</w:t>
      </w:r>
      <w:bookmarkEnd w:id="31"/>
    </w:p>
    <w:p w:rsidR="00DA42D5" w:rsidRPr="009A3E3C" w:rsidRDefault="00DA42D5"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【技术开发单位】</w:t>
      </w:r>
      <w:r w:rsidR="00934D6B" w:rsidRPr="009A3E3C">
        <w:rPr>
          <w:rFonts w:asciiTheme="minorEastAsia" w:eastAsiaTheme="minorEastAsia" w:hAnsiTheme="minorEastAsia"/>
          <w:spacing w:val="4"/>
          <w:szCs w:val="24"/>
        </w:rPr>
        <w:t>中国电子科技集团公司</w:t>
      </w:r>
      <w:r w:rsidR="009811BB" w:rsidRPr="009A3E3C">
        <w:rPr>
          <w:rFonts w:asciiTheme="minorEastAsia" w:eastAsiaTheme="minorEastAsia" w:hAnsiTheme="minorEastAsia"/>
          <w:spacing w:val="4"/>
          <w:szCs w:val="24"/>
        </w:rPr>
        <w:t>四十四所</w:t>
      </w:r>
      <w:r w:rsidR="00934D6B" w:rsidRPr="009A3E3C">
        <w:rPr>
          <w:rFonts w:asciiTheme="minorEastAsia" w:eastAsiaTheme="minorEastAsia" w:hAnsiTheme="minorEastAsia"/>
          <w:spacing w:val="4"/>
          <w:szCs w:val="24"/>
        </w:rPr>
        <w:t>重庆声光电公司</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【技术概述】</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硅雪崩光电二极管（APD），是一种具有信号内部放大功能的光电探测器。具有响应速度快、灵敏度高、响应光谱范围宽、可靠性高、抗电磁干扰等优点，可广泛应用于汽车自动/辅助驾驶、激光测距、自动搬运机器人、无人机、光通讯、智能家电、3D打印等领域。</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硅APD主要有两个功能：光电转换和电信号的放大。其工作原理为：光信号</w:t>
      </w:r>
      <w:proofErr w:type="gramStart"/>
      <w:r w:rsidRPr="009A3E3C">
        <w:rPr>
          <w:rFonts w:asciiTheme="minorEastAsia" w:eastAsiaTheme="minorEastAsia" w:hAnsiTheme="minorEastAsia"/>
          <w:spacing w:val="4"/>
          <w:szCs w:val="24"/>
        </w:rPr>
        <w:t>照射到硅</w:t>
      </w:r>
      <w:proofErr w:type="gramEnd"/>
      <w:r w:rsidRPr="009A3E3C">
        <w:rPr>
          <w:rFonts w:asciiTheme="minorEastAsia" w:eastAsiaTheme="minorEastAsia" w:hAnsiTheme="minorEastAsia"/>
          <w:spacing w:val="4"/>
          <w:szCs w:val="24"/>
        </w:rPr>
        <w:t>APD光敏面上，被APD吸收区吸收转换为光生载流子（光电转换）；光生载流子在吸收区漂移电场作用下，漂移到雪崩区；</w:t>
      </w:r>
      <w:proofErr w:type="gramStart"/>
      <w:r w:rsidRPr="009A3E3C">
        <w:rPr>
          <w:rFonts w:asciiTheme="minorEastAsia" w:eastAsiaTheme="minorEastAsia" w:hAnsiTheme="minorEastAsia"/>
          <w:spacing w:val="4"/>
          <w:szCs w:val="24"/>
        </w:rPr>
        <w:t>而硅</w:t>
      </w:r>
      <w:proofErr w:type="gramEnd"/>
      <w:r w:rsidRPr="009A3E3C">
        <w:rPr>
          <w:rFonts w:asciiTheme="minorEastAsia" w:eastAsiaTheme="minorEastAsia" w:hAnsiTheme="minorEastAsia"/>
          <w:spacing w:val="4"/>
          <w:szCs w:val="24"/>
        </w:rPr>
        <w:t>APD雪崩区具有很强的电场，光生载流子受到雪崩区电场的加速作用，可获得很大的动能，载流子与雪崩区的晶格原子发生碰撞，能把价键上的电子碰撞出来成为导电电子，同时产生一个空穴，碰撞出来的电子和空穴还会继续被电场加速，继续</w:t>
      </w:r>
      <w:r w:rsidRPr="009A3E3C">
        <w:rPr>
          <w:rFonts w:asciiTheme="minorEastAsia" w:eastAsiaTheme="minorEastAsia" w:hAnsiTheme="minorEastAsia"/>
          <w:spacing w:val="4"/>
          <w:szCs w:val="24"/>
        </w:rPr>
        <w:lastRenderedPageBreak/>
        <w:t>发生碰撞，如此继续下去，犹如雪崩效应，载流子大量增加，从而实现光电信号的内部放大。</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硅APD技术包括：雪崩区高精度高均匀性掺杂、电荷区缺陷修复、响应增强、暗电流与噪声抑制、高温耐压保护、温度系数减小、MEMS工艺等，涉及的细节多、工艺要求高，研发与生产难度较大。中国电子科技集团公司重庆声光电公司在国内率先突破了相关关键技术，保证了高性能硅APD的自主可控。</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【技术指标】</w:t>
      </w:r>
    </w:p>
    <w:p w:rsidR="009811BB" w:rsidRPr="0073594C" w:rsidRDefault="009811BB" w:rsidP="0073594C">
      <w:pPr>
        <w:spacing w:line="400" w:lineRule="exact"/>
        <w:ind w:firstLineChars="200" w:firstLine="480"/>
        <w:rPr>
          <w:rFonts w:ascii="宋体" w:hAnsi="宋体"/>
          <w:sz w:val="24"/>
        </w:rPr>
      </w:pPr>
      <w:r w:rsidRPr="0073594C">
        <w:rPr>
          <w:rFonts w:ascii="宋体" w:hAnsi="宋体"/>
          <w:sz w:val="24"/>
        </w:rPr>
        <w:t>响应光谱范围：400nm</w:t>
      </w:r>
      <w:r w:rsidR="0073594C">
        <w:rPr>
          <w:rFonts w:ascii="宋体" w:hAnsi="宋体" w:hint="eastAsia"/>
          <w:sz w:val="24"/>
        </w:rPr>
        <w:t>～</w:t>
      </w:r>
      <w:r w:rsidRPr="0073594C">
        <w:rPr>
          <w:rFonts w:ascii="宋体" w:hAnsi="宋体"/>
          <w:sz w:val="24"/>
        </w:rPr>
        <w:t>1100nm；</w:t>
      </w:r>
    </w:p>
    <w:p w:rsidR="009811BB" w:rsidRPr="0073594C" w:rsidRDefault="009811BB" w:rsidP="0073594C">
      <w:pPr>
        <w:spacing w:line="400" w:lineRule="exact"/>
        <w:ind w:firstLineChars="200" w:firstLine="480"/>
        <w:rPr>
          <w:rFonts w:ascii="宋体" w:hAnsi="宋体"/>
          <w:sz w:val="24"/>
        </w:rPr>
      </w:pPr>
      <w:r w:rsidRPr="0073594C">
        <w:rPr>
          <w:rFonts w:ascii="宋体" w:hAnsi="宋体"/>
          <w:sz w:val="24"/>
        </w:rPr>
        <w:t>响应率：≥40A/W@650nm；≥55A/W@905nm；≥40A/W@1060nm；</w:t>
      </w:r>
    </w:p>
    <w:p w:rsidR="009811BB" w:rsidRPr="0073594C" w:rsidRDefault="009811BB" w:rsidP="0073594C">
      <w:pPr>
        <w:spacing w:line="400" w:lineRule="exact"/>
        <w:ind w:firstLineChars="200" w:firstLine="480"/>
        <w:rPr>
          <w:rFonts w:ascii="宋体" w:hAnsi="宋体"/>
          <w:sz w:val="24"/>
        </w:rPr>
      </w:pPr>
      <w:r w:rsidRPr="0073594C">
        <w:rPr>
          <w:rFonts w:ascii="宋体" w:hAnsi="宋体"/>
          <w:sz w:val="24"/>
        </w:rPr>
        <w:t>光敏面直径：0.1</w:t>
      </w:r>
      <w:r w:rsidR="0073594C">
        <w:rPr>
          <w:rFonts w:ascii="宋体" w:hAnsi="宋体" w:hint="eastAsia"/>
          <w:sz w:val="24"/>
        </w:rPr>
        <w:t>～</w:t>
      </w:r>
      <w:r w:rsidRPr="0073594C">
        <w:rPr>
          <w:rFonts w:ascii="宋体" w:hAnsi="宋体"/>
          <w:sz w:val="24"/>
        </w:rPr>
        <w:t>30mm（可定制）；</w:t>
      </w:r>
    </w:p>
    <w:p w:rsidR="009811BB" w:rsidRPr="0073594C" w:rsidRDefault="009811BB" w:rsidP="0073594C">
      <w:pPr>
        <w:spacing w:line="400" w:lineRule="exact"/>
        <w:ind w:firstLineChars="200" w:firstLine="480"/>
        <w:rPr>
          <w:rFonts w:ascii="宋体" w:hAnsi="宋体"/>
          <w:sz w:val="24"/>
        </w:rPr>
      </w:pPr>
      <w:r w:rsidRPr="0073594C">
        <w:rPr>
          <w:rFonts w:ascii="宋体" w:hAnsi="宋体"/>
          <w:sz w:val="24"/>
        </w:rPr>
        <w:t>暗电流：≤30nA@M=100；</w:t>
      </w:r>
    </w:p>
    <w:p w:rsidR="009811BB" w:rsidRPr="0073594C" w:rsidRDefault="009811BB" w:rsidP="0073594C">
      <w:pPr>
        <w:spacing w:line="400" w:lineRule="exact"/>
        <w:ind w:firstLineChars="200" w:firstLine="480"/>
        <w:rPr>
          <w:rFonts w:ascii="宋体" w:hAnsi="宋体"/>
          <w:sz w:val="24"/>
        </w:rPr>
      </w:pPr>
      <w:r w:rsidRPr="0073594C">
        <w:rPr>
          <w:rFonts w:ascii="宋体" w:hAnsi="宋体"/>
          <w:sz w:val="24"/>
        </w:rPr>
        <w:t>击穿电压：70V</w:t>
      </w:r>
      <w:r w:rsidR="0073594C">
        <w:rPr>
          <w:rFonts w:ascii="宋体" w:hAnsi="宋体" w:hint="eastAsia"/>
          <w:sz w:val="24"/>
        </w:rPr>
        <w:t>～</w:t>
      </w:r>
      <w:r w:rsidRPr="0073594C">
        <w:rPr>
          <w:rFonts w:ascii="宋体" w:hAnsi="宋体"/>
          <w:sz w:val="24"/>
        </w:rPr>
        <w:t>450V（可定制）；</w:t>
      </w:r>
    </w:p>
    <w:p w:rsidR="009811BB" w:rsidRPr="0073594C" w:rsidRDefault="009811BB" w:rsidP="0073594C">
      <w:pPr>
        <w:spacing w:line="400" w:lineRule="exact"/>
        <w:ind w:firstLineChars="200" w:firstLine="480"/>
        <w:rPr>
          <w:rFonts w:ascii="宋体" w:hAnsi="宋体"/>
          <w:sz w:val="24"/>
        </w:rPr>
      </w:pPr>
      <w:r w:rsidRPr="0073594C">
        <w:rPr>
          <w:rFonts w:ascii="宋体" w:hAnsi="宋体"/>
          <w:sz w:val="24"/>
        </w:rPr>
        <w:t>温度系数：≤1V/℃@650/905nm系列器件；≤3.3V/℃@1060nm系列器件；</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【技术特点】</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响应速度快、灵敏度高、响应光谱范围宽、光敏面积大、可靠性高、抗电磁干扰、成本低等</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【先进程度】国内领先</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【技术状态】小批量生产、工程应用阶段</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【适用范围】</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硅APD可应用于汽车自动/辅助驾驶、激光测距、自动搬运机器人、光通讯、扫地机器人、无人机、3D打印等领域。</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【专利状态】</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申请硅APD探测器相关发明专利12项，实用新型2项，已授权发明专利6项，实用新型2项。</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【合作方式】</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（1）许可使用。允许其他单位根据范围、时限、数量等约定条件使用相关技术成果和专利。</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（2）合作研发。与激光雷达、激光测距、自动搬运机器人、无人机、光通讯、智能家居等上下游厂商合作进行技术开发、市场开拓等，并共享新产品有关权益。</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（3）技术服务。利用技术为其他单位提供设计开发、难题诊断及技术攻关、设备及生产线研发、工程设计等服务。</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【预期效益】</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随着汽车辅助/自动驾驶、无人机防撞、智能家电等应用的兴起，激光雷达市场将有一个爆发式的增长。根据世界著名咨询公司Markets and Markets的预计，全球激光雷达市场从2016到2022年以12.4％的年复合增长率增长，到2022年将增加到32.2亿美元以上。</w:t>
      </w:r>
    </w:p>
    <w:p w:rsidR="009811BB"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预计我国汽车十三五期间年复合增长率5%，若到2022年，20%的新生产汽车至少安装1部激光雷达，则车载激光雷达APD（阵列）探测器年需求量将超过750万只，以每只单价50元RMB计（相较目前超过300元/只单价，降价幅度超过83%），国内市场规模仍可达3.8亿/年。</w:t>
      </w:r>
    </w:p>
    <w:p w:rsidR="00A77404" w:rsidRPr="009A3E3C" w:rsidRDefault="009811BB" w:rsidP="009A3E3C">
      <w:pPr>
        <w:pStyle w:val="af1"/>
        <w:spacing w:line="240" w:lineRule="auto"/>
        <w:ind w:firstLineChars="200" w:firstLine="496"/>
        <w:rPr>
          <w:rFonts w:asciiTheme="minorEastAsia" w:eastAsiaTheme="minorEastAsia" w:hAnsiTheme="minorEastAsia" w:hint="default"/>
          <w:spacing w:val="4"/>
          <w:szCs w:val="24"/>
        </w:rPr>
      </w:pPr>
      <w:r w:rsidRPr="009A3E3C">
        <w:rPr>
          <w:rFonts w:asciiTheme="minorEastAsia" w:eastAsiaTheme="minorEastAsia" w:hAnsiTheme="minorEastAsia"/>
          <w:spacing w:val="4"/>
          <w:szCs w:val="24"/>
        </w:rPr>
        <w:t>【联系方式】黄建18002310060</w:t>
      </w:r>
    </w:p>
    <w:p w:rsidR="00DA42D5" w:rsidRPr="002040D6" w:rsidRDefault="00AF3FA5" w:rsidP="00AF3FA5">
      <w:pPr>
        <w:pStyle w:val="a4"/>
        <w:numPr>
          <w:ilvl w:val="0"/>
          <w:numId w:val="1"/>
        </w:numPr>
        <w:ind w:firstLineChars="0"/>
        <w:textAlignment w:val="baseline"/>
        <w:outlineLvl w:val="2"/>
        <w:rPr>
          <w:color w:val="403152" w:themeColor="accent4" w:themeShade="80"/>
          <w:sz w:val="30"/>
          <w:szCs w:val="30"/>
        </w:rPr>
      </w:pPr>
      <w:bookmarkStart w:id="32" w:name="_Toc531850695"/>
      <w:r w:rsidRPr="002040D6">
        <w:rPr>
          <w:rFonts w:hint="eastAsia"/>
          <w:color w:val="403152" w:themeColor="accent4" w:themeShade="80"/>
          <w:sz w:val="30"/>
          <w:szCs w:val="30"/>
        </w:rPr>
        <w:lastRenderedPageBreak/>
        <w:t>高转速精密微小型数控车</w:t>
      </w:r>
      <w:proofErr w:type="gramStart"/>
      <w:r w:rsidRPr="002040D6">
        <w:rPr>
          <w:rFonts w:hint="eastAsia"/>
          <w:color w:val="403152" w:themeColor="accent4" w:themeShade="80"/>
          <w:sz w:val="30"/>
          <w:szCs w:val="30"/>
        </w:rPr>
        <w:t>铣</w:t>
      </w:r>
      <w:proofErr w:type="gramEnd"/>
      <w:r w:rsidRPr="002040D6">
        <w:rPr>
          <w:rFonts w:hint="eastAsia"/>
          <w:color w:val="403152" w:themeColor="accent4" w:themeShade="80"/>
          <w:sz w:val="30"/>
          <w:szCs w:val="30"/>
        </w:rPr>
        <w:t>复合加工中心</w:t>
      </w:r>
      <w:bookmarkEnd w:id="32"/>
    </w:p>
    <w:p w:rsidR="00DA42D5" w:rsidRPr="00B078FD" w:rsidRDefault="00DA42D5" w:rsidP="00B078FD">
      <w:pPr>
        <w:pStyle w:val="af1"/>
        <w:spacing w:line="240" w:lineRule="auto"/>
        <w:ind w:firstLineChars="200" w:firstLine="496"/>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AF3FA5" w:rsidRPr="00AF3FA5">
        <w:rPr>
          <w:rFonts w:asciiTheme="minorEastAsia" w:eastAsiaTheme="minorEastAsia" w:hAnsiTheme="minorEastAsia"/>
          <w:spacing w:val="4"/>
          <w:szCs w:val="24"/>
        </w:rPr>
        <w:t>北京理工大学</w:t>
      </w:r>
    </w:p>
    <w:p w:rsidR="005E6E5B" w:rsidRPr="00485F23" w:rsidRDefault="005E6E5B" w:rsidP="00485F23">
      <w:pPr>
        <w:pStyle w:val="af1"/>
        <w:spacing w:line="240" w:lineRule="auto"/>
        <w:ind w:firstLineChars="200" w:firstLine="496"/>
        <w:rPr>
          <w:rFonts w:asciiTheme="minorEastAsia" w:eastAsiaTheme="minorEastAsia" w:hAnsiTheme="minorEastAsia" w:hint="default"/>
          <w:spacing w:val="4"/>
          <w:szCs w:val="24"/>
        </w:rPr>
      </w:pPr>
      <w:r w:rsidRPr="00485F23">
        <w:rPr>
          <w:rFonts w:asciiTheme="minorEastAsia" w:eastAsiaTheme="minorEastAsia" w:hAnsiTheme="minorEastAsia"/>
          <w:spacing w:val="4"/>
          <w:szCs w:val="24"/>
        </w:rPr>
        <w:t>【技术概述】具有车、</w:t>
      </w:r>
      <w:proofErr w:type="gramStart"/>
      <w:r w:rsidRPr="00485F23">
        <w:rPr>
          <w:rFonts w:asciiTheme="minorEastAsia" w:eastAsiaTheme="minorEastAsia" w:hAnsiTheme="minorEastAsia"/>
          <w:spacing w:val="4"/>
          <w:szCs w:val="24"/>
        </w:rPr>
        <w:t>铣</w:t>
      </w:r>
      <w:proofErr w:type="gramEnd"/>
      <w:r w:rsidRPr="00485F23">
        <w:rPr>
          <w:rFonts w:asciiTheme="minorEastAsia" w:eastAsiaTheme="minorEastAsia" w:hAnsiTheme="minorEastAsia"/>
          <w:spacing w:val="4"/>
          <w:szCs w:val="24"/>
        </w:rPr>
        <w:t>、车</w:t>
      </w:r>
      <w:proofErr w:type="gramStart"/>
      <w:r w:rsidRPr="00485F23">
        <w:rPr>
          <w:rFonts w:asciiTheme="minorEastAsia" w:eastAsiaTheme="minorEastAsia" w:hAnsiTheme="minorEastAsia"/>
          <w:spacing w:val="4"/>
          <w:szCs w:val="24"/>
        </w:rPr>
        <w:t>铣</w:t>
      </w:r>
      <w:proofErr w:type="gramEnd"/>
      <w:r w:rsidRPr="00485F23">
        <w:rPr>
          <w:rFonts w:asciiTheme="minorEastAsia" w:eastAsiaTheme="minorEastAsia" w:hAnsiTheme="minorEastAsia"/>
          <w:spacing w:val="4"/>
          <w:szCs w:val="24"/>
        </w:rPr>
        <w:t>、钻、</w:t>
      </w:r>
      <w:proofErr w:type="gramStart"/>
      <w:r w:rsidRPr="00485F23">
        <w:rPr>
          <w:rFonts w:asciiTheme="minorEastAsia" w:eastAsiaTheme="minorEastAsia" w:hAnsiTheme="minorEastAsia"/>
          <w:spacing w:val="4"/>
          <w:szCs w:val="24"/>
        </w:rPr>
        <w:t>镗</w:t>
      </w:r>
      <w:proofErr w:type="gramEnd"/>
      <w:r w:rsidRPr="00485F23">
        <w:rPr>
          <w:rFonts w:asciiTheme="minorEastAsia" w:eastAsiaTheme="minorEastAsia" w:hAnsiTheme="minorEastAsia"/>
          <w:spacing w:val="4"/>
          <w:szCs w:val="24"/>
        </w:rPr>
        <w:t>、绞、螺纹等多种加工功能，适合加工各种材料如钢件、铝及铜质零部件和各种复杂三维结构件。</w:t>
      </w:r>
    </w:p>
    <w:p w:rsidR="005E6E5B" w:rsidRPr="00012F5D" w:rsidRDefault="005E6E5B" w:rsidP="00485F23">
      <w:pPr>
        <w:pStyle w:val="af1"/>
        <w:spacing w:line="240" w:lineRule="auto"/>
        <w:ind w:firstLine="437"/>
        <w:rPr>
          <w:rFonts w:hint="default"/>
          <w:spacing w:val="4"/>
          <w:szCs w:val="24"/>
        </w:rPr>
      </w:pPr>
      <w:r w:rsidRPr="00485F23">
        <w:rPr>
          <w:rFonts w:asciiTheme="minorEastAsia" w:eastAsiaTheme="minorEastAsia" w:hAnsiTheme="minorEastAsia"/>
          <w:spacing w:val="4"/>
          <w:szCs w:val="24"/>
        </w:rPr>
        <w:t>【技术指标】机床行程：X向320mm；Y向60mm；Z向270mm；车削主轴转速：0-8000rpm，铣削主轴转速：0</w:t>
      </w:r>
      <w:r w:rsidR="00485F23">
        <w:rPr>
          <w:rFonts w:asciiTheme="minorEastAsia" w:eastAsiaTheme="minorEastAsia" w:hAnsiTheme="minorEastAsia"/>
          <w:spacing w:val="4"/>
          <w:szCs w:val="24"/>
        </w:rPr>
        <w:t>～</w:t>
      </w:r>
      <w:r w:rsidRPr="00485F23">
        <w:rPr>
          <w:rFonts w:asciiTheme="minorEastAsia" w:eastAsiaTheme="minorEastAsia" w:hAnsiTheme="minorEastAsia"/>
          <w:spacing w:val="4"/>
          <w:szCs w:val="24"/>
        </w:rPr>
        <w:t>60000rpm，加工精度IT6级；车</w:t>
      </w:r>
      <w:proofErr w:type="gramStart"/>
      <w:r w:rsidRPr="00485F23">
        <w:rPr>
          <w:rFonts w:asciiTheme="minorEastAsia" w:eastAsiaTheme="minorEastAsia" w:hAnsiTheme="minorEastAsia"/>
          <w:spacing w:val="4"/>
          <w:szCs w:val="24"/>
        </w:rPr>
        <w:t>铣</w:t>
      </w:r>
      <w:proofErr w:type="gramEnd"/>
      <w:r w:rsidRPr="00485F23">
        <w:rPr>
          <w:rFonts w:asciiTheme="minorEastAsia" w:eastAsiaTheme="minorEastAsia" w:hAnsiTheme="minorEastAsia"/>
          <w:spacing w:val="4"/>
          <w:szCs w:val="24"/>
        </w:rPr>
        <w:t>最低粗糙度Ra为0.3</w:t>
      </w:r>
      <w:r w:rsidRPr="00485F23">
        <w:rPr>
          <w:rFonts w:asciiTheme="minorEastAsia" w:eastAsiaTheme="minorEastAsia" w:hAnsiTheme="minorEastAsia"/>
          <w:spacing w:val="4"/>
          <w:szCs w:val="24"/>
        </w:rPr>
        <w:t>m；重复定位精度：X，Y，Z轴±2</w:t>
      </w:r>
      <w:r w:rsidRPr="00485F23">
        <w:rPr>
          <w:rFonts w:asciiTheme="minorEastAsia" w:eastAsiaTheme="minorEastAsia" w:hAnsiTheme="minorEastAsia"/>
          <w:spacing w:val="4"/>
          <w:szCs w:val="24"/>
        </w:rPr>
        <w:t>m，B、C轴±3</w:t>
      </w:r>
      <w:r w:rsidRPr="00485F23">
        <w:rPr>
          <w:rFonts w:asciiTheme="minorEastAsia" w:eastAsiaTheme="minorEastAsia" w:hAnsiTheme="minorEastAsia"/>
          <w:spacing w:val="4"/>
          <w:szCs w:val="24"/>
        </w:rPr>
        <w:t>；x/y/z/B/C</w:t>
      </w:r>
      <w:proofErr w:type="gramStart"/>
      <w:r w:rsidRPr="00485F23">
        <w:rPr>
          <w:rFonts w:asciiTheme="minorEastAsia" w:eastAsiaTheme="minorEastAsia" w:hAnsiTheme="minorEastAsia"/>
          <w:spacing w:val="4"/>
          <w:szCs w:val="24"/>
        </w:rPr>
        <w:t>五轴可控</w:t>
      </w:r>
      <w:proofErr w:type="gramEnd"/>
      <w:r w:rsidRPr="00485F23">
        <w:rPr>
          <w:rFonts w:asciiTheme="minorEastAsia" w:eastAsiaTheme="minorEastAsia" w:hAnsiTheme="minorEastAsia"/>
          <w:spacing w:val="4"/>
          <w:szCs w:val="24"/>
        </w:rPr>
        <w:t>和联动。轴类零件加工范围：Φ0.1mm-Φ40mm，车</w:t>
      </w:r>
      <w:proofErr w:type="gramStart"/>
      <w:r w:rsidRPr="00485F23">
        <w:rPr>
          <w:rFonts w:asciiTheme="minorEastAsia" w:eastAsiaTheme="minorEastAsia" w:hAnsiTheme="minorEastAsia"/>
          <w:spacing w:val="4"/>
          <w:szCs w:val="24"/>
        </w:rPr>
        <w:t>铣</w:t>
      </w:r>
      <w:proofErr w:type="gramEnd"/>
      <w:r w:rsidRPr="00485F23">
        <w:rPr>
          <w:rFonts w:asciiTheme="minorEastAsia" w:eastAsiaTheme="minorEastAsia" w:hAnsiTheme="minorEastAsia"/>
          <w:spacing w:val="4"/>
          <w:szCs w:val="24"/>
        </w:rPr>
        <w:t>加工件三维尺寸：</w:t>
      </w:r>
      <w:r w:rsidRPr="00D60293">
        <w:rPr>
          <w:spacing w:val="4"/>
          <w:szCs w:val="24"/>
        </w:rPr>
        <w:t>0.1×0.1×0.1mm～100</w:t>
      </w:r>
      <w:proofErr w:type="gramStart"/>
      <w:r w:rsidRPr="00D60293">
        <w:rPr>
          <w:spacing w:val="4"/>
          <w:szCs w:val="24"/>
        </w:rPr>
        <w:t>×50×50</w:t>
      </w:r>
      <w:proofErr w:type="gramEnd"/>
      <w:r w:rsidRPr="00D60293">
        <w:rPr>
          <w:spacing w:val="4"/>
          <w:szCs w:val="24"/>
        </w:rPr>
        <w:t>mm。</w:t>
      </w:r>
    </w:p>
    <w:p w:rsidR="005E6E5B" w:rsidRPr="00485F23" w:rsidRDefault="005E6E5B" w:rsidP="00485F23">
      <w:pPr>
        <w:pStyle w:val="af1"/>
        <w:spacing w:line="240" w:lineRule="auto"/>
        <w:ind w:firstLine="437"/>
        <w:rPr>
          <w:rFonts w:asciiTheme="minorEastAsia" w:eastAsiaTheme="minorEastAsia" w:hAnsiTheme="minorEastAsia" w:hint="default"/>
          <w:spacing w:val="4"/>
          <w:szCs w:val="24"/>
        </w:rPr>
      </w:pPr>
      <w:r w:rsidRPr="00485F23">
        <w:rPr>
          <w:rFonts w:asciiTheme="minorEastAsia" w:eastAsiaTheme="minorEastAsia" w:hAnsiTheme="minorEastAsia"/>
          <w:spacing w:val="4"/>
          <w:szCs w:val="24"/>
        </w:rPr>
        <w:t>【技术特点】微小型数控车</w:t>
      </w:r>
      <w:proofErr w:type="gramStart"/>
      <w:r w:rsidRPr="00485F23">
        <w:rPr>
          <w:rFonts w:asciiTheme="minorEastAsia" w:eastAsiaTheme="minorEastAsia" w:hAnsiTheme="minorEastAsia"/>
          <w:spacing w:val="4"/>
          <w:szCs w:val="24"/>
        </w:rPr>
        <w:t>铣</w:t>
      </w:r>
      <w:proofErr w:type="gramEnd"/>
      <w:r w:rsidRPr="00485F23">
        <w:rPr>
          <w:rFonts w:asciiTheme="minorEastAsia" w:eastAsiaTheme="minorEastAsia" w:hAnsiTheme="minorEastAsia"/>
          <w:spacing w:val="4"/>
          <w:szCs w:val="24"/>
        </w:rPr>
        <w:t>，高转速，复合加工中心</w:t>
      </w:r>
    </w:p>
    <w:p w:rsidR="005E6E5B" w:rsidRPr="00485F23" w:rsidRDefault="005E6E5B" w:rsidP="00485F23">
      <w:pPr>
        <w:pStyle w:val="af1"/>
        <w:spacing w:line="240" w:lineRule="auto"/>
        <w:ind w:firstLine="437"/>
        <w:rPr>
          <w:rFonts w:asciiTheme="minorEastAsia" w:eastAsiaTheme="minorEastAsia" w:hAnsiTheme="minorEastAsia" w:hint="default"/>
          <w:spacing w:val="4"/>
          <w:szCs w:val="24"/>
        </w:rPr>
      </w:pPr>
      <w:r w:rsidRPr="00485F23">
        <w:rPr>
          <w:rFonts w:asciiTheme="minorEastAsia" w:eastAsiaTheme="minorEastAsia" w:hAnsiTheme="minorEastAsia"/>
          <w:spacing w:val="4"/>
          <w:szCs w:val="24"/>
        </w:rPr>
        <w:t>【先进程度】国内领先</w:t>
      </w:r>
    </w:p>
    <w:p w:rsidR="005E6E5B" w:rsidRPr="00485F23" w:rsidRDefault="005E6E5B" w:rsidP="00485F23">
      <w:pPr>
        <w:pStyle w:val="af1"/>
        <w:spacing w:line="240" w:lineRule="auto"/>
        <w:ind w:firstLine="437"/>
        <w:rPr>
          <w:rFonts w:asciiTheme="minorEastAsia" w:eastAsiaTheme="minorEastAsia" w:hAnsiTheme="minorEastAsia" w:hint="default"/>
          <w:spacing w:val="4"/>
          <w:szCs w:val="24"/>
        </w:rPr>
      </w:pPr>
      <w:r w:rsidRPr="00485F23">
        <w:rPr>
          <w:rFonts w:asciiTheme="minorEastAsia" w:eastAsiaTheme="minorEastAsia" w:hAnsiTheme="minorEastAsia"/>
          <w:spacing w:val="4"/>
          <w:szCs w:val="24"/>
        </w:rPr>
        <w:t>【技术状态】小批量生产、工程应用阶段</w:t>
      </w:r>
    </w:p>
    <w:p w:rsidR="005E6E5B" w:rsidRPr="00485F23" w:rsidRDefault="005E6E5B" w:rsidP="00485F23">
      <w:pPr>
        <w:pStyle w:val="af1"/>
        <w:spacing w:line="240" w:lineRule="auto"/>
        <w:ind w:firstLine="437"/>
        <w:rPr>
          <w:rFonts w:asciiTheme="minorEastAsia" w:eastAsiaTheme="minorEastAsia" w:hAnsiTheme="minorEastAsia" w:hint="default"/>
          <w:spacing w:val="4"/>
          <w:szCs w:val="24"/>
        </w:rPr>
      </w:pPr>
      <w:r w:rsidRPr="00485F23">
        <w:rPr>
          <w:rFonts w:asciiTheme="minorEastAsia" w:eastAsiaTheme="minorEastAsia" w:hAnsiTheme="minorEastAsia"/>
          <w:spacing w:val="4"/>
          <w:szCs w:val="24"/>
        </w:rPr>
        <w:t>【适用范围】广泛用于军民精密承载复杂结构件、光学、仪表及节能产品等相关微细结构件的制造领域。</w:t>
      </w:r>
    </w:p>
    <w:p w:rsidR="005E6E5B" w:rsidRPr="00485F23" w:rsidRDefault="005E6E5B" w:rsidP="00485F23">
      <w:pPr>
        <w:pStyle w:val="af1"/>
        <w:spacing w:line="240" w:lineRule="auto"/>
        <w:ind w:firstLine="437"/>
        <w:rPr>
          <w:rFonts w:asciiTheme="minorEastAsia" w:eastAsiaTheme="minorEastAsia" w:hAnsiTheme="minorEastAsia" w:hint="default"/>
          <w:spacing w:val="4"/>
          <w:szCs w:val="24"/>
        </w:rPr>
      </w:pPr>
      <w:r w:rsidRPr="00485F23">
        <w:rPr>
          <w:rFonts w:asciiTheme="minorEastAsia" w:eastAsiaTheme="minorEastAsia" w:hAnsiTheme="minorEastAsia"/>
          <w:spacing w:val="4"/>
          <w:szCs w:val="24"/>
        </w:rPr>
        <w:t>【获奖情况】国防科工委科技进步三等奖；兵器集团科技进步一等奖</w:t>
      </w:r>
    </w:p>
    <w:p w:rsidR="005E6E5B" w:rsidRPr="00485F23" w:rsidRDefault="005E6E5B" w:rsidP="00485F23">
      <w:pPr>
        <w:pStyle w:val="af1"/>
        <w:spacing w:line="240" w:lineRule="auto"/>
        <w:ind w:firstLine="437"/>
        <w:rPr>
          <w:rFonts w:asciiTheme="minorEastAsia" w:eastAsiaTheme="minorEastAsia" w:hAnsiTheme="minorEastAsia" w:hint="default"/>
          <w:spacing w:val="4"/>
          <w:szCs w:val="24"/>
        </w:rPr>
      </w:pPr>
      <w:r w:rsidRPr="00485F23">
        <w:rPr>
          <w:rFonts w:asciiTheme="minorEastAsia" w:eastAsiaTheme="minorEastAsia" w:hAnsiTheme="minorEastAsia"/>
          <w:spacing w:val="4"/>
          <w:szCs w:val="24"/>
        </w:rPr>
        <w:t>【专利状态】获国家专利1项，申请3项</w:t>
      </w:r>
    </w:p>
    <w:p w:rsidR="005E6E5B" w:rsidRPr="00485F23" w:rsidRDefault="005E6E5B" w:rsidP="00485F23">
      <w:pPr>
        <w:pStyle w:val="af1"/>
        <w:spacing w:line="240" w:lineRule="auto"/>
        <w:ind w:firstLine="437"/>
        <w:rPr>
          <w:rFonts w:asciiTheme="minorEastAsia" w:eastAsiaTheme="minorEastAsia" w:hAnsiTheme="minorEastAsia" w:hint="default"/>
          <w:spacing w:val="4"/>
          <w:szCs w:val="24"/>
        </w:rPr>
      </w:pPr>
      <w:r w:rsidRPr="00485F23">
        <w:rPr>
          <w:rFonts w:asciiTheme="minorEastAsia" w:eastAsiaTheme="minorEastAsia" w:hAnsiTheme="minorEastAsia"/>
          <w:spacing w:val="4"/>
          <w:szCs w:val="24"/>
        </w:rPr>
        <w:t>【合作方式】技术转让  许可使用</w:t>
      </w:r>
    </w:p>
    <w:p w:rsidR="005E6E5B" w:rsidRPr="00485F23" w:rsidRDefault="005E6E5B" w:rsidP="00485F23">
      <w:pPr>
        <w:pStyle w:val="af1"/>
        <w:spacing w:line="240" w:lineRule="auto"/>
        <w:ind w:firstLine="437"/>
        <w:rPr>
          <w:rFonts w:asciiTheme="minorEastAsia" w:eastAsiaTheme="minorEastAsia" w:hAnsiTheme="minorEastAsia" w:hint="default"/>
          <w:spacing w:val="4"/>
          <w:szCs w:val="24"/>
        </w:rPr>
      </w:pPr>
      <w:r w:rsidRPr="00485F23">
        <w:rPr>
          <w:rFonts w:asciiTheme="minorEastAsia" w:eastAsiaTheme="minorEastAsia" w:hAnsiTheme="minorEastAsia"/>
          <w:spacing w:val="4"/>
          <w:szCs w:val="24"/>
        </w:rPr>
        <w:t>带有自主开发的国际市场上最高转速、最小刀具适配器的自动换</w:t>
      </w:r>
      <w:proofErr w:type="gramStart"/>
      <w:r w:rsidRPr="00485F23">
        <w:rPr>
          <w:rFonts w:asciiTheme="minorEastAsia" w:eastAsiaTheme="minorEastAsia" w:hAnsiTheme="minorEastAsia"/>
          <w:spacing w:val="4"/>
          <w:szCs w:val="24"/>
        </w:rPr>
        <w:t>刀电主轴</w:t>
      </w:r>
      <w:proofErr w:type="gramEnd"/>
      <w:r w:rsidRPr="00485F23">
        <w:rPr>
          <w:rFonts w:asciiTheme="minorEastAsia" w:eastAsiaTheme="minorEastAsia" w:hAnsiTheme="minorEastAsia"/>
          <w:spacing w:val="4"/>
          <w:szCs w:val="24"/>
        </w:rPr>
        <w:t>，可配备32把刀具的国际上最小的刀库；可实现精密微小型复杂结构件一次</w:t>
      </w:r>
      <w:proofErr w:type="gramStart"/>
      <w:r w:rsidRPr="00485F23">
        <w:rPr>
          <w:rFonts w:asciiTheme="minorEastAsia" w:eastAsiaTheme="minorEastAsia" w:hAnsiTheme="minorEastAsia"/>
          <w:spacing w:val="4"/>
          <w:szCs w:val="24"/>
        </w:rPr>
        <w:t>装夹完成</w:t>
      </w:r>
      <w:proofErr w:type="gramEnd"/>
      <w:r w:rsidRPr="00485F23">
        <w:rPr>
          <w:rFonts w:asciiTheme="minorEastAsia" w:eastAsiaTheme="minorEastAsia" w:hAnsiTheme="minorEastAsia"/>
          <w:spacing w:val="4"/>
          <w:szCs w:val="24"/>
        </w:rPr>
        <w:t>全部或大部分工序的完整性加工。</w:t>
      </w:r>
    </w:p>
    <w:p w:rsidR="005E6E5B" w:rsidRPr="00485F23" w:rsidRDefault="005E6E5B" w:rsidP="00485F23">
      <w:pPr>
        <w:pStyle w:val="af1"/>
        <w:spacing w:line="240" w:lineRule="auto"/>
        <w:ind w:firstLine="437"/>
        <w:rPr>
          <w:rFonts w:asciiTheme="minorEastAsia" w:eastAsiaTheme="minorEastAsia" w:hAnsiTheme="minorEastAsia" w:hint="default"/>
          <w:spacing w:val="4"/>
          <w:szCs w:val="24"/>
        </w:rPr>
      </w:pPr>
      <w:r w:rsidRPr="00485F23">
        <w:rPr>
          <w:rFonts w:asciiTheme="minorEastAsia" w:eastAsiaTheme="minorEastAsia" w:hAnsiTheme="minorEastAsia"/>
          <w:spacing w:val="4"/>
          <w:szCs w:val="24"/>
        </w:rPr>
        <w:t>【预期效益】可广泛用于军民精密承载复杂结构件、光学、仪表及节能产品等相关微细结构件的制造领域。该设备技术成熟，价格为国际市场上部分功能接近的设备的三分之一左右。</w:t>
      </w:r>
    </w:p>
    <w:p w:rsidR="00DA42D5" w:rsidRPr="00B078FD" w:rsidRDefault="005E6E5B" w:rsidP="00485F23">
      <w:pPr>
        <w:pStyle w:val="af1"/>
        <w:spacing w:line="240" w:lineRule="auto"/>
        <w:ind w:firstLine="437"/>
        <w:rPr>
          <w:rFonts w:asciiTheme="minorEastAsia" w:eastAsiaTheme="minorEastAsia" w:hAnsiTheme="minorEastAsia" w:hint="default"/>
          <w:spacing w:val="4"/>
          <w:szCs w:val="24"/>
        </w:rPr>
      </w:pPr>
      <w:r w:rsidRPr="00485F23">
        <w:rPr>
          <w:rFonts w:asciiTheme="minorEastAsia" w:eastAsiaTheme="minorEastAsia" w:hAnsiTheme="minorEastAsia"/>
          <w:spacing w:val="4"/>
          <w:szCs w:val="24"/>
        </w:rPr>
        <w:t>【联系方式】张昊</w:t>
      </w:r>
      <w:r w:rsidRPr="00485F23">
        <w:rPr>
          <w:rFonts w:asciiTheme="minorEastAsia" w:eastAsiaTheme="minorEastAsia" w:hAnsiTheme="minorEastAsia" w:hint="default"/>
          <w:spacing w:val="4"/>
          <w:szCs w:val="24"/>
        </w:rPr>
        <w:t>68912328</w:t>
      </w:r>
      <w:r w:rsidRPr="00485F23">
        <w:rPr>
          <w:rFonts w:asciiTheme="minorEastAsia" w:eastAsiaTheme="minorEastAsia" w:hAnsiTheme="minorEastAsia"/>
          <w:spacing w:val="4"/>
          <w:szCs w:val="24"/>
        </w:rPr>
        <w:t>/</w:t>
      </w:r>
      <w:r w:rsidRPr="00485F23">
        <w:rPr>
          <w:rFonts w:asciiTheme="minorEastAsia" w:eastAsiaTheme="minorEastAsia" w:hAnsiTheme="minorEastAsia" w:hint="default"/>
          <w:spacing w:val="4"/>
          <w:szCs w:val="24"/>
        </w:rPr>
        <w:t>13488845687</w:t>
      </w:r>
    </w:p>
    <w:p w:rsidR="00DA42D5" w:rsidRPr="002040D6" w:rsidRDefault="00CD77A7" w:rsidP="00CD77A7">
      <w:pPr>
        <w:pStyle w:val="a4"/>
        <w:numPr>
          <w:ilvl w:val="0"/>
          <w:numId w:val="1"/>
        </w:numPr>
        <w:ind w:firstLineChars="0"/>
        <w:textAlignment w:val="baseline"/>
        <w:outlineLvl w:val="2"/>
        <w:rPr>
          <w:color w:val="403152" w:themeColor="accent4" w:themeShade="80"/>
          <w:sz w:val="30"/>
          <w:szCs w:val="30"/>
        </w:rPr>
      </w:pPr>
      <w:bookmarkStart w:id="33" w:name="_Toc531850696"/>
      <w:r w:rsidRPr="002040D6">
        <w:rPr>
          <w:rFonts w:hint="eastAsia"/>
          <w:color w:val="403152" w:themeColor="accent4" w:themeShade="80"/>
          <w:sz w:val="30"/>
          <w:szCs w:val="30"/>
        </w:rPr>
        <w:t>超大型</w:t>
      </w:r>
      <w:proofErr w:type="gramStart"/>
      <w:r w:rsidRPr="002040D6">
        <w:rPr>
          <w:rFonts w:hint="eastAsia"/>
          <w:color w:val="403152" w:themeColor="accent4" w:themeShade="80"/>
          <w:sz w:val="30"/>
          <w:szCs w:val="30"/>
        </w:rPr>
        <w:t>结构超</w:t>
      </w:r>
      <w:proofErr w:type="gramEnd"/>
      <w:r w:rsidRPr="002040D6">
        <w:rPr>
          <w:rFonts w:hint="eastAsia"/>
          <w:color w:val="403152" w:themeColor="accent4" w:themeShade="80"/>
          <w:sz w:val="30"/>
          <w:szCs w:val="30"/>
        </w:rPr>
        <w:t>低频姿态监测系统</w:t>
      </w:r>
      <w:bookmarkEnd w:id="33"/>
    </w:p>
    <w:p w:rsidR="00DA42D5" w:rsidRPr="00B078FD" w:rsidRDefault="00DA42D5" w:rsidP="00485F23">
      <w:pPr>
        <w:pStyle w:val="af1"/>
        <w:spacing w:line="240" w:lineRule="auto"/>
        <w:ind w:firstLine="437"/>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CD77A7" w:rsidRPr="00CD77A7">
        <w:rPr>
          <w:rFonts w:asciiTheme="minorEastAsia" w:eastAsiaTheme="minorEastAsia" w:hAnsiTheme="minorEastAsia"/>
          <w:spacing w:val="4"/>
          <w:szCs w:val="24"/>
        </w:rPr>
        <w:t>中国航空工业集团有限公司北京长城计量测试技术研究所</w:t>
      </w:r>
    </w:p>
    <w:p w:rsidR="00CD77A7" w:rsidRPr="00485F23" w:rsidRDefault="00CD77A7" w:rsidP="00485F23">
      <w:pPr>
        <w:pStyle w:val="af1"/>
        <w:spacing w:line="240" w:lineRule="auto"/>
        <w:ind w:firstLine="437"/>
        <w:rPr>
          <w:rFonts w:asciiTheme="minorEastAsia" w:eastAsiaTheme="minorEastAsia" w:hAnsiTheme="minorEastAsia" w:hint="default"/>
          <w:spacing w:val="4"/>
          <w:szCs w:val="24"/>
        </w:rPr>
      </w:pPr>
      <w:r w:rsidRPr="00485F23">
        <w:rPr>
          <w:rFonts w:asciiTheme="minorEastAsia" w:eastAsiaTheme="minorEastAsia" w:hAnsiTheme="minorEastAsia"/>
          <w:spacing w:val="4"/>
          <w:szCs w:val="24"/>
        </w:rPr>
        <w:t>【技术概述】依托于航空工业既有的空间对接机构综合试验系统、超</w:t>
      </w:r>
      <w:proofErr w:type="gramStart"/>
      <w:r w:rsidRPr="00485F23">
        <w:rPr>
          <w:rFonts w:asciiTheme="minorEastAsia" w:eastAsiaTheme="minorEastAsia" w:hAnsiTheme="minorEastAsia"/>
          <w:spacing w:val="4"/>
          <w:szCs w:val="24"/>
        </w:rPr>
        <w:t>低频大</w:t>
      </w:r>
      <w:proofErr w:type="gramEnd"/>
      <w:r w:rsidRPr="00485F23">
        <w:rPr>
          <w:rFonts w:asciiTheme="minorEastAsia" w:eastAsiaTheme="minorEastAsia" w:hAnsiTheme="minorEastAsia"/>
          <w:spacing w:val="4"/>
          <w:szCs w:val="24"/>
        </w:rPr>
        <w:t>振幅振动校准技术，有效集成了超低频加速度传感器、光纤陀螺仪、数据采集及分析模块，采用数据融合算法及动态测试技术实时输出超大型结构的运动姿态，位移测量精度达到毫米级。</w:t>
      </w:r>
    </w:p>
    <w:p w:rsidR="00CD77A7" w:rsidRPr="00957262" w:rsidRDefault="00CD77A7" w:rsidP="00485F23">
      <w:pPr>
        <w:pStyle w:val="af1"/>
        <w:spacing w:line="240" w:lineRule="auto"/>
        <w:ind w:firstLine="437"/>
        <w:rPr>
          <w:rFonts w:ascii="Times New Roman" w:hAnsi="Times New Roman" w:hint="default"/>
          <w:spacing w:val="4"/>
          <w:szCs w:val="24"/>
        </w:rPr>
      </w:pPr>
      <w:r>
        <w:rPr>
          <w:spacing w:val="4"/>
          <w:szCs w:val="24"/>
        </w:rPr>
        <w:t>【</w:t>
      </w:r>
      <w:r w:rsidRPr="00012F5D">
        <w:rPr>
          <w:spacing w:val="4"/>
          <w:szCs w:val="24"/>
        </w:rPr>
        <w:t>技术指标】</w:t>
      </w:r>
      <w:r w:rsidRPr="00957262">
        <w:rPr>
          <w:rFonts w:ascii="Times New Roman" w:hint="default"/>
          <w:szCs w:val="24"/>
        </w:rPr>
        <w:t>加速度幅值范围：</w:t>
      </w:r>
      <w:r>
        <w:rPr>
          <w:rFonts w:ascii="Times New Roman" w:hAnsi="Times New Roman" w:hint="default"/>
          <w:szCs w:val="24"/>
        </w:rPr>
        <w:t>10μg~</w:t>
      </w:r>
      <w:r w:rsidRPr="00957262">
        <w:rPr>
          <w:rFonts w:ascii="Times New Roman" w:hAnsi="Times New Roman" w:hint="default"/>
          <w:szCs w:val="24"/>
        </w:rPr>
        <w:t>0.1g</w:t>
      </w:r>
      <w:r w:rsidRPr="00957262">
        <w:rPr>
          <w:rFonts w:ascii="Times New Roman" w:hint="default"/>
          <w:szCs w:val="24"/>
        </w:rPr>
        <w:t>，水平位移范围：</w:t>
      </w:r>
      <w:r>
        <w:rPr>
          <w:rFonts w:ascii="Times New Roman" w:hAnsi="Times New Roman" w:hint="default"/>
          <w:szCs w:val="24"/>
        </w:rPr>
        <w:t>±10mm~</w:t>
      </w:r>
      <w:r w:rsidRPr="00957262">
        <w:rPr>
          <w:rFonts w:ascii="Times New Roman" w:hAnsi="Times New Roman" w:hint="default"/>
          <w:szCs w:val="24"/>
        </w:rPr>
        <w:t>±2000mm</w:t>
      </w:r>
      <w:r w:rsidRPr="00957262">
        <w:rPr>
          <w:rFonts w:ascii="Times New Roman" w:hint="default"/>
          <w:szCs w:val="24"/>
        </w:rPr>
        <w:t>，频率范围：</w:t>
      </w:r>
      <w:r>
        <w:rPr>
          <w:rFonts w:ascii="Times New Roman" w:hAnsi="Times New Roman" w:hint="default"/>
          <w:szCs w:val="24"/>
        </w:rPr>
        <w:t>0.01H ~</w:t>
      </w:r>
      <w:r w:rsidRPr="00957262">
        <w:rPr>
          <w:rFonts w:ascii="Times New Roman" w:hAnsi="Times New Roman" w:hint="default"/>
          <w:szCs w:val="24"/>
        </w:rPr>
        <w:t>10Hz</w:t>
      </w:r>
      <w:r w:rsidRPr="00957262">
        <w:rPr>
          <w:rFonts w:ascii="Times New Roman" w:hint="default"/>
          <w:szCs w:val="24"/>
        </w:rPr>
        <w:t>，位移精度：</w:t>
      </w:r>
      <w:r w:rsidRPr="00957262">
        <w:rPr>
          <w:rFonts w:ascii="Times New Roman" w:hAnsi="Times New Roman" w:hint="default"/>
          <w:szCs w:val="24"/>
        </w:rPr>
        <w:t>±10mm</w:t>
      </w:r>
      <w:r w:rsidRPr="00957262">
        <w:rPr>
          <w:rFonts w:ascii="Times New Roman" w:hint="default"/>
          <w:szCs w:val="24"/>
        </w:rPr>
        <w:t>，倾角精度：</w:t>
      </w:r>
      <w:r w:rsidRPr="00957262">
        <w:rPr>
          <w:rFonts w:ascii="Times New Roman" w:hAnsi="Times New Roman" w:hint="default"/>
          <w:szCs w:val="24"/>
        </w:rPr>
        <w:t>±0.05°</w:t>
      </w:r>
      <w:r w:rsidRPr="00957262">
        <w:rPr>
          <w:rFonts w:ascii="Times New Roman" w:hint="default"/>
          <w:szCs w:val="24"/>
        </w:rPr>
        <w:t>。</w:t>
      </w:r>
    </w:p>
    <w:p w:rsidR="00CD77A7" w:rsidRPr="007564D1" w:rsidRDefault="00CD77A7"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【技术特点】采用惯性方式测量物体位移、角度等运动姿态，不需要参照物，便于安装，可对超大型</w:t>
      </w:r>
      <w:proofErr w:type="gramStart"/>
      <w:r w:rsidRPr="007564D1">
        <w:rPr>
          <w:rFonts w:asciiTheme="minorEastAsia" w:eastAsiaTheme="minorEastAsia" w:hAnsiTheme="minorEastAsia"/>
          <w:spacing w:val="4"/>
          <w:szCs w:val="24"/>
        </w:rPr>
        <w:t>结构超</w:t>
      </w:r>
      <w:proofErr w:type="gramEnd"/>
      <w:r w:rsidRPr="007564D1">
        <w:rPr>
          <w:rFonts w:asciiTheme="minorEastAsia" w:eastAsiaTheme="minorEastAsia" w:hAnsiTheme="minorEastAsia"/>
          <w:spacing w:val="4"/>
          <w:szCs w:val="24"/>
        </w:rPr>
        <w:t>低频姿态进行实时监测显示，准确度高，不受外部工作环境（可见度、流体等）影响。</w:t>
      </w:r>
    </w:p>
    <w:p w:rsidR="00CD77A7" w:rsidRPr="007564D1" w:rsidRDefault="00CD77A7"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【先进程度】国际先进</w:t>
      </w:r>
    </w:p>
    <w:p w:rsidR="00CD77A7" w:rsidRPr="007564D1" w:rsidRDefault="00CD77A7"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【技术状态】小批量生产、工程应用阶段</w:t>
      </w:r>
    </w:p>
    <w:p w:rsidR="00CD77A7" w:rsidRPr="007564D1" w:rsidRDefault="00CD77A7"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【适用范围】深水大型沉管水下高精度无人沉放对接的姿态监测，空间大型机构对接姿态测量监测，隧道工程施工对接，超</w:t>
      </w:r>
      <w:proofErr w:type="gramStart"/>
      <w:r w:rsidRPr="007564D1">
        <w:rPr>
          <w:rFonts w:asciiTheme="minorEastAsia" w:eastAsiaTheme="minorEastAsia" w:hAnsiTheme="minorEastAsia"/>
          <w:spacing w:val="4"/>
          <w:szCs w:val="24"/>
        </w:rPr>
        <w:t>低频小</w:t>
      </w:r>
      <w:proofErr w:type="gramEnd"/>
      <w:r w:rsidRPr="007564D1">
        <w:rPr>
          <w:rFonts w:asciiTheme="minorEastAsia" w:eastAsiaTheme="minorEastAsia" w:hAnsiTheme="minorEastAsia"/>
          <w:spacing w:val="4"/>
          <w:szCs w:val="24"/>
        </w:rPr>
        <w:t>振幅姿态测量等相关领域，无人驾驶车辆姿态高精度测量。</w:t>
      </w:r>
    </w:p>
    <w:p w:rsidR="00CD77A7" w:rsidRPr="007564D1" w:rsidRDefault="00CD77A7"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【获奖情况】正在申请</w:t>
      </w:r>
    </w:p>
    <w:p w:rsidR="00CD77A7" w:rsidRPr="007564D1" w:rsidRDefault="00CD77A7"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lastRenderedPageBreak/>
        <w:t>【专利状态】授权发明专利1项</w:t>
      </w:r>
    </w:p>
    <w:p w:rsidR="00CD77A7" w:rsidRPr="007564D1" w:rsidRDefault="00CD77A7"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【合作方式】合作开发 技术服务</w:t>
      </w:r>
    </w:p>
    <w:p w:rsidR="00CD77A7" w:rsidRPr="007564D1" w:rsidRDefault="00CD77A7"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（1）投资需求。寻求投资扩展技术服务市场开拓，形成定型量产的监测系统，资金需求2000万元，实施周期36个月。</w:t>
      </w:r>
    </w:p>
    <w:p w:rsidR="00CD77A7" w:rsidRPr="007564D1" w:rsidRDefault="00CD77A7"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（2）技术服务。培养专业技术服务人员，实现现场技术服务支撑。</w:t>
      </w:r>
    </w:p>
    <w:p w:rsidR="00CD77A7" w:rsidRPr="007564D1" w:rsidRDefault="00CD77A7"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（3）合作开发。对产品进行外观优化设计，软件界面优化等，实现量产。</w:t>
      </w:r>
    </w:p>
    <w:p w:rsidR="00CD77A7" w:rsidRPr="007564D1" w:rsidRDefault="00CD77A7"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【预期效益】</w:t>
      </w:r>
    </w:p>
    <w:p w:rsidR="00CD77A7" w:rsidRPr="007564D1" w:rsidRDefault="00CD77A7"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超大型</w:t>
      </w:r>
      <w:proofErr w:type="gramStart"/>
      <w:r w:rsidRPr="007564D1">
        <w:rPr>
          <w:rFonts w:asciiTheme="minorEastAsia" w:eastAsiaTheme="minorEastAsia" w:hAnsiTheme="minorEastAsia"/>
          <w:spacing w:val="4"/>
          <w:szCs w:val="24"/>
        </w:rPr>
        <w:t>结构超</w:t>
      </w:r>
      <w:proofErr w:type="gramEnd"/>
      <w:r w:rsidRPr="007564D1">
        <w:rPr>
          <w:rFonts w:asciiTheme="minorEastAsia" w:eastAsiaTheme="minorEastAsia" w:hAnsiTheme="minorEastAsia"/>
          <w:spacing w:val="4"/>
          <w:szCs w:val="24"/>
        </w:rPr>
        <w:t>低频姿态监测，可在深水大型沉管水下高精度无人沉放对接的姿态监测，空间大型机构对接姿态测量监测，隧道工程施工对接，超</w:t>
      </w:r>
      <w:proofErr w:type="gramStart"/>
      <w:r w:rsidRPr="007564D1">
        <w:rPr>
          <w:rFonts w:asciiTheme="minorEastAsia" w:eastAsiaTheme="minorEastAsia" w:hAnsiTheme="minorEastAsia"/>
          <w:spacing w:val="4"/>
          <w:szCs w:val="24"/>
        </w:rPr>
        <w:t>低频小</w:t>
      </w:r>
      <w:proofErr w:type="gramEnd"/>
      <w:r w:rsidRPr="007564D1">
        <w:rPr>
          <w:rFonts w:asciiTheme="minorEastAsia" w:eastAsiaTheme="minorEastAsia" w:hAnsiTheme="minorEastAsia"/>
          <w:spacing w:val="4"/>
          <w:szCs w:val="24"/>
        </w:rPr>
        <w:t>振幅姿态测量等相关领域，无人驾驶车辆姿态高精度测量等领域进行应用。按照每套产品100万元，每年100套，每年市场应用规模在亿元以上。</w:t>
      </w:r>
    </w:p>
    <w:p w:rsidR="00DA42D5" w:rsidRPr="00B078FD" w:rsidRDefault="00CD77A7"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【联系方式】邵新慧010-62457135/13611246052</w:t>
      </w:r>
    </w:p>
    <w:p w:rsidR="00DA42D5" w:rsidRPr="002040D6" w:rsidRDefault="00010899" w:rsidP="00010899">
      <w:pPr>
        <w:pStyle w:val="a4"/>
        <w:numPr>
          <w:ilvl w:val="0"/>
          <w:numId w:val="1"/>
        </w:numPr>
        <w:ind w:firstLineChars="0"/>
        <w:textAlignment w:val="baseline"/>
        <w:outlineLvl w:val="2"/>
        <w:rPr>
          <w:color w:val="403152" w:themeColor="accent4" w:themeShade="80"/>
          <w:sz w:val="30"/>
          <w:szCs w:val="30"/>
        </w:rPr>
      </w:pPr>
      <w:bookmarkStart w:id="34" w:name="_Toc531850697"/>
      <w:r w:rsidRPr="002040D6">
        <w:rPr>
          <w:rFonts w:hint="eastAsia"/>
          <w:color w:val="403152" w:themeColor="accent4" w:themeShade="80"/>
          <w:sz w:val="30"/>
          <w:szCs w:val="30"/>
        </w:rPr>
        <w:t>微电子共烧陶瓷基板智能制造生产线</w:t>
      </w:r>
      <w:bookmarkEnd w:id="34"/>
    </w:p>
    <w:p w:rsidR="00DA42D5" w:rsidRPr="00B078FD" w:rsidRDefault="00DA42D5" w:rsidP="007564D1">
      <w:pPr>
        <w:pStyle w:val="af1"/>
        <w:spacing w:line="240" w:lineRule="auto"/>
        <w:ind w:firstLine="437"/>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2E0CEE" w:rsidRPr="002E0CEE">
        <w:rPr>
          <w:rFonts w:asciiTheme="minorEastAsia" w:eastAsiaTheme="minorEastAsia" w:hAnsiTheme="minorEastAsia"/>
          <w:spacing w:val="4"/>
          <w:szCs w:val="24"/>
        </w:rPr>
        <w:t>中国电子科技集团公司第二研究所</w:t>
      </w:r>
    </w:p>
    <w:p w:rsidR="009A5F03" w:rsidRPr="007564D1" w:rsidRDefault="00312A3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【技术概述】</w:t>
      </w:r>
      <w:r w:rsidR="009A5F03" w:rsidRPr="007564D1">
        <w:rPr>
          <w:rFonts w:asciiTheme="minorEastAsia" w:eastAsiaTheme="minorEastAsia" w:hAnsiTheme="minorEastAsia"/>
          <w:spacing w:val="4"/>
          <w:szCs w:val="24"/>
        </w:rPr>
        <w:t>通过开展智能化控制、智能识别、智能检测、通讯控制、生产线控制和系统集成等技术研究，研制了可用于生产线集成的成套智能装备。依托微电子智能组装设备、生产管理系统软件、计算机集成控制等技术优势，开展了智能生</w:t>
      </w:r>
      <w:r w:rsidR="009A5F03" w:rsidRPr="007564D1">
        <w:rPr>
          <w:rFonts w:asciiTheme="minorEastAsia" w:eastAsiaTheme="minorEastAsia" w:hAnsiTheme="minorEastAsia" w:hint="default"/>
          <w:spacing w:val="4"/>
          <w:szCs w:val="24"/>
        </w:rPr>
        <w:t>产线</w:t>
      </w:r>
      <w:r w:rsidR="009A5F03" w:rsidRPr="007564D1">
        <w:rPr>
          <w:rFonts w:asciiTheme="minorEastAsia" w:eastAsiaTheme="minorEastAsia" w:hAnsiTheme="minorEastAsia"/>
          <w:spacing w:val="4"/>
          <w:szCs w:val="24"/>
        </w:rPr>
        <w:t>总体架构设计、智能生产线设备系统集成、制造执行系统集成应用等技术研究，建设形成了国内首个微电子共烧陶瓷基板智能制造生产线。</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【技术指标】</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hint="default"/>
          <w:spacing w:val="4"/>
          <w:szCs w:val="24"/>
        </w:rPr>
        <w:t>1</w:t>
      </w:r>
      <w:r w:rsidRPr="007564D1">
        <w:rPr>
          <w:rFonts w:asciiTheme="minorEastAsia" w:eastAsiaTheme="minorEastAsia" w:hAnsiTheme="minorEastAsia"/>
          <w:spacing w:val="4"/>
          <w:szCs w:val="24"/>
        </w:rPr>
        <w:t>、生产线系统集成技术。生产线上共烧陶瓷冲孔单元、电路印刷单元、浆料填充单元、多</w:t>
      </w:r>
      <w:proofErr w:type="gramStart"/>
      <w:r w:rsidRPr="007564D1">
        <w:rPr>
          <w:rFonts w:asciiTheme="minorEastAsia" w:eastAsiaTheme="minorEastAsia" w:hAnsiTheme="minorEastAsia"/>
          <w:spacing w:val="4"/>
          <w:szCs w:val="24"/>
        </w:rPr>
        <w:t>层叠片</w:t>
      </w:r>
      <w:proofErr w:type="gramEnd"/>
      <w:r w:rsidRPr="007564D1">
        <w:rPr>
          <w:rFonts w:asciiTheme="minorEastAsia" w:eastAsiaTheme="minorEastAsia" w:hAnsiTheme="minorEastAsia"/>
          <w:spacing w:val="4"/>
          <w:szCs w:val="24"/>
        </w:rPr>
        <w:t>单元等生产工艺设备、工装工具、检测设备、物流配送和缓存设备系统，通过系统集成技术，接受监控系统的指令，实现智能生产线各种硬件的自动化控制；</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hint="default"/>
          <w:spacing w:val="4"/>
          <w:szCs w:val="24"/>
        </w:rPr>
        <w:t>2</w:t>
      </w:r>
      <w:r w:rsidRPr="007564D1">
        <w:rPr>
          <w:rFonts w:asciiTheme="minorEastAsia" w:eastAsiaTheme="minorEastAsia" w:hAnsiTheme="minorEastAsia"/>
          <w:spacing w:val="4"/>
          <w:szCs w:val="24"/>
        </w:rPr>
        <w:t>、智能制造生产线建设完成投入使用后，微组装基板加工能力较之前的离散加工生产效率提高了26.7%，产品运营成本降低了24.5%；</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hint="default"/>
          <w:spacing w:val="4"/>
          <w:szCs w:val="24"/>
        </w:rPr>
        <w:t>3</w:t>
      </w:r>
      <w:r w:rsidRPr="007564D1">
        <w:rPr>
          <w:rFonts w:asciiTheme="minorEastAsia" w:eastAsiaTheme="minorEastAsia" w:hAnsiTheme="minorEastAsia"/>
          <w:spacing w:val="4"/>
          <w:szCs w:val="24"/>
        </w:rPr>
        <w:t>、微电子共烧陶瓷基板智能制造大大缩短了产品从工艺设计到生产完成的时间，同一类产品的研制周期缩短30%以上。</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【技术特点】</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1、项目针对微电子共烧陶瓷器件领域制造技术进步需求，引入智能制造概念，在行业内首次实现了陶瓷基板智能制造系统集成技术；项目涉及核心技术、关键设备全部实现自主研发，实现安全、自主、可控；</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2、在成套研发了微电子共烧陶瓷器件生产智能化关键工艺装备基础上，研发了基于工业以太网技术的设备间、设备与控制层等车间级信息、物理接口及标准；</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3、针对微电子离散型智能制造生产特点，开发了车间级智能物流传输、缓存及仓储等成套装备。</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【先进程度】国内领先</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【技术状态】批量生产、成熟应用阶段</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【适用范围】微电子共烧陶瓷器件以其独特的性能优势，在军事、航天、航空、电子、计算机等领域均获得了广泛的应用。</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微电子共烧陶瓷基板智能制造生产线集成了智能制造装备、制造执行系统</w:t>
      </w:r>
      <w:r w:rsidRPr="007564D1">
        <w:rPr>
          <w:rFonts w:asciiTheme="minorEastAsia" w:eastAsiaTheme="minorEastAsia" w:hAnsiTheme="minorEastAsia"/>
          <w:spacing w:val="4"/>
          <w:szCs w:val="24"/>
        </w:rPr>
        <w:lastRenderedPageBreak/>
        <w:t>（MES）、数字化车间监控软件等技术</w:t>
      </w:r>
      <w:r w:rsidRPr="007564D1">
        <w:rPr>
          <w:rFonts w:asciiTheme="minorEastAsia" w:eastAsiaTheme="minorEastAsia" w:hAnsiTheme="minorEastAsia" w:hint="default"/>
          <w:spacing w:val="4"/>
          <w:szCs w:val="24"/>
        </w:rPr>
        <w:t>和</w:t>
      </w:r>
      <w:r w:rsidRPr="007564D1">
        <w:rPr>
          <w:rFonts w:asciiTheme="minorEastAsia" w:eastAsiaTheme="minorEastAsia" w:hAnsiTheme="minorEastAsia"/>
          <w:spacing w:val="4"/>
          <w:szCs w:val="24"/>
        </w:rPr>
        <w:t>产品，解决了陶瓷基板离散制造问题。可在</w:t>
      </w:r>
      <w:r w:rsidRPr="007564D1">
        <w:rPr>
          <w:rFonts w:asciiTheme="minorEastAsia" w:eastAsiaTheme="minorEastAsia" w:hAnsiTheme="minorEastAsia" w:hint="default"/>
          <w:spacing w:val="4"/>
          <w:szCs w:val="24"/>
        </w:rPr>
        <w:t>微电子器件制造行业进行</w:t>
      </w:r>
      <w:r w:rsidRPr="007564D1">
        <w:rPr>
          <w:rFonts w:asciiTheme="minorEastAsia" w:eastAsiaTheme="minorEastAsia" w:hAnsiTheme="minorEastAsia"/>
          <w:spacing w:val="4"/>
          <w:szCs w:val="24"/>
        </w:rPr>
        <w:t>应用验证和示范推广，以</w:t>
      </w:r>
      <w:r w:rsidRPr="007564D1">
        <w:rPr>
          <w:rFonts w:asciiTheme="minorEastAsia" w:eastAsiaTheme="minorEastAsia" w:hAnsiTheme="minorEastAsia" w:hint="default"/>
          <w:spacing w:val="4"/>
          <w:szCs w:val="24"/>
        </w:rPr>
        <w:t>及为</w:t>
      </w:r>
      <w:r w:rsidRPr="007564D1">
        <w:rPr>
          <w:rFonts w:asciiTheme="minorEastAsia" w:eastAsiaTheme="minorEastAsia" w:hAnsiTheme="minorEastAsia"/>
          <w:spacing w:val="4"/>
          <w:szCs w:val="24"/>
        </w:rPr>
        <w:t>离散型微电子制造提供整线集成服务能力，推动微电子制造业技术进步。</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【获奖情况】微电子共烧陶瓷器件数字化车间系统集成项目荣获中国电子信息行业联合会2018年度中国电子信息行业创新成果“盘古奖”。</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【专利状态】已授权两项发明专利，受理十项发明专利。</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【合作方式】合作开发  技术服务</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（1）投资需求。寻求投资扩大产能，微电子共烧陶瓷基板生产线产能达到1</w:t>
      </w:r>
      <w:r w:rsidRPr="007564D1">
        <w:rPr>
          <w:rFonts w:asciiTheme="minorEastAsia" w:eastAsiaTheme="minorEastAsia" w:hAnsiTheme="minorEastAsia" w:hint="default"/>
          <w:spacing w:val="4"/>
          <w:szCs w:val="24"/>
        </w:rPr>
        <w:t>2</w:t>
      </w:r>
      <w:r w:rsidRPr="007564D1">
        <w:rPr>
          <w:rFonts w:asciiTheme="minorEastAsia" w:eastAsiaTheme="minorEastAsia" w:hAnsiTheme="minorEastAsia"/>
          <w:spacing w:val="4"/>
          <w:szCs w:val="24"/>
        </w:rPr>
        <w:t>万片/年，资金需求</w:t>
      </w:r>
      <w:r w:rsidRPr="007564D1">
        <w:rPr>
          <w:rFonts w:asciiTheme="minorEastAsia" w:eastAsiaTheme="minorEastAsia" w:hAnsiTheme="minorEastAsia" w:hint="default"/>
          <w:spacing w:val="4"/>
          <w:szCs w:val="24"/>
        </w:rPr>
        <w:t>2</w:t>
      </w:r>
      <w:r w:rsidRPr="007564D1">
        <w:rPr>
          <w:rFonts w:asciiTheme="minorEastAsia" w:eastAsiaTheme="minorEastAsia" w:hAnsiTheme="minorEastAsia"/>
          <w:spacing w:val="4"/>
          <w:szCs w:val="24"/>
        </w:rPr>
        <w:t>亿元，实施周期24个月。</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（2）合作研发。与芯</w:t>
      </w:r>
      <w:r w:rsidRPr="007564D1">
        <w:rPr>
          <w:rFonts w:asciiTheme="minorEastAsia" w:eastAsiaTheme="minorEastAsia" w:hAnsiTheme="minorEastAsia" w:hint="default"/>
          <w:spacing w:val="4"/>
          <w:szCs w:val="24"/>
        </w:rPr>
        <w:t>片、基板</w:t>
      </w:r>
      <w:r w:rsidRPr="007564D1">
        <w:rPr>
          <w:rFonts w:asciiTheme="minorEastAsia" w:eastAsiaTheme="minorEastAsia" w:hAnsiTheme="minorEastAsia"/>
          <w:spacing w:val="4"/>
          <w:szCs w:val="24"/>
        </w:rPr>
        <w:t>、模</w:t>
      </w:r>
      <w:r w:rsidRPr="007564D1">
        <w:rPr>
          <w:rFonts w:asciiTheme="minorEastAsia" w:eastAsiaTheme="minorEastAsia" w:hAnsiTheme="minorEastAsia" w:hint="default"/>
          <w:spacing w:val="4"/>
          <w:szCs w:val="24"/>
        </w:rPr>
        <w:t>块等微电子器件</w:t>
      </w:r>
      <w:r w:rsidRPr="007564D1">
        <w:rPr>
          <w:rFonts w:asciiTheme="minorEastAsia" w:eastAsiaTheme="minorEastAsia" w:hAnsiTheme="minorEastAsia"/>
          <w:spacing w:val="4"/>
          <w:szCs w:val="24"/>
        </w:rPr>
        <w:t>上下游厂商及控股股东展开合作，共同开展系统研发或承接微</w:t>
      </w:r>
      <w:r w:rsidRPr="007564D1">
        <w:rPr>
          <w:rFonts w:asciiTheme="minorEastAsia" w:eastAsiaTheme="minorEastAsia" w:hAnsiTheme="minorEastAsia" w:hint="default"/>
          <w:spacing w:val="4"/>
          <w:szCs w:val="24"/>
        </w:rPr>
        <w:t>电子智能制造</w:t>
      </w:r>
      <w:r w:rsidRPr="007564D1">
        <w:rPr>
          <w:rFonts w:asciiTheme="minorEastAsia" w:eastAsiaTheme="minorEastAsia" w:hAnsiTheme="minorEastAsia"/>
          <w:spacing w:val="4"/>
          <w:szCs w:val="24"/>
        </w:rPr>
        <w:t>工程。</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（3）技术服务。与各省市高新区、西部省区合作建设“微电子共烧陶瓷基板智能制造生产线”示范工程、微</w:t>
      </w:r>
      <w:r w:rsidRPr="007564D1">
        <w:rPr>
          <w:rFonts w:asciiTheme="minorEastAsia" w:eastAsiaTheme="minorEastAsia" w:hAnsiTheme="minorEastAsia" w:hint="default"/>
          <w:spacing w:val="4"/>
          <w:szCs w:val="24"/>
        </w:rPr>
        <w:t>电子智能制造</w:t>
      </w:r>
      <w:r w:rsidRPr="007564D1">
        <w:rPr>
          <w:rFonts w:asciiTheme="minorEastAsia" w:eastAsiaTheme="minorEastAsia" w:hAnsiTheme="minorEastAsia"/>
          <w:spacing w:val="4"/>
          <w:szCs w:val="24"/>
        </w:rPr>
        <w:t>示范工程。</w:t>
      </w:r>
    </w:p>
    <w:p w:rsidR="009A5F03"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【预期效益】微电子共烧陶瓷器件可在军事、航天、航空、通信等领域广泛</w:t>
      </w:r>
      <w:r w:rsidRPr="007564D1">
        <w:rPr>
          <w:rFonts w:asciiTheme="minorEastAsia" w:eastAsiaTheme="minorEastAsia" w:hAnsiTheme="minorEastAsia" w:hint="default"/>
          <w:spacing w:val="4"/>
          <w:szCs w:val="24"/>
        </w:rPr>
        <w:t>应用</w:t>
      </w:r>
      <w:r w:rsidRPr="007564D1">
        <w:rPr>
          <w:rFonts w:asciiTheme="minorEastAsia" w:eastAsiaTheme="minorEastAsia" w:hAnsiTheme="minorEastAsia"/>
          <w:spacing w:val="4"/>
          <w:szCs w:val="24"/>
        </w:rPr>
        <w:t>，推广微</w:t>
      </w:r>
      <w:r w:rsidRPr="007564D1">
        <w:rPr>
          <w:rFonts w:asciiTheme="minorEastAsia" w:eastAsiaTheme="minorEastAsia" w:hAnsiTheme="minorEastAsia" w:hint="default"/>
          <w:spacing w:val="4"/>
          <w:szCs w:val="24"/>
        </w:rPr>
        <w:t>电子智能制造</w:t>
      </w:r>
      <w:r w:rsidRPr="007564D1">
        <w:rPr>
          <w:rFonts w:asciiTheme="minorEastAsia" w:eastAsiaTheme="minorEastAsia" w:hAnsiTheme="minorEastAsia"/>
          <w:spacing w:val="4"/>
          <w:szCs w:val="24"/>
        </w:rPr>
        <w:t>生</w:t>
      </w:r>
      <w:r w:rsidRPr="007564D1">
        <w:rPr>
          <w:rFonts w:asciiTheme="minorEastAsia" w:eastAsiaTheme="minorEastAsia" w:hAnsiTheme="minorEastAsia" w:hint="default"/>
          <w:spacing w:val="4"/>
          <w:szCs w:val="24"/>
        </w:rPr>
        <w:t>产线</w:t>
      </w:r>
      <w:r w:rsidRPr="007564D1">
        <w:rPr>
          <w:rFonts w:asciiTheme="minorEastAsia" w:eastAsiaTheme="minorEastAsia" w:hAnsiTheme="minorEastAsia"/>
          <w:spacing w:val="4"/>
          <w:szCs w:val="24"/>
        </w:rPr>
        <w:t>，市场应用规模在十亿以上。</w:t>
      </w:r>
    </w:p>
    <w:p w:rsidR="00DA42D5" w:rsidRPr="007564D1" w:rsidRDefault="009A5F03"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【联系方式】</w:t>
      </w:r>
      <w:proofErr w:type="gramStart"/>
      <w:r w:rsidRPr="007564D1">
        <w:rPr>
          <w:rFonts w:asciiTheme="minorEastAsia" w:eastAsiaTheme="minorEastAsia" w:hAnsiTheme="minorEastAsia"/>
          <w:spacing w:val="4"/>
          <w:szCs w:val="24"/>
        </w:rPr>
        <w:t>赵付</w:t>
      </w:r>
      <w:r w:rsidRPr="007564D1">
        <w:rPr>
          <w:rFonts w:asciiTheme="minorEastAsia" w:eastAsiaTheme="minorEastAsia" w:hAnsiTheme="minorEastAsia" w:hint="default"/>
          <w:spacing w:val="4"/>
          <w:szCs w:val="24"/>
        </w:rPr>
        <w:t>超</w:t>
      </w:r>
      <w:proofErr w:type="gramEnd"/>
      <w:r w:rsidRPr="007564D1">
        <w:rPr>
          <w:rFonts w:asciiTheme="minorEastAsia" w:eastAsiaTheme="minorEastAsia" w:hAnsiTheme="minorEastAsia"/>
          <w:spacing w:val="4"/>
          <w:szCs w:val="24"/>
        </w:rPr>
        <w:t>0351-6524449/13753171608</w:t>
      </w:r>
    </w:p>
    <w:p w:rsidR="002E0CEE" w:rsidRPr="00312A3A" w:rsidRDefault="002E0CEE" w:rsidP="00886D99">
      <w:pPr>
        <w:pStyle w:val="a4"/>
        <w:numPr>
          <w:ilvl w:val="0"/>
          <w:numId w:val="5"/>
        </w:numPr>
        <w:spacing w:before="100" w:beforeAutospacing="1" w:after="100" w:afterAutospacing="1"/>
        <w:ind w:firstLineChars="0"/>
        <w:jc w:val="left"/>
        <w:outlineLvl w:val="1"/>
        <w:rPr>
          <w:rFonts w:asciiTheme="minorEastAsia" w:hAnsiTheme="minorEastAsia"/>
          <w:sz w:val="32"/>
          <w:szCs w:val="32"/>
        </w:rPr>
      </w:pPr>
      <w:bookmarkStart w:id="35" w:name="_Toc531850698"/>
      <w:r w:rsidRPr="00312A3A">
        <w:rPr>
          <w:rFonts w:asciiTheme="minorEastAsia" w:hAnsiTheme="minorEastAsia"/>
          <w:sz w:val="32"/>
          <w:szCs w:val="32"/>
        </w:rPr>
        <w:t>高端装备领域</w:t>
      </w:r>
      <w:bookmarkEnd w:id="35"/>
    </w:p>
    <w:p w:rsidR="00312A3A" w:rsidRPr="002040D6" w:rsidRDefault="00A97C73" w:rsidP="00A97C73">
      <w:pPr>
        <w:pStyle w:val="a4"/>
        <w:numPr>
          <w:ilvl w:val="0"/>
          <w:numId w:val="1"/>
        </w:numPr>
        <w:ind w:firstLineChars="0"/>
        <w:textAlignment w:val="baseline"/>
        <w:outlineLvl w:val="2"/>
        <w:rPr>
          <w:color w:val="403152" w:themeColor="accent4" w:themeShade="80"/>
          <w:sz w:val="30"/>
          <w:szCs w:val="30"/>
        </w:rPr>
      </w:pPr>
      <w:bookmarkStart w:id="36" w:name="_Toc531850699"/>
      <w:r w:rsidRPr="002040D6">
        <w:rPr>
          <w:rFonts w:hint="eastAsia"/>
          <w:color w:val="403152" w:themeColor="accent4" w:themeShade="80"/>
          <w:sz w:val="30"/>
          <w:szCs w:val="30"/>
        </w:rPr>
        <w:t>高端轴承技术及产品</w:t>
      </w:r>
      <w:bookmarkEnd w:id="36"/>
    </w:p>
    <w:p w:rsidR="00312A3A" w:rsidRDefault="00312A3A" w:rsidP="007564D1">
      <w:pPr>
        <w:pStyle w:val="af1"/>
        <w:spacing w:line="240" w:lineRule="auto"/>
        <w:ind w:firstLine="437"/>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A97C73" w:rsidRPr="00A97C73">
        <w:rPr>
          <w:rFonts w:asciiTheme="minorEastAsia" w:eastAsiaTheme="minorEastAsia" w:hAnsiTheme="minorEastAsia"/>
          <w:spacing w:val="4"/>
          <w:szCs w:val="24"/>
        </w:rPr>
        <w:t>哈尔滨工业大学</w:t>
      </w:r>
    </w:p>
    <w:p w:rsidR="002E5FBA" w:rsidRPr="007564D1"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【技术概述】</w:t>
      </w:r>
    </w:p>
    <w:p w:rsidR="002E5FBA" w:rsidRPr="007564D1"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形成了系统的高端轴承设计、加工检测、表面改性强化、润滑、试验技术，包括面向工况的高端轴承设计技术及软件、精密滚动体表面自动无损检测技术、轴承滚动体精密低损伤加工技术、高端和特种轴承的表面无界面自润滑改性技术，超高温轴承固体润滑技术、轴承试验技术及装备。可提供产品包括精密陶瓷球、混合式陶瓷球轴承、超高温轴承、工况模拟试验装备。</w:t>
      </w:r>
    </w:p>
    <w:p w:rsidR="002E5FBA" w:rsidRDefault="002E5FBA" w:rsidP="007564D1">
      <w:pPr>
        <w:pStyle w:val="af1"/>
        <w:spacing w:line="240" w:lineRule="auto"/>
        <w:ind w:firstLine="436"/>
        <w:rPr>
          <w:rFonts w:hint="default"/>
          <w:spacing w:val="4"/>
          <w:szCs w:val="24"/>
        </w:rPr>
      </w:pPr>
      <w:r>
        <w:rPr>
          <w:spacing w:val="4"/>
          <w:szCs w:val="24"/>
        </w:rPr>
        <w:t>【</w:t>
      </w:r>
      <w:r w:rsidRPr="00012F5D">
        <w:rPr>
          <w:spacing w:val="4"/>
          <w:szCs w:val="24"/>
        </w:rPr>
        <w:t>技术指标】</w:t>
      </w:r>
    </w:p>
    <w:p w:rsidR="002E5FBA" w:rsidRPr="00AA656B" w:rsidRDefault="002E5FBA" w:rsidP="007564D1">
      <w:pPr>
        <w:pStyle w:val="af1"/>
        <w:spacing w:line="240" w:lineRule="auto"/>
        <w:ind w:firstLineChars="193" w:firstLine="479"/>
        <w:rPr>
          <w:rFonts w:hint="default"/>
          <w:spacing w:val="4"/>
          <w:szCs w:val="24"/>
        </w:rPr>
      </w:pPr>
      <w:r w:rsidRPr="00AA656B">
        <w:rPr>
          <w:spacing w:val="4"/>
          <w:szCs w:val="24"/>
        </w:rPr>
        <w:t>陶瓷球尺寸范围：3.5</w:t>
      </w:r>
      <w:r>
        <w:rPr>
          <w:spacing w:val="4"/>
          <w:szCs w:val="24"/>
        </w:rPr>
        <w:t>～</w:t>
      </w:r>
      <w:r w:rsidRPr="00AA656B">
        <w:rPr>
          <w:spacing w:val="4"/>
          <w:szCs w:val="24"/>
        </w:rPr>
        <w:t>18 mm，精度等级G5级；</w:t>
      </w:r>
    </w:p>
    <w:p w:rsidR="002E5FBA" w:rsidRPr="00AA656B" w:rsidRDefault="002E5FBA" w:rsidP="007564D1">
      <w:pPr>
        <w:pStyle w:val="af1"/>
        <w:spacing w:line="240" w:lineRule="auto"/>
        <w:ind w:firstLineChars="193" w:firstLine="479"/>
        <w:rPr>
          <w:rFonts w:hint="default"/>
          <w:spacing w:val="4"/>
          <w:szCs w:val="24"/>
        </w:rPr>
      </w:pPr>
      <w:r w:rsidRPr="00AA656B">
        <w:rPr>
          <w:spacing w:val="4"/>
          <w:szCs w:val="24"/>
        </w:rPr>
        <w:t>陶瓷轴承尺寸：内径10</w:t>
      </w:r>
      <w:r>
        <w:rPr>
          <w:spacing w:val="4"/>
          <w:szCs w:val="24"/>
        </w:rPr>
        <w:t>～</w:t>
      </w:r>
      <w:r w:rsidRPr="00AA656B">
        <w:rPr>
          <w:spacing w:val="4"/>
          <w:szCs w:val="24"/>
        </w:rPr>
        <w:t>100mm，精度等级P4级，最高转速70000r/min；</w:t>
      </w:r>
    </w:p>
    <w:p w:rsidR="002E5FBA" w:rsidRPr="00AA656B" w:rsidRDefault="002E5FBA" w:rsidP="007564D1">
      <w:pPr>
        <w:pStyle w:val="af1"/>
        <w:spacing w:line="240" w:lineRule="auto"/>
        <w:ind w:firstLineChars="193" w:firstLine="479"/>
        <w:rPr>
          <w:rFonts w:hint="default"/>
          <w:spacing w:val="4"/>
          <w:szCs w:val="24"/>
        </w:rPr>
      </w:pPr>
      <w:r w:rsidRPr="00AA656B">
        <w:rPr>
          <w:spacing w:val="4"/>
          <w:szCs w:val="24"/>
        </w:rPr>
        <w:t>高温轴承：固体润滑、最高工况环境温度600℃；</w:t>
      </w:r>
    </w:p>
    <w:p w:rsidR="002E5FBA" w:rsidRPr="00012F5D" w:rsidRDefault="002E5FBA" w:rsidP="007564D1">
      <w:pPr>
        <w:pStyle w:val="af1"/>
        <w:spacing w:line="240" w:lineRule="auto"/>
        <w:ind w:firstLineChars="193" w:firstLine="479"/>
        <w:rPr>
          <w:rFonts w:hint="default"/>
          <w:spacing w:val="4"/>
          <w:szCs w:val="24"/>
        </w:rPr>
      </w:pPr>
      <w:r w:rsidRPr="00AA656B">
        <w:rPr>
          <w:spacing w:val="4"/>
          <w:szCs w:val="24"/>
        </w:rPr>
        <w:t>轴承试验装备：基本覆盖航空航天轴承的试验考核要求，最高转速85000r/min。</w:t>
      </w:r>
    </w:p>
    <w:p w:rsidR="002E5FBA" w:rsidRPr="007564D1"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【技术特点】</w:t>
      </w:r>
    </w:p>
    <w:p w:rsidR="002E5FBA" w:rsidRPr="007564D1"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高速轴承、低温轴承、陶瓷轴承、高温轴承、试验机</w:t>
      </w:r>
    </w:p>
    <w:p w:rsidR="002E5FBA" w:rsidRPr="007564D1"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【先进程度】国内领先</w:t>
      </w:r>
    </w:p>
    <w:p w:rsidR="002E5FBA" w:rsidRPr="007564D1"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【技术状态】小批量生产、工程应用阶段</w:t>
      </w:r>
    </w:p>
    <w:p w:rsidR="002E5FBA" w:rsidRPr="007564D1"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【适用范围】</w:t>
      </w:r>
    </w:p>
    <w:p w:rsidR="002E5FBA" w:rsidRPr="007564D1"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民用航空、精密机床、轨道交通、化工、工程机械等对轴承要求较高的行业或领域。</w:t>
      </w:r>
    </w:p>
    <w:p w:rsidR="002E5FBA" w:rsidRPr="007564D1"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【获奖情况】</w:t>
      </w:r>
    </w:p>
    <w:p w:rsidR="002E5FBA" w:rsidRPr="007564D1"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国家技术发明二等奖1项，省部级科技奖励4项。</w:t>
      </w:r>
    </w:p>
    <w:p w:rsidR="002E5FBA" w:rsidRPr="007564D1"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lastRenderedPageBreak/>
        <w:t>【专利状态】</w:t>
      </w:r>
    </w:p>
    <w:p w:rsidR="002E5FBA" w:rsidRPr="007564D1"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申请专利20件，授权专利12件</w:t>
      </w:r>
    </w:p>
    <w:p w:rsidR="002E5FBA" w:rsidRPr="007564D1"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【合作方式】技术转让 许可使用 合作开发 技术服务</w:t>
      </w:r>
    </w:p>
    <w:p w:rsidR="002E5FBA" w:rsidRPr="007564D1"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投资需求。根据所选转化方式预计需投入的资金 3000万元</w:t>
      </w:r>
    </w:p>
    <w:p w:rsidR="002E5FBA" w:rsidRPr="007564D1"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【预期效益】</w:t>
      </w:r>
    </w:p>
    <w:p w:rsidR="002E5FBA" w:rsidRPr="007564D1"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按照年批量生产陶瓷轴承滚动体300万粒，产值约3000万；自润滑轴承保持架2万件，产值约1000万；轴承整体产品1万套，产值4000万；轴承试验器产品2000万，轴承试验服务5000万；相关行业轴承与润滑综合技术解决方案及技术咨询、人员培训服务费500万。整体年产值1.55亿。转化成功以后将会形成良性循环，带动民用高端航空工业技术和民用轴承技术的整体发展，对我国轴承市场有巨大的潜在经济效益</w:t>
      </w:r>
    </w:p>
    <w:p w:rsidR="00A97C73" w:rsidRDefault="002E5FBA"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【联系方式】</w:t>
      </w:r>
      <w:proofErr w:type="gramStart"/>
      <w:r w:rsidRPr="007564D1">
        <w:rPr>
          <w:rFonts w:asciiTheme="minorEastAsia" w:eastAsiaTheme="minorEastAsia" w:hAnsiTheme="minorEastAsia"/>
          <w:spacing w:val="4"/>
          <w:szCs w:val="24"/>
        </w:rPr>
        <w:t>王黎钦</w:t>
      </w:r>
      <w:proofErr w:type="gramEnd"/>
      <w:r w:rsidRPr="007564D1">
        <w:rPr>
          <w:rFonts w:asciiTheme="minorEastAsia" w:eastAsiaTheme="minorEastAsia" w:hAnsiTheme="minorEastAsia"/>
          <w:spacing w:val="4"/>
          <w:szCs w:val="24"/>
        </w:rPr>
        <w:t xml:space="preserve"> 13895755121</w:t>
      </w:r>
    </w:p>
    <w:p w:rsidR="00312A3A" w:rsidRPr="002040D6" w:rsidRDefault="00C612F4" w:rsidP="00C612F4">
      <w:pPr>
        <w:pStyle w:val="a4"/>
        <w:numPr>
          <w:ilvl w:val="0"/>
          <w:numId w:val="1"/>
        </w:numPr>
        <w:ind w:firstLineChars="0"/>
        <w:textAlignment w:val="baseline"/>
        <w:outlineLvl w:val="2"/>
        <w:rPr>
          <w:color w:val="403152" w:themeColor="accent4" w:themeShade="80"/>
          <w:sz w:val="30"/>
          <w:szCs w:val="30"/>
        </w:rPr>
      </w:pPr>
      <w:bookmarkStart w:id="37" w:name="_Toc531850700"/>
      <w:r w:rsidRPr="002040D6">
        <w:rPr>
          <w:rFonts w:hint="eastAsia"/>
          <w:color w:val="403152" w:themeColor="accent4" w:themeShade="80"/>
          <w:sz w:val="30"/>
          <w:szCs w:val="30"/>
        </w:rPr>
        <w:t>数控深孔拉</w:t>
      </w:r>
      <w:proofErr w:type="gramStart"/>
      <w:r w:rsidRPr="002040D6">
        <w:rPr>
          <w:rFonts w:hint="eastAsia"/>
          <w:color w:val="403152" w:themeColor="accent4" w:themeShade="80"/>
          <w:sz w:val="30"/>
          <w:szCs w:val="30"/>
        </w:rPr>
        <w:t>削技术</w:t>
      </w:r>
      <w:proofErr w:type="gramEnd"/>
      <w:r w:rsidRPr="002040D6">
        <w:rPr>
          <w:rFonts w:hint="eastAsia"/>
          <w:color w:val="403152" w:themeColor="accent4" w:themeShade="80"/>
          <w:sz w:val="30"/>
          <w:szCs w:val="30"/>
        </w:rPr>
        <w:t>及装备</w:t>
      </w:r>
      <w:bookmarkEnd w:id="37"/>
    </w:p>
    <w:p w:rsidR="00312A3A" w:rsidRDefault="00312A3A" w:rsidP="007564D1">
      <w:pPr>
        <w:pStyle w:val="af1"/>
        <w:spacing w:line="240" w:lineRule="auto"/>
        <w:ind w:firstLine="437"/>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C612F4" w:rsidRPr="00C612F4">
        <w:rPr>
          <w:rFonts w:asciiTheme="minorEastAsia" w:eastAsiaTheme="minorEastAsia" w:hAnsiTheme="minorEastAsia"/>
          <w:spacing w:val="4"/>
          <w:szCs w:val="24"/>
        </w:rPr>
        <w:t>中国兵器装备集团公司自动化研究所</w:t>
      </w:r>
    </w:p>
    <w:p w:rsidR="00C612F4" w:rsidRPr="007564D1" w:rsidRDefault="00C612F4"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【技术概述】</w:t>
      </w:r>
    </w:p>
    <w:p w:rsidR="00C612F4" w:rsidRPr="007564D1" w:rsidRDefault="00C612F4" w:rsidP="007564D1">
      <w:pPr>
        <w:pStyle w:val="af1"/>
        <w:spacing w:line="240" w:lineRule="auto"/>
        <w:ind w:firstLine="437"/>
        <w:rPr>
          <w:rFonts w:asciiTheme="minorEastAsia" w:eastAsiaTheme="minorEastAsia" w:hAnsiTheme="minorEastAsia" w:hint="default"/>
          <w:spacing w:val="4"/>
          <w:szCs w:val="24"/>
        </w:rPr>
      </w:pPr>
      <w:r w:rsidRPr="007564D1">
        <w:rPr>
          <w:rFonts w:asciiTheme="minorEastAsia" w:eastAsiaTheme="minorEastAsia" w:hAnsiTheme="minorEastAsia"/>
          <w:spacing w:val="4"/>
          <w:szCs w:val="24"/>
        </w:rPr>
        <w:t>本项目技术主要用于深孔螺旋槽、深孔变深度直沟槽的加工，具有加工精度高、操作简单、更换夹具/刀具的加工程序即可适用于多种产品加工等特点。其装备控制系统采用自主开发的SKL3系列产品（可选配西门子数控系统），规格（拉力、行程等）可根据用户需求定制，并可提供数控深孔拉削工艺、数控拉床和刀具等成套解决方案。</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【技术指标】</w:t>
      </w:r>
    </w:p>
    <w:p w:rsidR="00C612F4" w:rsidRDefault="00C612F4" w:rsidP="00E87D82">
      <w:pPr>
        <w:pStyle w:val="af1"/>
        <w:numPr>
          <w:ilvl w:val="0"/>
          <w:numId w:val="21"/>
        </w:numPr>
        <w:spacing w:line="240" w:lineRule="auto"/>
        <w:ind w:left="0" w:firstLineChars="200" w:firstLine="496"/>
        <w:rPr>
          <w:rFonts w:hint="default"/>
          <w:spacing w:val="4"/>
          <w:szCs w:val="24"/>
        </w:rPr>
      </w:pPr>
      <w:r>
        <w:rPr>
          <w:spacing w:val="4"/>
          <w:szCs w:val="24"/>
          <w:lang w:val="en-US"/>
        </w:rPr>
        <w:t>Z</w:t>
      </w:r>
      <w:proofErr w:type="gramStart"/>
      <w:r>
        <w:rPr>
          <w:spacing w:val="4"/>
          <w:szCs w:val="24"/>
          <w:lang w:val="en-US"/>
        </w:rPr>
        <w:t>轴最大</w:t>
      </w:r>
      <w:proofErr w:type="gramEnd"/>
      <w:r>
        <w:rPr>
          <w:rFonts w:hint="default"/>
          <w:spacing w:val="4"/>
          <w:szCs w:val="24"/>
        </w:rPr>
        <w:t>超大行程</w:t>
      </w:r>
      <w:r>
        <w:rPr>
          <w:spacing w:val="4"/>
          <w:szCs w:val="24"/>
        </w:rPr>
        <w:t>：</w:t>
      </w:r>
      <w:r>
        <w:rPr>
          <w:rFonts w:hint="default"/>
          <w:spacing w:val="4"/>
          <w:szCs w:val="24"/>
        </w:rPr>
        <w:t>11m</w:t>
      </w:r>
    </w:p>
    <w:p w:rsidR="00C612F4" w:rsidRDefault="00C612F4" w:rsidP="00E87D82">
      <w:pPr>
        <w:pStyle w:val="af1"/>
        <w:numPr>
          <w:ilvl w:val="0"/>
          <w:numId w:val="21"/>
        </w:numPr>
        <w:spacing w:line="240" w:lineRule="auto"/>
        <w:ind w:left="0" w:firstLineChars="200" w:firstLine="496"/>
        <w:rPr>
          <w:rFonts w:hint="default"/>
          <w:spacing w:val="4"/>
          <w:szCs w:val="24"/>
          <w:lang w:val="en-US"/>
        </w:rPr>
      </w:pPr>
      <w:r>
        <w:rPr>
          <w:spacing w:val="4"/>
          <w:szCs w:val="24"/>
          <w:lang w:val="en-US"/>
        </w:rPr>
        <w:t>额定拉力：≤200kN</w:t>
      </w:r>
    </w:p>
    <w:p w:rsidR="00C612F4" w:rsidRDefault="00C612F4" w:rsidP="00E87D82">
      <w:pPr>
        <w:pStyle w:val="af1"/>
        <w:numPr>
          <w:ilvl w:val="0"/>
          <w:numId w:val="21"/>
        </w:numPr>
        <w:spacing w:line="240" w:lineRule="auto"/>
        <w:ind w:left="0" w:firstLineChars="200" w:firstLine="496"/>
        <w:rPr>
          <w:rFonts w:hint="default"/>
          <w:spacing w:val="4"/>
          <w:szCs w:val="24"/>
          <w:lang w:val="en-US"/>
        </w:rPr>
      </w:pPr>
      <w:r>
        <w:rPr>
          <w:spacing w:val="4"/>
          <w:szCs w:val="24"/>
          <w:lang w:val="en-US"/>
        </w:rPr>
        <w:t>拉削速度：2000-8000mm/min</w:t>
      </w:r>
    </w:p>
    <w:p w:rsidR="00C612F4" w:rsidRDefault="00C612F4" w:rsidP="00E87D82">
      <w:pPr>
        <w:pStyle w:val="af1"/>
        <w:numPr>
          <w:ilvl w:val="0"/>
          <w:numId w:val="21"/>
        </w:numPr>
        <w:spacing w:line="240" w:lineRule="auto"/>
        <w:ind w:left="0" w:firstLineChars="200" w:firstLine="496"/>
        <w:rPr>
          <w:rFonts w:hint="default"/>
          <w:spacing w:val="4"/>
          <w:szCs w:val="24"/>
          <w:lang w:val="en-US"/>
        </w:rPr>
      </w:pPr>
      <w:r>
        <w:rPr>
          <w:spacing w:val="4"/>
          <w:szCs w:val="24"/>
          <w:lang w:val="en-US"/>
        </w:rPr>
        <w:t>Z轴定位精度：≤0.02mm</w:t>
      </w:r>
    </w:p>
    <w:p w:rsidR="00C612F4" w:rsidRDefault="00C612F4" w:rsidP="00E87D82">
      <w:pPr>
        <w:pStyle w:val="af1"/>
        <w:numPr>
          <w:ilvl w:val="0"/>
          <w:numId w:val="21"/>
        </w:numPr>
        <w:spacing w:line="240" w:lineRule="auto"/>
        <w:ind w:left="0" w:firstLineChars="200" w:firstLine="496"/>
        <w:rPr>
          <w:rFonts w:hint="default"/>
          <w:spacing w:val="4"/>
          <w:szCs w:val="24"/>
          <w:lang w:val="en-US"/>
        </w:rPr>
      </w:pPr>
      <w:r>
        <w:rPr>
          <w:spacing w:val="4"/>
          <w:szCs w:val="24"/>
          <w:lang w:val="en-US"/>
        </w:rPr>
        <w:t>C轴定位精度：≤20＂</w:t>
      </w:r>
    </w:p>
    <w:p w:rsidR="00C612F4" w:rsidRDefault="00C612F4" w:rsidP="00E87D82">
      <w:pPr>
        <w:pStyle w:val="af1"/>
        <w:numPr>
          <w:ilvl w:val="0"/>
          <w:numId w:val="21"/>
        </w:numPr>
        <w:spacing w:line="240" w:lineRule="auto"/>
        <w:ind w:left="0" w:firstLineChars="200" w:firstLine="496"/>
        <w:rPr>
          <w:rFonts w:hint="default"/>
          <w:spacing w:val="4"/>
          <w:szCs w:val="24"/>
          <w:lang w:val="en-US"/>
        </w:rPr>
      </w:pPr>
      <w:r>
        <w:rPr>
          <w:spacing w:val="4"/>
          <w:szCs w:val="24"/>
          <w:lang w:val="en-US"/>
        </w:rPr>
        <w:t>分度精度：≤2＇</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【技术特点】</w:t>
      </w:r>
    </w:p>
    <w:p w:rsidR="00C612F4" w:rsidRDefault="00C612F4" w:rsidP="00E87D82">
      <w:pPr>
        <w:pStyle w:val="af1"/>
        <w:numPr>
          <w:ilvl w:val="0"/>
          <w:numId w:val="22"/>
        </w:numPr>
        <w:spacing w:line="240" w:lineRule="auto"/>
        <w:ind w:left="0" w:firstLineChars="200" w:firstLine="496"/>
        <w:rPr>
          <w:rFonts w:hint="default"/>
          <w:spacing w:val="4"/>
          <w:szCs w:val="24"/>
          <w:lang w:val="en-US"/>
        </w:rPr>
      </w:pPr>
      <w:r>
        <w:rPr>
          <w:spacing w:val="4"/>
          <w:szCs w:val="24"/>
          <w:lang w:val="en-US"/>
        </w:rPr>
        <w:t>参数化自动编程，对操作人员技能要求降至最低</w:t>
      </w:r>
    </w:p>
    <w:p w:rsidR="00C612F4" w:rsidRDefault="00C612F4" w:rsidP="00E87D82">
      <w:pPr>
        <w:pStyle w:val="af1"/>
        <w:numPr>
          <w:ilvl w:val="0"/>
          <w:numId w:val="22"/>
        </w:numPr>
        <w:spacing w:line="240" w:lineRule="auto"/>
        <w:ind w:left="0" w:firstLineChars="200" w:firstLine="496"/>
        <w:rPr>
          <w:rFonts w:hint="default"/>
          <w:spacing w:val="4"/>
          <w:szCs w:val="24"/>
          <w:lang w:val="en-US"/>
        </w:rPr>
      </w:pPr>
      <w:r>
        <w:rPr>
          <w:spacing w:val="4"/>
          <w:szCs w:val="24"/>
          <w:lang w:val="en-US"/>
        </w:rPr>
        <w:t>专用拉削工艺处理模块，有效保障产品加工质量</w:t>
      </w:r>
    </w:p>
    <w:p w:rsidR="00C612F4" w:rsidRDefault="00C612F4" w:rsidP="00E87D82">
      <w:pPr>
        <w:pStyle w:val="af1"/>
        <w:numPr>
          <w:ilvl w:val="0"/>
          <w:numId w:val="22"/>
        </w:numPr>
        <w:spacing w:line="240" w:lineRule="auto"/>
        <w:ind w:left="0" w:firstLineChars="200" w:firstLine="496"/>
        <w:rPr>
          <w:rFonts w:hint="default"/>
          <w:spacing w:val="4"/>
          <w:szCs w:val="24"/>
          <w:lang w:val="en-US"/>
        </w:rPr>
      </w:pPr>
      <w:r>
        <w:rPr>
          <w:spacing w:val="4"/>
          <w:szCs w:val="24"/>
          <w:lang w:val="en-US"/>
        </w:rPr>
        <w:t>工况数据实时监控和数据分析</w:t>
      </w:r>
    </w:p>
    <w:p w:rsidR="00C612F4" w:rsidRDefault="00C612F4" w:rsidP="00E87D82">
      <w:pPr>
        <w:pStyle w:val="af1"/>
        <w:numPr>
          <w:ilvl w:val="0"/>
          <w:numId w:val="22"/>
        </w:numPr>
        <w:spacing w:line="240" w:lineRule="auto"/>
        <w:ind w:left="0" w:firstLineChars="200" w:firstLine="496"/>
        <w:rPr>
          <w:rFonts w:hint="default"/>
          <w:spacing w:val="4"/>
          <w:szCs w:val="24"/>
          <w:lang w:val="en-US"/>
        </w:rPr>
      </w:pPr>
      <w:r>
        <w:rPr>
          <w:spacing w:val="4"/>
          <w:szCs w:val="24"/>
          <w:lang w:val="en-US"/>
        </w:rPr>
        <w:t>深孔特征在线检测功能，实现对沟槽深度、螺旋角度的在线检测</w:t>
      </w:r>
    </w:p>
    <w:p w:rsidR="00C612F4" w:rsidRDefault="00C612F4" w:rsidP="00E87D82">
      <w:pPr>
        <w:pStyle w:val="af1"/>
        <w:numPr>
          <w:ilvl w:val="0"/>
          <w:numId w:val="22"/>
        </w:numPr>
        <w:spacing w:line="240" w:lineRule="auto"/>
        <w:ind w:left="0" w:firstLineChars="200" w:firstLine="496"/>
        <w:rPr>
          <w:rFonts w:hint="default"/>
          <w:spacing w:val="4"/>
          <w:szCs w:val="24"/>
          <w:lang w:val="en-US"/>
        </w:rPr>
      </w:pPr>
      <w:r>
        <w:rPr>
          <w:spacing w:val="4"/>
          <w:szCs w:val="24"/>
          <w:lang w:val="en-US"/>
        </w:rPr>
        <w:t>高效绿色加工</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【先进程度】国内领先</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【技术状态】小批量生产、工程应用阶段</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【适用范围】</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预期的产品市场主要包括以下方面：</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1）军工装备制造应用</w:t>
      </w:r>
    </w:p>
    <w:p w:rsidR="00C612F4" w:rsidRDefault="00C612F4" w:rsidP="00E87D82">
      <w:pPr>
        <w:ind w:leftChars="195" w:left="409" w:firstLineChars="200" w:firstLine="480"/>
        <w:jc w:val="left"/>
        <w:rPr>
          <w:rFonts w:asciiTheme="minorEastAsia" w:hAnsiTheme="minorEastAsia" w:cstheme="minorEastAsia"/>
          <w:sz w:val="24"/>
        </w:rPr>
      </w:pPr>
      <w:r>
        <w:rPr>
          <w:rFonts w:asciiTheme="minorEastAsia" w:hAnsiTheme="minorEastAsia" w:cstheme="minorEastAsia" w:hint="eastAsia"/>
          <w:sz w:val="24"/>
        </w:rPr>
        <w:fldChar w:fldCharType="begin"/>
      </w:r>
      <w:r>
        <w:rPr>
          <w:rFonts w:asciiTheme="minorEastAsia" w:hAnsiTheme="minorEastAsia" w:cstheme="minorEastAsia" w:hint="eastAsia"/>
          <w:sz w:val="24"/>
        </w:rPr>
        <w:instrText xml:space="preserve"> = 1 \* GB2 </w:instrText>
      </w:r>
      <w:r>
        <w:rPr>
          <w:rFonts w:asciiTheme="minorEastAsia" w:hAnsiTheme="minorEastAsia" w:cstheme="minorEastAsia" w:hint="eastAsia"/>
          <w:sz w:val="24"/>
        </w:rPr>
        <w:fldChar w:fldCharType="separate"/>
      </w:r>
      <w:r>
        <w:rPr>
          <w:rFonts w:asciiTheme="minorEastAsia" w:hAnsiTheme="minorEastAsia" w:cstheme="minorEastAsia" w:hint="eastAsia"/>
          <w:sz w:val="24"/>
        </w:rPr>
        <w:t>⑴</w:t>
      </w:r>
      <w:r>
        <w:rPr>
          <w:rFonts w:asciiTheme="minorEastAsia" w:hAnsiTheme="minorEastAsia" w:cstheme="minorEastAsia" w:hint="eastAsia"/>
          <w:sz w:val="24"/>
        </w:rPr>
        <w:fldChar w:fldCharType="end"/>
      </w:r>
      <w:r>
        <w:rPr>
          <w:rFonts w:asciiTheme="minorEastAsia" w:hAnsiTheme="minorEastAsia" w:cstheme="minorEastAsia" w:hint="eastAsia"/>
          <w:sz w:val="24"/>
        </w:rPr>
        <w:t>特种螺旋槽、变深度直沟槽等。</w:t>
      </w:r>
    </w:p>
    <w:p w:rsidR="00C612F4" w:rsidRDefault="00C612F4" w:rsidP="00E87D82">
      <w:pPr>
        <w:ind w:leftChars="195" w:left="409" w:firstLineChars="200" w:firstLine="480"/>
        <w:rPr>
          <w:rFonts w:asciiTheme="minorEastAsia" w:hAnsiTheme="minorEastAsia" w:cstheme="minorEastAsia"/>
          <w:sz w:val="24"/>
        </w:rPr>
      </w:pPr>
      <w:r>
        <w:rPr>
          <w:rFonts w:asciiTheme="minorEastAsia" w:hAnsiTheme="minorEastAsia" w:cstheme="minorEastAsia" w:hint="eastAsia"/>
          <w:sz w:val="24"/>
        </w:rPr>
        <w:fldChar w:fldCharType="begin"/>
      </w:r>
      <w:r>
        <w:rPr>
          <w:rFonts w:asciiTheme="minorEastAsia" w:hAnsiTheme="minorEastAsia" w:cstheme="minorEastAsia" w:hint="eastAsia"/>
          <w:sz w:val="24"/>
        </w:rPr>
        <w:instrText xml:space="preserve"> = 2 \* GB2 </w:instrText>
      </w:r>
      <w:r>
        <w:rPr>
          <w:rFonts w:asciiTheme="minorEastAsia" w:hAnsiTheme="minorEastAsia" w:cstheme="minorEastAsia" w:hint="eastAsia"/>
          <w:sz w:val="24"/>
        </w:rPr>
        <w:fldChar w:fldCharType="separate"/>
      </w:r>
      <w:r>
        <w:rPr>
          <w:rFonts w:asciiTheme="minorEastAsia" w:hAnsiTheme="minorEastAsia" w:cstheme="minorEastAsia" w:hint="eastAsia"/>
          <w:sz w:val="24"/>
        </w:rPr>
        <w:t>⑵</w:t>
      </w:r>
      <w:r>
        <w:rPr>
          <w:rFonts w:asciiTheme="minorEastAsia" w:hAnsiTheme="minorEastAsia" w:cstheme="minorEastAsia" w:hint="eastAsia"/>
          <w:sz w:val="24"/>
        </w:rPr>
        <w:fldChar w:fldCharType="end"/>
      </w:r>
      <w:r>
        <w:rPr>
          <w:rFonts w:asciiTheme="minorEastAsia" w:hAnsiTheme="minorEastAsia" w:cstheme="minorEastAsia" w:hint="eastAsia"/>
          <w:sz w:val="24"/>
        </w:rPr>
        <w:t>坦克、舰船和民用柴油发动机连杆衬套或轴瓦螺旋油槽的加工。</w:t>
      </w:r>
    </w:p>
    <w:p w:rsidR="00C612F4" w:rsidRDefault="00C612F4" w:rsidP="00E87D82">
      <w:pPr>
        <w:ind w:leftChars="195" w:left="409" w:firstLineChars="200" w:firstLine="480"/>
        <w:rPr>
          <w:rFonts w:asciiTheme="minorEastAsia" w:hAnsiTheme="minorEastAsia" w:cstheme="minorEastAsia"/>
          <w:sz w:val="24"/>
        </w:rPr>
      </w:pPr>
      <w:r>
        <w:rPr>
          <w:rFonts w:asciiTheme="minorEastAsia" w:hAnsiTheme="minorEastAsia" w:cstheme="minorEastAsia" w:hint="eastAsia"/>
          <w:sz w:val="24"/>
        </w:rPr>
        <w:fldChar w:fldCharType="begin"/>
      </w:r>
      <w:r>
        <w:rPr>
          <w:rFonts w:asciiTheme="minorEastAsia" w:hAnsiTheme="minorEastAsia" w:cstheme="minorEastAsia" w:hint="eastAsia"/>
          <w:sz w:val="24"/>
        </w:rPr>
        <w:instrText xml:space="preserve"> = 3 \* GB2 </w:instrText>
      </w:r>
      <w:r>
        <w:rPr>
          <w:rFonts w:asciiTheme="minorEastAsia" w:hAnsiTheme="minorEastAsia" w:cstheme="minorEastAsia" w:hint="eastAsia"/>
          <w:sz w:val="24"/>
        </w:rPr>
        <w:fldChar w:fldCharType="separate"/>
      </w:r>
      <w:r>
        <w:rPr>
          <w:rFonts w:asciiTheme="minorEastAsia" w:hAnsiTheme="minorEastAsia" w:cstheme="minorEastAsia" w:hint="eastAsia"/>
          <w:sz w:val="24"/>
        </w:rPr>
        <w:t>⑶</w:t>
      </w:r>
      <w:r>
        <w:rPr>
          <w:rFonts w:asciiTheme="minorEastAsia" w:hAnsiTheme="minorEastAsia" w:cstheme="minorEastAsia" w:hint="eastAsia"/>
          <w:sz w:val="24"/>
        </w:rPr>
        <w:fldChar w:fldCharType="end"/>
      </w:r>
      <w:r>
        <w:rPr>
          <w:rFonts w:asciiTheme="minorEastAsia" w:hAnsiTheme="minorEastAsia" w:cstheme="minorEastAsia" w:hint="eastAsia"/>
          <w:sz w:val="24"/>
        </w:rPr>
        <w:t>飞机、武器装备用特殊花键或内齿轮圈等零件的加工。</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2）工程机械设备零件中的异型油槽的加工。</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3）石油、水利、地质勘探用钻采设备，如等壁厚螺杆钻具定子的加工。</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lastRenderedPageBreak/>
        <w:t>4）其它具有深孔螺旋曲面的机械，如螺杆泵、螺杆挤压机、螺杆压缩机、螺杆输送机，或者其他设备的深孔异型沟槽零件等等零件的加工。</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【获奖情况】</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获第二十二届发明协会金奖、省部级科技进步二等奖2项、三等奖2项</w:t>
      </w:r>
    </w:p>
    <w:tbl>
      <w:tblPr>
        <w:tblW w:w="9081" w:type="dxa"/>
        <w:tblCellSpacing w:w="0" w:type="dxa"/>
        <w:tblInd w:w="10" w:type="dxa"/>
        <w:tblLayout w:type="fixed"/>
        <w:tblCellMar>
          <w:left w:w="0" w:type="dxa"/>
          <w:right w:w="0" w:type="dxa"/>
        </w:tblCellMar>
        <w:tblLook w:val="04A0" w:firstRow="1" w:lastRow="0" w:firstColumn="1" w:lastColumn="0" w:noHBand="0" w:noVBand="1"/>
      </w:tblPr>
      <w:tblGrid>
        <w:gridCol w:w="606"/>
        <w:gridCol w:w="5150"/>
        <w:gridCol w:w="3325"/>
      </w:tblGrid>
      <w:tr w:rsidR="00C612F4" w:rsidTr="00F92E5C">
        <w:trPr>
          <w:trHeight w:val="540"/>
          <w:tblCellSpacing w:w="0" w:type="dxa"/>
        </w:trPr>
        <w:tc>
          <w:tcPr>
            <w:tcW w:w="6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rPr>
            </w:pPr>
            <w:r>
              <w:rPr>
                <w:rFonts w:asciiTheme="minorEastAsia" w:hAnsiTheme="minorEastAsia" w:cstheme="minorEastAsia" w:hint="eastAsia"/>
                <w:color w:val="000000"/>
              </w:rPr>
              <w:t>序号</w:t>
            </w:r>
          </w:p>
        </w:tc>
        <w:tc>
          <w:tcPr>
            <w:tcW w:w="51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rPr>
            </w:pPr>
            <w:r>
              <w:rPr>
                <w:rFonts w:asciiTheme="minorEastAsia" w:hAnsiTheme="minorEastAsia" w:cstheme="minorEastAsia" w:hint="eastAsia"/>
                <w:color w:val="000000"/>
              </w:rPr>
              <w:t>项目名称</w:t>
            </w:r>
          </w:p>
        </w:tc>
        <w:tc>
          <w:tcPr>
            <w:tcW w:w="33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rPr>
            </w:pPr>
            <w:r>
              <w:rPr>
                <w:rFonts w:asciiTheme="minorEastAsia" w:hAnsiTheme="minorEastAsia" w:cstheme="minorEastAsia" w:hint="eastAsia"/>
                <w:color w:val="000000"/>
              </w:rPr>
              <w:t>成果</w:t>
            </w:r>
          </w:p>
        </w:tc>
      </w:tr>
      <w:tr w:rsidR="00C612F4" w:rsidTr="00F92E5C">
        <w:trPr>
          <w:trHeight w:val="400"/>
          <w:tblCellSpacing w:w="0" w:type="dxa"/>
        </w:trPr>
        <w:tc>
          <w:tcPr>
            <w:tcW w:w="6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rPr>
            </w:pPr>
            <w:r>
              <w:rPr>
                <w:rFonts w:asciiTheme="minorEastAsia" w:hAnsiTheme="minorEastAsia" w:cstheme="minorEastAsia" w:hint="eastAsia"/>
                <w:color w:val="000000"/>
              </w:rPr>
              <w:t>1</w:t>
            </w:r>
          </w:p>
        </w:tc>
        <w:tc>
          <w:tcPr>
            <w:tcW w:w="51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rPr>
            </w:pPr>
            <w:r>
              <w:rPr>
                <w:rFonts w:asciiTheme="minorEastAsia" w:hAnsiTheme="minorEastAsia" w:cstheme="minorEastAsia" w:hint="eastAsia"/>
                <w:color w:val="000000"/>
              </w:rPr>
              <w:t>重载深孔螺旋曲面数控拉床</w:t>
            </w:r>
          </w:p>
        </w:tc>
        <w:tc>
          <w:tcPr>
            <w:tcW w:w="33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rPr>
            </w:pPr>
            <w:r>
              <w:rPr>
                <w:rFonts w:asciiTheme="minorEastAsia" w:hAnsiTheme="minorEastAsia" w:cstheme="minorEastAsia" w:hint="eastAsia"/>
                <w:color w:val="000000"/>
              </w:rPr>
              <w:t>四川省科学技术进步奖二等奖</w:t>
            </w:r>
          </w:p>
        </w:tc>
      </w:tr>
      <w:tr w:rsidR="00C612F4" w:rsidTr="00F92E5C">
        <w:trPr>
          <w:trHeight w:val="400"/>
          <w:tblCellSpacing w:w="0" w:type="dxa"/>
        </w:trPr>
        <w:tc>
          <w:tcPr>
            <w:tcW w:w="6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color w:val="000000"/>
              </w:rPr>
            </w:pPr>
            <w:r>
              <w:rPr>
                <w:rFonts w:asciiTheme="minorEastAsia" w:hAnsiTheme="minorEastAsia" w:cstheme="minorEastAsia" w:hint="eastAsia"/>
                <w:color w:val="000000"/>
              </w:rPr>
              <w:t>2</w:t>
            </w:r>
          </w:p>
        </w:tc>
        <w:tc>
          <w:tcPr>
            <w:tcW w:w="51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color w:val="000000"/>
              </w:rPr>
            </w:pPr>
            <w:proofErr w:type="gramStart"/>
            <w:r>
              <w:rPr>
                <w:rFonts w:asciiTheme="minorEastAsia" w:hAnsiTheme="minorEastAsia" w:cstheme="minorEastAsia" w:hint="eastAsia"/>
                <w:color w:val="000000"/>
              </w:rPr>
              <w:t>五轴联动</w:t>
            </w:r>
            <w:proofErr w:type="gramEnd"/>
            <w:r>
              <w:rPr>
                <w:rFonts w:asciiTheme="minorEastAsia" w:hAnsiTheme="minorEastAsia" w:cstheme="minorEastAsia" w:hint="eastAsia"/>
                <w:color w:val="000000"/>
              </w:rPr>
              <w:t>与复合加工数控关键技术研究</w:t>
            </w:r>
          </w:p>
        </w:tc>
        <w:tc>
          <w:tcPr>
            <w:tcW w:w="33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color w:val="000000"/>
              </w:rPr>
            </w:pPr>
            <w:r>
              <w:rPr>
                <w:rFonts w:asciiTheme="minorEastAsia" w:hAnsiTheme="minorEastAsia" w:cstheme="minorEastAsia" w:hint="eastAsia"/>
                <w:color w:val="000000"/>
              </w:rPr>
              <w:t>部级二等奖</w:t>
            </w:r>
          </w:p>
        </w:tc>
      </w:tr>
      <w:tr w:rsidR="00C612F4" w:rsidTr="00F92E5C">
        <w:trPr>
          <w:trHeight w:val="420"/>
          <w:tblCellSpacing w:w="0" w:type="dxa"/>
        </w:trPr>
        <w:tc>
          <w:tcPr>
            <w:tcW w:w="6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rPr>
            </w:pPr>
            <w:r>
              <w:rPr>
                <w:rFonts w:asciiTheme="minorEastAsia" w:hAnsiTheme="minorEastAsia" w:cstheme="minorEastAsia" w:hint="eastAsia"/>
                <w:color w:val="000000"/>
              </w:rPr>
              <w:t>3</w:t>
            </w:r>
          </w:p>
        </w:tc>
        <w:tc>
          <w:tcPr>
            <w:tcW w:w="51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rPr>
            </w:pPr>
            <w:r>
              <w:rPr>
                <w:rFonts w:asciiTheme="minorEastAsia" w:hAnsiTheme="minorEastAsia" w:cstheme="minorEastAsia" w:hint="eastAsia"/>
                <w:color w:val="000000"/>
              </w:rPr>
              <w:t>数控</w:t>
            </w:r>
            <w:proofErr w:type="gramStart"/>
            <w:r>
              <w:rPr>
                <w:rFonts w:asciiTheme="minorEastAsia" w:hAnsiTheme="minorEastAsia" w:cstheme="minorEastAsia" w:hint="eastAsia"/>
                <w:color w:val="000000"/>
              </w:rPr>
              <w:t>拉线机</w:t>
            </w:r>
            <w:proofErr w:type="gramEnd"/>
            <w:r>
              <w:rPr>
                <w:rFonts w:asciiTheme="minorEastAsia" w:hAnsiTheme="minorEastAsia" w:cstheme="minorEastAsia" w:hint="eastAsia"/>
                <w:color w:val="000000"/>
              </w:rPr>
              <w:t>控制系统</w:t>
            </w:r>
          </w:p>
        </w:tc>
        <w:tc>
          <w:tcPr>
            <w:tcW w:w="33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rPr>
            </w:pPr>
            <w:r>
              <w:rPr>
                <w:rFonts w:asciiTheme="minorEastAsia" w:hAnsiTheme="minorEastAsia" w:cstheme="minorEastAsia" w:hint="eastAsia"/>
                <w:color w:val="000000"/>
              </w:rPr>
              <w:t>部级二等奖</w:t>
            </w:r>
          </w:p>
        </w:tc>
      </w:tr>
      <w:tr w:rsidR="00C612F4" w:rsidTr="00F92E5C">
        <w:trPr>
          <w:trHeight w:val="420"/>
          <w:tblCellSpacing w:w="0" w:type="dxa"/>
        </w:trPr>
        <w:tc>
          <w:tcPr>
            <w:tcW w:w="6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color w:val="000000"/>
              </w:rPr>
            </w:pPr>
            <w:r>
              <w:rPr>
                <w:rFonts w:asciiTheme="minorEastAsia" w:hAnsiTheme="minorEastAsia" w:cstheme="minorEastAsia" w:hint="eastAsia"/>
                <w:color w:val="000000"/>
              </w:rPr>
              <w:t>4</w:t>
            </w:r>
          </w:p>
        </w:tc>
        <w:tc>
          <w:tcPr>
            <w:tcW w:w="51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color w:val="000000"/>
              </w:rPr>
            </w:pPr>
            <w:r>
              <w:rPr>
                <w:rFonts w:asciiTheme="minorEastAsia" w:hAnsiTheme="minorEastAsia" w:cstheme="minorEastAsia" w:hint="eastAsia"/>
                <w:color w:val="000000"/>
              </w:rPr>
              <w:t>数控拉</w:t>
            </w:r>
            <w:proofErr w:type="gramStart"/>
            <w:r>
              <w:rPr>
                <w:rFonts w:asciiTheme="minorEastAsia" w:hAnsiTheme="minorEastAsia" w:cstheme="minorEastAsia" w:hint="eastAsia"/>
                <w:color w:val="000000"/>
              </w:rPr>
              <w:t>削技术</w:t>
            </w:r>
            <w:proofErr w:type="gramEnd"/>
            <w:r>
              <w:rPr>
                <w:rFonts w:asciiTheme="minorEastAsia" w:hAnsiTheme="minorEastAsia" w:cstheme="minorEastAsia" w:hint="eastAsia"/>
                <w:color w:val="000000"/>
              </w:rPr>
              <w:t>在军工生产中的推广应用研究</w:t>
            </w:r>
          </w:p>
        </w:tc>
        <w:tc>
          <w:tcPr>
            <w:tcW w:w="33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color w:val="000000"/>
              </w:rPr>
            </w:pPr>
            <w:r>
              <w:rPr>
                <w:rFonts w:asciiTheme="minorEastAsia" w:hAnsiTheme="minorEastAsia" w:cstheme="minorEastAsia" w:hint="eastAsia"/>
                <w:color w:val="000000"/>
              </w:rPr>
              <w:t>部级三等奖</w:t>
            </w:r>
          </w:p>
        </w:tc>
      </w:tr>
      <w:tr w:rsidR="00C612F4" w:rsidTr="00F92E5C">
        <w:trPr>
          <w:trHeight w:val="420"/>
          <w:tblCellSpacing w:w="0" w:type="dxa"/>
        </w:trPr>
        <w:tc>
          <w:tcPr>
            <w:tcW w:w="6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color w:val="000000"/>
              </w:rPr>
            </w:pPr>
            <w:r>
              <w:rPr>
                <w:rFonts w:asciiTheme="minorEastAsia" w:hAnsiTheme="minorEastAsia" w:cstheme="minorEastAsia" w:hint="eastAsia"/>
                <w:color w:val="000000"/>
              </w:rPr>
              <w:t>5</w:t>
            </w:r>
          </w:p>
        </w:tc>
        <w:tc>
          <w:tcPr>
            <w:tcW w:w="51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color w:val="000000"/>
              </w:rPr>
            </w:pPr>
            <w:r>
              <w:rPr>
                <w:rFonts w:asciiTheme="minorEastAsia" w:hAnsiTheme="minorEastAsia" w:cstheme="minorEastAsia" w:hint="eastAsia"/>
              </w:rPr>
              <w:t>第二十二届全国发明展览会暨第二届世界发明创新论坛</w:t>
            </w:r>
          </w:p>
        </w:tc>
        <w:tc>
          <w:tcPr>
            <w:tcW w:w="33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612F4" w:rsidRDefault="00C612F4" w:rsidP="00F92E5C">
            <w:pPr>
              <w:pStyle w:val="ad"/>
              <w:rPr>
                <w:rFonts w:asciiTheme="minorEastAsia" w:hAnsiTheme="minorEastAsia" w:cstheme="minorEastAsia"/>
                <w:color w:val="000000"/>
              </w:rPr>
            </w:pPr>
            <w:r>
              <w:rPr>
                <w:rFonts w:asciiTheme="minorEastAsia" w:hAnsiTheme="minorEastAsia" w:cstheme="minorEastAsia" w:hint="eastAsia"/>
              </w:rPr>
              <w:t>“发明创业奖·项目奖”金奖</w:t>
            </w:r>
          </w:p>
        </w:tc>
      </w:tr>
    </w:tbl>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【专利状态】</w:t>
      </w:r>
      <w:r w:rsidR="00300AA6" w:rsidRPr="00E87D82">
        <w:rPr>
          <w:rFonts w:asciiTheme="minorEastAsia" w:eastAsiaTheme="minorEastAsia" w:hAnsiTheme="minorEastAsia"/>
          <w:spacing w:val="4"/>
          <w:szCs w:val="24"/>
        </w:rPr>
        <w:t>已获得发明专利11项</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【合作方式】</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（1）许可使用。</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（2）合作研发。与具有深孔螺旋槽、深孔变深度直沟槽零件加工需求的上下游厂商展开合作，共同开展工艺和装备研发。</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【预期效益】</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项目成果转化应用完成后，年产3</w:t>
      </w:r>
      <w:r w:rsidR="00300AA6" w:rsidRPr="00E87D82">
        <w:rPr>
          <w:rFonts w:asciiTheme="minorEastAsia" w:eastAsiaTheme="minorEastAsia" w:hAnsiTheme="minorEastAsia"/>
          <w:spacing w:val="4"/>
          <w:szCs w:val="24"/>
        </w:rPr>
        <w:t>～</w:t>
      </w:r>
      <w:r w:rsidRPr="00E87D82">
        <w:rPr>
          <w:rFonts w:asciiTheme="minorEastAsia" w:eastAsiaTheme="minorEastAsia" w:hAnsiTheme="minorEastAsia"/>
          <w:spacing w:val="4"/>
          <w:szCs w:val="24"/>
        </w:rPr>
        <w:t>5台套数控深孔拉削装备，可实现年销售收入2000万元，利税400</w:t>
      </w:r>
      <w:r w:rsidR="00300AA6" w:rsidRPr="00E87D82">
        <w:rPr>
          <w:rFonts w:asciiTheme="minorEastAsia" w:eastAsiaTheme="minorEastAsia" w:hAnsiTheme="minorEastAsia"/>
          <w:spacing w:val="4"/>
          <w:szCs w:val="24"/>
        </w:rPr>
        <w:t>～</w:t>
      </w:r>
      <w:r w:rsidRPr="00E87D82">
        <w:rPr>
          <w:rFonts w:asciiTheme="minorEastAsia" w:eastAsiaTheme="minorEastAsia" w:hAnsiTheme="minorEastAsia"/>
          <w:spacing w:val="4"/>
          <w:szCs w:val="24"/>
        </w:rPr>
        <w:t>500万元。</w:t>
      </w:r>
    </w:p>
    <w:p w:rsidR="00C612F4" w:rsidRPr="00E87D82"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本项目转化应用后可推进我国国防专用加工装备数控化，提升国防装备制造能力，提高我国在数控深孔拉</w:t>
      </w:r>
      <w:proofErr w:type="gramStart"/>
      <w:r w:rsidRPr="00E87D82">
        <w:rPr>
          <w:rFonts w:asciiTheme="minorEastAsia" w:eastAsiaTheme="minorEastAsia" w:hAnsiTheme="minorEastAsia"/>
          <w:spacing w:val="4"/>
          <w:szCs w:val="24"/>
        </w:rPr>
        <w:t>削设备</w:t>
      </w:r>
      <w:proofErr w:type="gramEnd"/>
      <w:r w:rsidRPr="00E87D82">
        <w:rPr>
          <w:rFonts w:asciiTheme="minorEastAsia" w:eastAsiaTheme="minorEastAsia" w:hAnsiTheme="minorEastAsia"/>
          <w:spacing w:val="4"/>
          <w:szCs w:val="24"/>
        </w:rPr>
        <w:t>方面的生产能力。</w:t>
      </w:r>
    </w:p>
    <w:p w:rsidR="00C612F4" w:rsidRDefault="00C612F4"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【联系方式】陈昌金0816-2970122/13990145654</w:t>
      </w:r>
    </w:p>
    <w:p w:rsidR="00312A3A" w:rsidRPr="002040D6" w:rsidRDefault="0066799B" w:rsidP="0066799B">
      <w:pPr>
        <w:pStyle w:val="a4"/>
        <w:numPr>
          <w:ilvl w:val="0"/>
          <w:numId w:val="1"/>
        </w:numPr>
        <w:ind w:firstLineChars="0"/>
        <w:textAlignment w:val="baseline"/>
        <w:outlineLvl w:val="2"/>
        <w:rPr>
          <w:color w:val="403152" w:themeColor="accent4" w:themeShade="80"/>
          <w:sz w:val="30"/>
          <w:szCs w:val="30"/>
        </w:rPr>
      </w:pPr>
      <w:bookmarkStart w:id="38" w:name="_Toc531850701"/>
      <w:r w:rsidRPr="002040D6">
        <w:rPr>
          <w:rFonts w:hint="eastAsia"/>
          <w:color w:val="403152" w:themeColor="accent4" w:themeShade="80"/>
          <w:sz w:val="30"/>
          <w:szCs w:val="30"/>
        </w:rPr>
        <w:t>小型化航空物探综合测量系统</w:t>
      </w:r>
      <w:bookmarkEnd w:id="38"/>
    </w:p>
    <w:p w:rsidR="00312A3A" w:rsidRDefault="00312A3A" w:rsidP="00E87D82">
      <w:pPr>
        <w:pStyle w:val="af1"/>
        <w:spacing w:line="240" w:lineRule="auto"/>
        <w:ind w:firstLine="437"/>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66799B" w:rsidRPr="0066799B">
        <w:rPr>
          <w:rFonts w:asciiTheme="minorEastAsia" w:eastAsiaTheme="minorEastAsia" w:hAnsiTheme="minorEastAsia"/>
          <w:spacing w:val="4"/>
          <w:szCs w:val="24"/>
        </w:rPr>
        <w:t>中国核工业集团公司航测遥感中心</w:t>
      </w:r>
    </w:p>
    <w:p w:rsidR="0066799B" w:rsidRPr="00E87D82" w:rsidRDefault="0066799B"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技术概述】通过技术攻关，解决了小型化收录控制技术、多信号同步控制等技术难题；研制了数字化多道分析器、电源模块系统、数字通讯系统、小型化航空物探综合收录控制系统等系统模块；研制了小型化航空物探综合测量系统；设计研制了硬架式磁探头支架、碳纤维晶体箱和小型化机柜，集成了一套可适用于直升机、固定</w:t>
      </w:r>
      <w:proofErr w:type="gramStart"/>
      <w:r w:rsidRPr="00E87D82">
        <w:rPr>
          <w:rFonts w:asciiTheme="minorEastAsia" w:eastAsiaTheme="minorEastAsia" w:hAnsiTheme="minorEastAsia"/>
          <w:spacing w:val="4"/>
          <w:szCs w:val="24"/>
        </w:rPr>
        <w:t>翼</w:t>
      </w:r>
      <w:proofErr w:type="gramEnd"/>
      <w:r w:rsidRPr="00E87D82">
        <w:rPr>
          <w:rFonts w:asciiTheme="minorEastAsia" w:eastAsiaTheme="minorEastAsia" w:hAnsiTheme="minorEastAsia"/>
          <w:spacing w:val="4"/>
          <w:szCs w:val="24"/>
        </w:rPr>
        <w:t>飞机的小型化航空物探综合测量系统；通过多架直升机改装工作，形成了通用的直升机</w:t>
      </w:r>
      <w:proofErr w:type="gramStart"/>
      <w:r w:rsidRPr="00E87D82">
        <w:rPr>
          <w:rFonts w:asciiTheme="minorEastAsia" w:eastAsiaTheme="minorEastAsia" w:hAnsiTheme="minorEastAsia"/>
          <w:spacing w:val="4"/>
          <w:szCs w:val="24"/>
        </w:rPr>
        <w:t>磁放综合站改装</w:t>
      </w:r>
      <w:proofErr w:type="gramEnd"/>
      <w:r w:rsidRPr="00E87D82">
        <w:rPr>
          <w:rFonts w:asciiTheme="minorEastAsia" w:eastAsiaTheme="minorEastAsia" w:hAnsiTheme="minorEastAsia"/>
          <w:spacing w:val="4"/>
          <w:szCs w:val="24"/>
        </w:rPr>
        <w:t>流程。</w:t>
      </w:r>
    </w:p>
    <w:p w:rsidR="0066799B" w:rsidRPr="00E87D82" w:rsidRDefault="0066799B"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应用该系统，在石家庄大郭村机场和动态带进行了系统标定，完成了</w:t>
      </w:r>
      <w:proofErr w:type="gramStart"/>
      <w:r w:rsidRPr="00E87D82">
        <w:rPr>
          <w:rFonts w:asciiTheme="minorEastAsia" w:eastAsiaTheme="minorEastAsia" w:hAnsiTheme="minorEastAsia"/>
          <w:spacing w:val="4"/>
          <w:szCs w:val="24"/>
        </w:rPr>
        <w:t>高高度</w:t>
      </w:r>
      <w:proofErr w:type="gramEnd"/>
      <w:r w:rsidRPr="00E87D82">
        <w:rPr>
          <w:rFonts w:asciiTheme="minorEastAsia" w:eastAsiaTheme="minorEastAsia" w:hAnsiTheme="minorEastAsia"/>
          <w:spacing w:val="4"/>
          <w:szCs w:val="24"/>
        </w:rPr>
        <w:t>校准、动态带校准、航空放射性模型校准、雷达高度计校准和气压高度计校准等工作，取得了国防科技工业1313</w:t>
      </w:r>
      <w:proofErr w:type="gramStart"/>
      <w:r w:rsidRPr="00E87D82">
        <w:rPr>
          <w:rFonts w:asciiTheme="minorEastAsia" w:eastAsiaTheme="minorEastAsia" w:hAnsiTheme="minorEastAsia"/>
          <w:spacing w:val="4"/>
          <w:szCs w:val="24"/>
        </w:rPr>
        <w:t>二</w:t>
      </w:r>
      <w:proofErr w:type="gramEnd"/>
      <w:r w:rsidRPr="00E87D82">
        <w:rPr>
          <w:rFonts w:asciiTheme="minorEastAsia" w:eastAsiaTheme="minorEastAsia" w:hAnsiTheme="minorEastAsia"/>
          <w:spacing w:val="4"/>
          <w:szCs w:val="24"/>
        </w:rPr>
        <w:t>级计量站检定证书。</w:t>
      </w:r>
    </w:p>
    <w:p w:rsidR="0066799B" w:rsidRPr="00E87D82" w:rsidRDefault="0066799B"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该系统可广泛应用于铀矿及其他矿产勘查、核安全与放射性污染防治、辐射环境航空调查、</w:t>
      </w:r>
      <w:proofErr w:type="gramStart"/>
      <w:r w:rsidRPr="00E87D82">
        <w:rPr>
          <w:rFonts w:asciiTheme="minorEastAsia" w:eastAsiaTheme="minorEastAsia" w:hAnsiTheme="minorEastAsia"/>
          <w:spacing w:val="4"/>
          <w:szCs w:val="24"/>
        </w:rPr>
        <w:t>核电站等核设施</w:t>
      </w:r>
      <w:proofErr w:type="gramEnd"/>
      <w:r w:rsidRPr="00E87D82">
        <w:rPr>
          <w:rFonts w:asciiTheme="minorEastAsia" w:eastAsiaTheme="minorEastAsia" w:hAnsiTheme="minorEastAsia"/>
          <w:spacing w:val="4"/>
          <w:szCs w:val="24"/>
        </w:rPr>
        <w:t>选址等领域。</w:t>
      </w:r>
    </w:p>
    <w:p w:rsidR="0066799B" w:rsidRPr="00E87D82" w:rsidRDefault="0066799B"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【技术指标】小型化航空物探综合测量系统由主控计算机、航磁测量系统、2箱晶体（下测晶体12条、上测晶体3条）、辅助测量系统及连接电缆组成。每条晶体拥有一套独立的高速多道分析器（MCA）、高压电源</w:t>
      </w:r>
      <w:proofErr w:type="gramStart"/>
      <w:r w:rsidRPr="00E87D82">
        <w:rPr>
          <w:rFonts w:asciiTheme="minorEastAsia" w:eastAsiaTheme="minorEastAsia" w:hAnsiTheme="minorEastAsia"/>
          <w:spacing w:val="4"/>
          <w:szCs w:val="24"/>
        </w:rPr>
        <w:t>和稳峰控制</w:t>
      </w:r>
      <w:proofErr w:type="gramEnd"/>
      <w:r w:rsidRPr="00E87D82">
        <w:rPr>
          <w:rFonts w:asciiTheme="minorEastAsia" w:eastAsiaTheme="minorEastAsia" w:hAnsiTheme="minorEastAsia"/>
          <w:spacing w:val="4"/>
          <w:szCs w:val="24"/>
        </w:rPr>
        <w:t>。将晶体探测器、信号放大、脉冲多道分析、数据缓存等集成在晶体箱内，缩短模拟信号传输距离，使探头与主机之间的信号传输由传统的模拟信号改为抗干扰能力强的数字信号。航磁测量系统由航空磁探头、磁通门磁力仪和</w:t>
      </w:r>
      <w:proofErr w:type="gramStart"/>
      <w:r w:rsidRPr="00E87D82">
        <w:rPr>
          <w:rFonts w:asciiTheme="minorEastAsia" w:eastAsiaTheme="minorEastAsia" w:hAnsiTheme="minorEastAsia"/>
          <w:spacing w:val="4"/>
          <w:szCs w:val="24"/>
        </w:rPr>
        <w:t>航磁</w:t>
      </w:r>
      <w:proofErr w:type="gramEnd"/>
      <w:r w:rsidRPr="00E87D82">
        <w:rPr>
          <w:rFonts w:asciiTheme="minorEastAsia" w:eastAsiaTheme="minorEastAsia" w:hAnsiTheme="minorEastAsia"/>
          <w:spacing w:val="4"/>
          <w:szCs w:val="24"/>
        </w:rPr>
        <w:lastRenderedPageBreak/>
        <w:t>补偿仪组成，数据通过通讯接口发送给主控计算机。</w:t>
      </w:r>
    </w:p>
    <w:p w:rsidR="0066799B" w:rsidRPr="006718E7" w:rsidRDefault="0066799B" w:rsidP="0066799B">
      <w:pPr>
        <w:spacing w:beforeLines="50" w:before="156" w:afterLines="50" w:after="156"/>
        <w:jc w:val="center"/>
        <w:rPr>
          <w:rFonts w:ascii="Times New Roman" w:eastAsia="宋体" w:hAnsi="Times New Roman"/>
          <w:b/>
          <w:kern w:val="0"/>
          <w:szCs w:val="21"/>
        </w:rPr>
      </w:pPr>
      <w:r w:rsidRPr="006718E7">
        <w:rPr>
          <w:rFonts w:ascii="Times New Roman" w:eastAsia="宋体" w:hAnsi="宋体"/>
          <w:b/>
          <w:spacing w:val="-4"/>
          <w:szCs w:val="21"/>
        </w:rPr>
        <w:t>小型化航空物探综合测量系统</w:t>
      </w:r>
      <w:r w:rsidRPr="006718E7">
        <w:rPr>
          <w:rFonts w:ascii="Times New Roman" w:eastAsia="宋体" w:hAnsi="宋体"/>
          <w:b/>
          <w:kern w:val="0"/>
          <w:szCs w:val="21"/>
        </w:rPr>
        <w:t>主要技术指标</w:t>
      </w:r>
    </w:p>
    <w:tbl>
      <w:tblPr>
        <w:tblW w:w="7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1624"/>
        <w:gridCol w:w="5499"/>
      </w:tblGrid>
      <w:tr w:rsidR="0066799B" w:rsidRPr="00B91D07" w:rsidTr="00F92E5C">
        <w:trPr>
          <w:cantSplit/>
          <w:trHeight w:hRule="exact" w:val="340"/>
          <w:jc w:val="center"/>
        </w:trPr>
        <w:tc>
          <w:tcPr>
            <w:tcW w:w="434" w:type="dxa"/>
            <w:vMerge w:val="restart"/>
            <w:vAlign w:val="center"/>
          </w:tcPr>
          <w:p w:rsidR="0066799B" w:rsidRPr="00B91D07" w:rsidRDefault="0066799B" w:rsidP="00F92E5C">
            <w:pPr>
              <w:spacing w:line="240" w:lineRule="exact"/>
              <w:rPr>
                <w:rFonts w:ascii="Times New Roman" w:eastAsia="宋体" w:hAnsi="Times New Roman"/>
                <w:szCs w:val="21"/>
              </w:rPr>
            </w:pPr>
          </w:p>
          <w:p w:rsidR="0066799B" w:rsidRPr="00B91D07" w:rsidRDefault="0066799B" w:rsidP="00F92E5C">
            <w:pPr>
              <w:spacing w:line="240" w:lineRule="exact"/>
              <w:rPr>
                <w:rFonts w:ascii="Times New Roman" w:eastAsia="宋体" w:hAnsi="Times New Roman"/>
                <w:szCs w:val="21"/>
              </w:rPr>
            </w:pPr>
            <w:r w:rsidRPr="00B91D07">
              <w:rPr>
                <w:rFonts w:ascii="Times New Roman" w:eastAsia="宋体" w:hAnsi="Times New Roman"/>
                <w:szCs w:val="21"/>
              </w:rPr>
              <w:t>航</w:t>
            </w:r>
            <w:r w:rsidRPr="00B91D07">
              <w:rPr>
                <w:rFonts w:ascii="Times New Roman" w:eastAsia="宋体" w:hAnsi="Times New Roman"/>
                <w:szCs w:val="21"/>
              </w:rPr>
              <w:t xml:space="preserve"> </w:t>
            </w:r>
          </w:p>
          <w:p w:rsidR="0066799B" w:rsidRPr="00B91D07" w:rsidRDefault="0066799B" w:rsidP="00F92E5C">
            <w:pPr>
              <w:spacing w:line="240" w:lineRule="exact"/>
              <w:rPr>
                <w:rFonts w:ascii="Times New Roman" w:eastAsia="宋体" w:hAnsi="Times New Roman"/>
                <w:szCs w:val="21"/>
              </w:rPr>
            </w:pPr>
            <w:r w:rsidRPr="00B91D07">
              <w:rPr>
                <w:rFonts w:ascii="Times New Roman" w:eastAsia="宋体" w:hAnsi="Times New Roman"/>
                <w:szCs w:val="21"/>
              </w:rPr>
              <w:t>空</w:t>
            </w:r>
            <w:r w:rsidRPr="00B91D07">
              <w:rPr>
                <w:rFonts w:ascii="Times New Roman" w:eastAsia="宋体" w:hAnsi="Times New Roman"/>
                <w:szCs w:val="21"/>
              </w:rPr>
              <w:t xml:space="preserve">     </w:t>
            </w:r>
          </w:p>
          <w:p w:rsidR="0066799B" w:rsidRPr="00B91D07" w:rsidRDefault="0066799B" w:rsidP="00F92E5C">
            <w:pPr>
              <w:spacing w:line="240" w:lineRule="exact"/>
              <w:rPr>
                <w:rFonts w:ascii="Times New Roman" w:eastAsia="宋体" w:hAnsi="Times New Roman"/>
                <w:szCs w:val="21"/>
              </w:rPr>
            </w:pPr>
            <w:r w:rsidRPr="00B91D07">
              <w:rPr>
                <w:rFonts w:ascii="Times New Roman" w:eastAsia="宋体" w:hAnsi="Times New Roman"/>
                <w:szCs w:val="21"/>
              </w:rPr>
              <w:t>伽玛能谱仪</w:t>
            </w:r>
          </w:p>
          <w:p w:rsidR="0066799B" w:rsidRPr="00B91D07" w:rsidRDefault="0066799B" w:rsidP="00F92E5C">
            <w:pPr>
              <w:spacing w:line="240" w:lineRule="exact"/>
              <w:rPr>
                <w:rFonts w:ascii="Times New Roman" w:eastAsia="宋体" w:hAnsi="Times New Roman"/>
                <w:szCs w:val="21"/>
              </w:rPr>
            </w:pPr>
            <w:r w:rsidRPr="00B91D07">
              <w:rPr>
                <w:rFonts w:ascii="Times New Roman" w:eastAsia="宋体" w:hAnsi="Times New Roman"/>
                <w:szCs w:val="21"/>
              </w:rPr>
              <w:t>技术指标</w:t>
            </w:r>
          </w:p>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晶体探测器</w:t>
            </w:r>
          </w:p>
        </w:tc>
        <w:tc>
          <w:tcPr>
            <w:tcW w:w="5499" w:type="dxa"/>
            <w:vAlign w:val="center"/>
          </w:tcPr>
          <w:p w:rsidR="0066799B" w:rsidRPr="00B91D07" w:rsidRDefault="0066799B" w:rsidP="00F92E5C">
            <w:pPr>
              <w:spacing w:line="240" w:lineRule="exact"/>
              <w:rPr>
                <w:rFonts w:ascii="Times New Roman" w:eastAsia="宋体" w:hAnsi="Times New Roman"/>
                <w:szCs w:val="21"/>
              </w:rPr>
            </w:pPr>
            <w:r w:rsidRPr="00B91D07">
              <w:rPr>
                <w:rFonts w:ascii="Times New Roman" w:eastAsia="宋体" w:hAnsi="Times New Roman"/>
                <w:szCs w:val="21"/>
              </w:rPr>
              <w:t>NaI</w:t>
            </w:r>
            <w:r w:rsidRPr="00B91D07">
              <w:rPr>
                <w:rFonts w:ascii="Times New Roman" w:eastAsia="宋体" w:hAnsi="Times New Roman"/>
                <w:szCs w:val="21"/>
              </w:rPr>
              <w:t>（</w:t>
            </w:r>
            <w:r w:rsidRPr="00B91D07">
              <w:rPr>
                <w:rFonts w:ascii="Times New Roman" w:eastAsia="宋体" w:hAnsi="Times New Roman"/>
                <w:szCs w:val="21"/>
              </w:rPr>
              <w:t>Tl</w:t>
            </w:r>
            <w:r w:rsidRPr="00B91D07">
              <w:rPr>
                <w:rFonts w:ascii="Times New Roman" w:eastAsia="宋体" w:hAnsi="Times New Roman"/>
                <w:szCs w:val="21"/>
              </w:rPr>
              <w:t>）晶体，体积：</w:t>
            </w:r>
            <w:r w:rsidRPr="00B91D07">
              <w:rPr>
                <w:rFonts w:ascii="Times New Roman" w:eastAsia="宋体" w:hAnsi="Times New Roman"/>
                <w:sz w:val="24"/>
                <w:szCs w:val="24"/>
              </w:rPr>
              <w:t>4″×4″×16″</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晶体分辨率</w:t>
            </w:r>
          </w:p>
        </w:tc>
        <w:tc>
          <w:tcPr>
            <w:tcW w:w="5499" w:type="dxa"/>
            <w:vAlign w:val="center"/>
          </w:tcPr>
          <w:p w:rsidR="0066799B" w:rsidRPr="00B91D07" w:rsidRDefault="0066799B" w:rsidP="00F92E5C">
            <w:pPr>
              <w:spacing w:line="240" w:lineRule="exact"/>
              <w:rPr>
                <w:rFonts w:ascii="Times New Roman" w:eastAsia="宋体" w:hAnsi="Times New Roman"/>
                <w:color w:val="FF0000"/>
                <w:szCs w:val="21"/>
              </w:rPr>
            </w:pPr>
            <w:r w:rsidRPr="00B91D07">
              <w:rPr>
                <w:rFonts w:ascii="Times New Roman" w:eastAsia="宋体" w:hAnsi="Times New Roman"/>
                <w:szCs w:val="21"/>
              </w:rPr>
              <w:t>不低于目前使用的</w:t>
            </w:r>
            <w:r w:rsidRPr="00B91D07">
              <w:rPr>
                <w:rFonts w:ascii="Times New Roman" w:eastAsia="宋体" w:hAnsi="Times New Roman"/>
                <w:szCs w:val="21"/>
              </w:rPr>
              <w:t>GR-800</w:t>
            </w:r>
            <w:r>
              <w:rPr>
                <w:rFonts w:ascii="Times New Roman" w:eastAsia="宋体" w:hAnsi="Times New Roman" w:hint="eastAsia"/>
                <w:szCs w:val="21"/>
              </w:rPr>
              <w:t>D</w:t>
            </w:r>
            <w:r w:rsidRPr="00B91D07">
              <w:rPr>
                <w:rFonts w:ascii="Times New Roman" w:eastAsia="宋体" w:hAnsi="Times New Roman"/>
                <w:szCs w:val="21"/>
              </w:rPr>
              <w:t>航空伽玛能谱仪分辨率水平</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能谱峰漂</w:t>
            </w:r>
          </w:p>
        </w:tc>
        <w:tc>
          <w:tcPr>
            <w:tcW w:w="5499" w:type="dxa"/>
            <w:vAlign w:val="center"/>
          </w:tcPr>
          <w:p w:rsidR="0066799B" w:rsidRPr="00B91D07" w:rsidRDefault="0066799B" w:rsidP="00F92E5C">
            <w:pPr>
              <w:spacing w:line="240" w:lineRule="exact"/>
              <w:rPr>
                <w:rFonts w:ascii="Times New Roman" w:eastAsia="宋体" w:hAnsi="Times New Roman"/>
                <w:szCs w:val="21"/>
              </w:rPr>
            </w:pPr>
            <w:r w:rsidRPr="00B91D07">
              <w:rPr>
                <w:rFonts w:ascii="Times New Roman" w:eastAsia="宋体" w:hAnsi="Times New Roman"/>
                <w:szCs w:val="21"/>
              </w:rPr>
              <w:t>小于</w:t>
            </w:r>
            <w:r w:rsidRPr="00B91D07">
              <w:rPr>
                <w:rFonts w:ascii="Times New Roman" w:eastAsia="宋体" w:hAnsi="Times New Roman"/>
                <w:szCs w:val="21"/>
              </w:rPr>
              <w:t>±1</w:t>
            </w:r>
            <w:r w:rsidRPr="00B91D07">
              <w:rPr>
                <w:rFonts w:ascii="Times New Roman" w:eastAsia="宋体" w:hAnsi="Times New Roman"/>
                <w:szCs w:val="21"/>
              </w:rPr>
              <w:t>道（</w:t>
            </w:r>
            <w:r w:rsidRPr="00B91D07">
              <w:rPr>
                <w:rFonts w:ascii="Times New Roman" w:eastAsia="宋体" w:hAnsi="Times New Roman"/>
                <w:szCs w:val="21"/>
                <w:vertAlign w:val="superscript"/>
              </w:rPr>
              <w:t>208</w:t>
            </w:r>
            <w:r w:rsidRPr="00B91D07">
              <w:rPr>
                <w:rFonts w:ascii="Times New Roman" w:eastAsia="宋体" w:hAnsi="Times New Roman"/>
                <w:szCs w:val="21"/>
              </w:rPr>
              <w:t>Tl</w:t>
            </w:r>
            <w:r w:rsidRPr="00B91D07">
              <w:rPr>
                <w:rFonts w:ascii="Times New Roman" w:eastAsia="宋体" w:hAnsi="Times New Roman"/>
                <w:szCs w:val="21"/>
              </w:rPr>
              <w:t>的</w:t>
            </w:r>
            <w:r w:rsidRPr="00B91D07">
              <w:rPr>
                <w:rFonts w:ascii="Times New Roman" w:eastAsia="宋体" w:hAnsi="Times New Roman"/>
                <w:szCs w:val="21"/>
              </w:rPr>
              <w:t>2615 KeV</w:t>
            </w:r>
            <w:r w:rsidRPr="00B91D07">
              <w:rPr>
                <w:rFonts w:ascii="Times New Roman" w:eastAsia="宋体" w:hAnsi="Times New Roman"/>
                <w:szCs w:val="21"/>
              </w:rPr>
              <w:t>峰，</w:t>
            </w:r>
            <w:r>
              <w:rPr>
                <w:rFonts w:ascii="Times New Roman" w:eastAsia="宋体" w:hAnsi="Times New Roman" w:hint="eastAsia"/>
                <w:szCs w:val="21"/>
              </w:rPr>
              <w:t>256</w:t>
            </w:r>
            <w:r w:rsidRPr="00B91D07">
              <w:rPr>
                <w:rFonts w:ascii="Times New Roman" w:eastAsia="宋体" w:hAnsi="Times New Roman"/>
                <w:szCs w:val="21"/>
              </w:rPr>
              <w:t>道</w:t>
            </w:r>
            <w:r>
              <w:rPr>
                <w:rFonts w:ascii="Times New Roman" w:eastAsia="宋体" w:hAnsi="Times New Roman" w:hint="eastAsia"/>
                <w:szCs w:val="21"/>
              </w:rPr>
              <w:t>，新晶体</w:t>
            </w:r>
            <w:r w:rsidRPr="00B91D07">
              <w:rPr>
                <w:rFonts w:ascii="Times New Roman" w:eastAsia="宋体" w:hAnsi="Times New Roman"/>
                <w:szCs w:val="21"/>
              </w:rPr>
              <w:t>）</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通道个数</w:t>
            </w:r>
          </w:p>
        </w:tc>
        <w:tc>
          <w:tcPr>
            <w:tcW w:w="5499" w:type="dxa"/>
            <w:vAlign w:val="center"/>
          </w:tcPr>
          <w:p w:rsidR="0066799B" w:rsidRPr="00B91D07" w:rsidRDefault="0066799B" w:rsidP="00F92E5C">
            <w:pPr>
              <w:spacing w:line="240" w:lineRule="exact"/>
              <w:rPr>
                <w:rFonts w:ascii="Times New Roman" w:eastAsia="宋体" w:hAnsi="Times New Roman"/>
                <w:szCs w:val="21"/>
              </w:rPr>
            </w:pPr>
            <w:r w:rsidRPr="00B91D07">
              <w:rPr>
                <w:rFonts w:ascii="Times New Roman" w:eastAsia="宋体" w:hAnsi="Times New Roman"/>
                <w:szCs w:val="21"/>
              </w:rPr>
              <w:t xml:space="preserve">256 </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能量范围</w:t>
            </w:r>
          </w:p>
        </w:tc>
        <w:tc>
          <w:tcPr>
            <w:tcW w:w="5499" w:type="dxa"/>
            <w:vAlign w:val="center"/>
          </w:tcPr>
          <w:p w:rsidR="0066799B" w:rsidRPr="00B91D07" w:rsidRDefault="0066799B" w:rsidP="00F92E5C">
            <w:pPr>
              <w:spacing w:line="240" w:lineRule="exact"/>
              <w:rPr>
                <w:rFonts w:ascii="Times New Roman" w:eastAsia="宋体" w:hAnsi="Times New Roman"/>
                <w:szCs w:val="21"/>
              </w:rPr>
            </w:pPr>
            <w:r>
              <w:rPr>
                <w:rFonts w:ascii="Times New Roman" w:eastAsia="宋体" w:hAnsi="Times New Roman" w:hint="eastAsia"/>
                <w:szCs w:val="21"/>
              </w:rPr>
              <w:t>5</w:t>
            </w:r>
            <w:r w:rsidRPr="00B91D07">
              <w:rPr>
                <w:rFonts w:ascii="Times New Roman" w:eastAsia="宋体" w:hAnsi="Times New Roman"/>
                <w:szCs w:val="21"/>
              </w:rPr>
              <w:t>0</w:t>
            </w:r>
            <w:r w:rsidRPr="00B91D07">
              <w:rPr>
                <w:rFonts w:ascii="Times New Roman" w:eastAsia="宋体" w:hAnsi="Times New Roman"/>
                <w:szCs w:val="21"/>
              </w:rPr>
              <w:t>～</w:t>
            </w:r>
            <w:r w:rsidRPr="00B91D07">
              <w:rPr>
                <w:rFonts w:ascii="Times New Roman" w:eastAsia="宋体" w:hAnsi="Times New Roman"/>
                <w:szCs w:val="21"/>
              </w:rPr>
              <w:t>3000KeV</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宇宙射线</w:t>
            </w:r>
          </w:p>
        </w:tc>
        <w:tc>
          <w:tcPr>
            <w:tcW w:w="5499" w:type="dxa"/>
            <w:vAlign w:val="center"/>
          </w:tcPr>
          <w:p w:rsidR="0066799B" w:rsidRPr="00B91D07" w:rsidRDefault="0066799B" w:rsidP="00F92E5C">
            <w:pPr>
              <w:spacing w:line="240" w:lineRule="exact"/>
              <w:rPr>
                <w:rFonts w:ascii="Times New Roman" w:eastAsia="宋体" w:hAnsi="Times New Roman"/>
                <w:szCs w:val="21"/>
              </w:rPr>
            </w:pPr>
            <w:r w:rsidRPr="00B91D07">
              <w:rPr>
                <w:rFonts w:ascii="Times New Roman" w:eastAsia="宋体" w:hAnsi="Times New Roman"/>
                <w:szCs w:val="21"/>
              </w:rPr>
              <w:t>3000</w:t>
            </w:r>
            <w:r w:rsidRPr="00B91D07">
              <w:rPr>
                <w:rFonts w:ascii="Times New Roman" w:eastAsia="宋体" w:hAnsi="Times New Roman"/>
                <w:szCs w:val="21"/>
              </w:rPr>
              <w:t>～</w:t>
            </w:r>
            <w:r w:rsidRPr="00B91D07">
              <w:rPr>
                <w:rFonts w:ascii="Times New Roman" w:eastAsia="宋体" w:hAnsi="Times New Roman"/>
                <w:szCs w:val="21"/>
              </w:rPr>
              <w:t>6000KeV</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采样频率</w:t>
            </w:r>
          </w:p>
        </w:tc>
        <w:tc>
          <w:tcPr>
            <w:tcW w:w="5499" w:type="dxa"/>
            <w:vAlign w:val="center"/>
          </w:tcPr>
          <w:p w:rsidR="0066799B" w:rsidRPr="00B91D07" w:rsidRDefault="0066799B" w:rsidP="00F92E5C">
            <w:pPr>
              <w:spacing w:line="240" w:lineRule="exact"/>
              <w:rPr>
                <w:rFonts w:ascii="Times New Roman" w:eastAsia="宋体" w:hAnsi="Times New Roman"/>
                <w:szCs w:val="21"/>
              </w:rPr>
            </w:pPr>
            <w:r w:rsidRPr="00B91D07">
              <w:rPr>
                <w:rFonts w:ascii="Times New Roman" w:eastAsia="宋体" w:hAnsi="Times New Roman"/>
                <w:kern w:val="0"/>
                <w:szCs w:val="21"/>
              </w:rPr>
              <w:t>1Hz</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连接晶体数量</w:t>
            </w:r>
          </w:p>
        </w:tc>
        <w:tc>
          <w:tcPr>
            <w:tcW w:w="5499" w:type="dxa"/>
            <w:vAlign w:val="center"/>
          </w:tcPr>
          <w:p w:rsidR="0066799B" w:rsidRPr="00B91D07" w:rsidRDefault="0066799B" w:rsidP="00F92E5C">
            <w:pPr>
              <w:spacing w:line="240" w:lineRule="exact"/>
              <w:rPr>
                <w:rFonts w:ascii="Times New Roman" w:eastAsia="宋体" w:hAnsi="Times New Roman"/>
                <w:kern w:val="0"/>
                <w:szCs w:val="21"/>
              </w:rPr>
            </w:pPr>
            <w:r>
              <w:rPr>
                <w:rFonts w:ascii="Times New Roman" w:eastAsia="宋体" w:hAnsi="Times New Roman" w:hint="eastAsia"/>
                <w:kern w:val="0"/>
                <w:szCs w:val="21"/>
              </w:rPr>
              <w:t>9</w:t>
            </w:r>
            <w:r w:rsidRPr="00B91D07">
              <w:rPr>
                <w:rFonts w:ascii="Times New Roman" w:eastAsia="宋体" w:hAnsi="Times New Roman"/>
                <w:kern w:val="0"/>
                <w:szCs w:val="21"/>
              </w:rPr>
              <w:t>条</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通讯方式</w:t>
            </w:r>
          </w:p>
        </w:tc>
        <w:tc>
          <w:tcPr>
            <w:tcW w:w="5499" w:type="dxa"/>
            <w:vAlign w:val="center"/>
          </w:tcPr>
          <w:p w:rsidR="0066799B" w:rsidRPr="00B91D07" w:rsidRDefault="0066799B" w:rsidP="00F92E5C">
            <w:pPr>
              <w:spacing w:line="240" w:lineRule="exact"/>
              <w:rPr>
                <w:rFonts w:ascii="Times New Roman" w:eastAsia="宋体" w:hAnsi="Times New Roman"/>
                <w:kern w:val="0"/>
                <w:szCs w:val="21"/>
              </w:rPr>
            </w:pPr>
            <w:r w:rsidRPr="00B91D07">
              <w:rPr>
                <w:rFonts w:ascii="Times New Roman" w:eastAsia="宋体" w:hAnsi="Times New Roman"/>
                <w:szCs w:val="21"/>
              </w:rPr>
              <w:t>以太网，</w:t>
            </w:r>
            <w:r w:rsidRPr="00B91D07">
              <w:rPr>
                <w:rFonts w:ascii="Times New Roman" w:eastAsia="宋体" w:hAnsi="Times New Roman"/>
                <w:szCs w:val="21"/>
              </w:rPr>
              <w:t>RS232</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主机电源</w:t>
            </w:r>
          </w:p>
        </w:tc>
        <w:tc>
          <w:tcPr>
            <w:tcW w:w="5499" w:type="dxa"/>
            <w:vAlign w:val="center"/>
          </w:tcPr>
          <w:p w:rsidR="0066799B" w:rsidRPr="00B91D07" w:rsidRDefault="0066799B" w:rsidP="00F92E5C">
            <w:pPr>
              <w:spacing w:line="240" w:lineRule="exact"/>
              <w:rPr>
                <w:rFonts w:ascii="Times New Roman" w:eastAsia="宋体" w:hAnsi="Times New Roman"/>
                <w:kern w:val="0"/>
                <w:szCs w:val="21"/>
              </w:rPr>
            </w:pPr>
            <w:r w:rsidRPr="00B91D07">
              <w:rPr>
                <w:rFonts w:ascii="Times New Roman" w:eastAsia="宋体" w:hAnsi="Times New Roman"/>
                <w:kern w:val="0"/>
                <w:szCs w:val="21"/>
              </w:rPr>
              <w:t>+28DCV</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数据存储</w:t>
            </w:r>
          </w:p>
        </w:tc>
        <w:tc>
          <w:tcPr>
            <w:tcW w:w="5499" w:type="dxa"/>
            <w:vAlign w:val="center"/>
          </w:tcPr>
          <w:p w:rsidR="0066799B" w:rsidRPr="00B91D07" w:rsidRDefault="0066799B" w:rsidP="00F92E5C">
            <w:pPr>
              <w:spacing w:line="240" w:lineRule="exact"/>
              <w:rPr>
                <w:rFonts w:ascii="Times New Roman" w:eastAsia="宋体" w:hAnsi="Times New Roman"/>
                <w:kern w:val="0"/>
                <w:szCs w:val="21"/>
              </w:rPr>
            </w:pPr>
            <w:r w:rsidRPr="00B91D07">
              <w:rPr>
                <w:rFonts w:ascii="Times New Roman" w:eastAsia="宋体" w:hAnsi="Times New Roman"/>
                <w:kern w:val="0"/>
                <w:szCs w:val="21"/>
              </w:rPr>
              <w:t>电子硬盘存储</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主机操作系统</w:t>
            </w:r>
          </w:p>
        </w:tc>
        <w:tc>
          <w:tcPr>
            <w:tcW w:w="5499" w:type="dxa"/>
            <w:vAlign w:val="center"/>
          </w:tcPr>
          <w:p w:rsidR="0066799B" w:rsidRPr="00B91D07" w:rsidRDefault="0066799B" w:rsidP="00F92E5C">
            <w:pPr>
              <w:spacing w:line="240" w:lineRule="exact"/>
              <w:rPr>
                <w:rFonts w:ascii="Times New Roman" w:eastAsia="宋体" w:hAnsi="Times New Roman"/>
                <w:kern w:val="0"/>
                <w:szCs w:val="21"/>
              </w:rPr>
            </w:pPr>
            <w:r w:rsidRPr="00B91D07">
              <w:rPr>
                <w:rFonts w:ascii="Times New Roman" w:eastAsia="宋体" w:hAnsi="Times New Roman"/>
                <w:kern w:val="0"/>
                <w:szCs w:val="21"/>
              </w:rPr>
              <w:t>Windows xp</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稳定性</w:t>
            </w:r>
          </w:p>
        </w:tc>
        <w:tc>
          <w:tcPr>
            <w:tcW w:w="5499" w:type="dxa"/>
            <w:vAlign w:val="center"/>
          </w:tcPr>
          <w:p w:rsidR="0066799B" w:rsidRPr="00B91D07" w:rsidRDefault="0066799B" w:rsidP="00F92E5C">
            <w:pPr>
              <w:spacing w:line="240" w:lineRule="exact"/>
              <w:rPr>
                <w:rFonts w:ascii="Times New Roman" w:eastAsia="宋体" w:hAnsi="Times New Roman"/>
                <w:kern w:val="0"/>
                <w:szCs w:val="21"/>
              </w:rPr>
            </w:pPr>
            <w:r w:rsidRPr="00B91D07">
              <w:rPr>
                <w:rFonts w:ascii="Times New Roman" w:eastAsia="宋体" w:hAnsi="Times New Roman"/>
                <w:kern w:val="0"/>
                <w:szCs w:val="21"/>
              </w:rPr>
              <w:t>无故障连续工作时间</w:t>
            </w:r>
            <w:r w:rsidRPr="00B91D07">
              <w:rPr>
                <w:rFonts w:ascii="Times New Roman" w:eastAsia="宋体" w:hAnsi="Times New Roman"/>
                <w:kern w:val="0"/>
                <w:szCs w:val="21"/>
              </w:rPr>
              <w:t>≥24h</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工作温度</w:t>
            </w:r>
          </w:p>
        </w:tc>
        <w:tc>
          <w:tcPr>
            <w:tcW w:w="5499" w:type="dxa"/>
            <w:vAlign w:val="center"/>
          </w:tcPr>
          <w:p w:rsidR="0066799B" w:rsidRPr="00B91D07" w:rsidRDefault="0066799B" w:rsidP="00F92E5C">
            <w:pPr>
              <w:spacing w:line="240" w:lineRule="exact"/>
              <w:rPr>
                <w:rFonts w:ascii="Times New Roman" w:eastAsia="宋体" w:hAnsi="Times New Roman"/>
                <w:kern w:val="0"/>
                <w:szCs w:val="21"/>
              </w:rPr>
            </w:pPr>
            <w:r w:rsidRPr="00B91D07">
              <w:rPr>
                <w:rFonts w:ascii="Times New Roman" w:eastAsia="宋体" w:hAnsi="Times New Roman"/>
                <w:kern w:val="0"/>
                <w:szCs w:val="21"/>
              </w:rPr>
              <w:t>-</w:t>
            </w:r>
            <w:r>
              <w:rPr>
                <w:rFonts w:ascii="Times New Roman" w:eastAsia="宋体" w:hAnsi="Times New Roman" w:hint="eastAsia"/>
                <w:kern w:val="0"/>
                <w:szCs w:val="21"/>
              </w:rPr>
              <w:t>1</w:t>
            </w:r>
            <w:r w:rsidRPr="00B91D07">
              <w:rPr>
                <w:rFonts w:ascii="Times New Roman" w:eastAsia="宋体" w:hAnsi="Times New Roman"/>
                <w:kern w:val="0"/>
                <w:szCs w:val="21"/>
              </w:rPr>
              <w:t>0</w:t>
            </w:r>
            <w:r w:rsidRPr="00B91D07">
              <w:rPr>
                <w:rFonts w:ascii="宋体" w:eastAsia="宋体" w:hAnsi="宋体" w:cs="宋体" w:hint="eastAsia"/>
                <w:kern w:val="0"/>
                <w:szCs w:val="21"/>
              </w:rPr>
              <w:t>℃</w:t>
            </w:r>
            <w:r w:rsidRPr="00B91D07">
              <w:rPr>
                <w:rFonts w:ascii="Times New Roman" w:eastAsia="宋体" w:hAnsi="Times New Roman"/>
                <w:kern w:val="0"/>
                <w:szCs w:val="21"/>
              </w:rPr>
              <w:t>~</w:t>
            </w:r>
            <w:r>
              <w:rPr>
                <w:rFonts w:ascii="Times New Roman" w:eastAsia="宋体" w:hAnsi="Times New Roman" w:hint="eastAsia"/>
                <w:kern w:val="0"/>
                <w:szCs w:val="21"/>
              </w:rPr>
              <w:t>5</w:t>
            </w:r>
            <w:r w:rsidRPr="00B91D07">
              <w:rPr>
                <w:rFonts w:ascii="Times New Roman" w:eastAsia="宋体" w:hAnsi="Times New Roman"/>
                <w:kern w:val="0"/>
                <w:szCs w:val="21"/>
              </w:rPr>
              <w:t>0</w:t>
            </w:r>
            <w:r w:rsidRPr="00B91D07">
              <w:rPr>
                <w:rFonts w:ascii="宋体" w:eastAsia="宋体" w:hAnsi="宋体" w:cs="宋体" w:hint="eastAsia"/>
                <w:kern w:val="0"/>
                <w:szCs w:val="21"/>
              </w:rPr>
              <w:t>℃</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Pr>
                <w:rFonts w:ascii="Times New Roman" w:eastAsia="宋体" w:hAnsi="Times New Roman" w:hint="eastAsia"/>
                <w:szCs w:val="21"/>
              </w:rPr>
              <w:t>主机重量</w:t>
            </w:r>
          </w:p>
        </w:tc>
        <w:tc>
          <w:tcPr>
            <w:tcW w:w="5499" w:type="dxa"/>
            <w:vAlign w:val="center"/>
          </w:tcPr>
          <w:p w:rsidR="0066799B" w:rsidRPr="00B91D07" w:rsidRDefault="0066799B" w:rsidP="00F92E5C">
            <w:pPr>
              <w:spacing w:line="240" w:lineRule="exact"/>
              <w:rPr>
                <w:rFonts w:ascii="Times New Roman" w:eastAsia="宋体" w:hAnsi="Times New Roman"/>
                <w:kern w:val="0"/>
                <w:szCs w:val="21"/>
              </w:rPr>
            </w:pPr>
            <w:r>
              <w:rPr>
                <w:rFonts w:ascii="Times New Roman" w:eastAsia="宋体" w:hAnsi="Times New Roman" w:hint="eastAsia"/>
                <w:kern w:val="0"/>
                <w:szCs w:val="21"/>
              </w:rPr>
              <w:t>13.5kg</w:t>
            </w:r>
          </w:p>
        </w:tc>
      </w:tr>
      <w:tr w:rsidR="0066799B" w:rsidRPr="00B91D07" w:rsidTr="00F92E5C">
        <w:trPr>
          <w:cantSplit/>
          <w:trHeight w:hRule="exact" w:val="340"/>
          <w:jc w:val="center"/>
        </w:trPr>
        <w:tc>
          <w:tcPr>
            <w:tcW w:w="434" w:type="dxa"/>
            <w:vMerge w:val="restart"/>
            <w:vAlign w:val="center"/>
          </w:tcPr>
          <w:p w:rsidR="0066799B" w:rsidRPr="00B91D07" w:rsidRDefault="0066799B" w:rsidP="00F92E5C">
            <w:pPr>
              <w:spacing w:line="240" w:lineRule="exact"/>
              <w:rPr>
                <w:rFonts w:ascii="Times New Roman" w:eastAsia="宋体" w:hAnsi="Times New Roman"/>
                <w:szCs w:val="21"/>
              </w:rPr>
            </w:pPr>
            <w:r w:rsidRPr="00B91D07">
              <w:rPr>
                <w:rFonts w:ascii="Times New Roman" w:eastAsia="宋体" w:hAnsi="Times New Roman"/>
                <w:szCs w:val="21"/>
              </w:rPr>
              <w:t>航空</w:t>
            </w:r>
          </w:p>
          <w:p w:rsidR="0066799B" w:rsidRPr="00B91D07" w:rsidRDefault="0066799B" w:rsidP="00F92E5C">
            <w:pPr>
              <w:spacing w:line="240" w:lineRule="exact"/>
              <w:rPr>
                <w:rFonts w:ascii="Times New Roman" w:eastAsia="宋体" w:hAnsi="Times New Roman"/>
                <w:szCs w:val="21"/>
              </w:rPr>
            </w:pPr>
            <w:r w:rsidRPr="00B91D07">
              <w:rPr>
                <w:rFonts w:ascii="Times New Roman" w:eastAsia="宋体" w:hAnsi="Times New Roman"/>
                <w:szCs w:val="21"/>
              </w:rPr>
              <w:t>磁力</w:t>
            </w:r>
          </w:p>
          <w:p w:rsidR="0066799B" w:rsidRPr="00B91D07" w:rsidRDefault="0066799B" w:rsidP="00F92E5C">
            <w:pPr>
              <w:spacing w:line="240" w:lineRule="exact"/>
              <w:rPr>
                <w:rFonts w:ascii="Times New Roman" w:eastAsia="宋体" w:hAnsi="Times New Roman"/>
                <w:szCs w:val="21"/>
              </w:rPr>
            </w:pPr>
            <w:r w:rsidRPr="00B91D07">
              <w:rPr>
                <w:rFonts w:ascii="Times New Roman" w:eastAsia="宋体" w:hAnsi="Times New Roman"/>
                <w:szCs w:val="21"/>
              </w:rPr>
              <w:t>仪</w:t>
            </w:r>
          </w:p>
          <w:p w:rsidR="0066799B" w:rsidRPr="00B91D07" w:rsidRDefault="0066799B" w:rsidP="00F92E5C">
            <w:pPr>
              <w:spacing w:line="240" w:lineRule="exact"/>
              <w:rPr>
                <w:rFonts w:ascii="Times New Roman" w:eastAsia="宋体" w:hAnsi="Times New Roman"/>
                <w:szCs w:val="21"/>
              </w:rPr>
            </w:pPr>
            <w:r w:rsidRPr="00B91D07">
              <w:rPr>
                <w:rFonts w:ascii="Times New Roman" w:eastAsia="宋体" w:hAnsi="Times New Roman"/>
                <w:szCs w:val="21"/>
              </w:rPr>
              <w:t>技术指</w:t>
            </w:r>
          </w:p>
          <w:p w:rsidR="0066799B" w:rsidRPr="00B91D07" w:rsidRDefault="0066799B" w:rsidP="00F92E5C">
            <w:pPr>
              <w:spacing w:line="240" w:lineRule="exact"/>
              <w:rPr>
                <w:rFonts w:ascii="Times New Roman" w:eastAsia="宋体" w:hAnsi="Times New Roman"/>
                <w:szCs w:val="21"/>
              </w:rPr>
            </w:pPr>
            <w:r w:rsidRPr="00B91D07">
              <w:rPr>
                <w:rFonts w:ascii="Times New Roman" w:eastAsia="宋体" w:hAnsi="Times New Roman"/>
                <w:szCs w:val="21"/>
              </w:rPr>
              <w:t>标</w:t>
            </w: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测量范围</w:t>
            </w:r>
          </w:p>
        </w:tc>
        <w:tc>
          <w:tcPr>
            <w:tcW w:w="5499" w:type="dxa"/>
            <w:vAlign w:val="center"/>
          </w:tcPr>
          <w:p w:rsidR="0066799B" w:rsidRPr="00B91D07" w:rsidRDefault="0066799B" w:rsidP="00F92E5C">
            <w:pPr>
              <w:spacing w:line="240" w:lineRule="exact"/>
              <w:rPr>
                <w:rFonts w:ascii="Times New Roman" w:eastAsia="宋体" w:hAnsi="Times New Roman"/>
                <w:kern w:val="0"/>
                <w:szCs w:val="21"/>
              </w:rPr>
            </w:pPr>
            <w:r w:rsidRPr="00B91D07">
              <w:rPr>
                <w:rFonts w:ascii="Times New Roman" w:eastAsia="宋体" w:hAnsi="Times New Roman"/>
                <w:kern w:val="0"/>
                <w:szCs w:val="21"/>
              </w:rPr>
              <w:t>15000~105000nT</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梯度范围</w:t>
            </w:r>
          </w:p>
        </w:tc>
        <w:tc>
          <w:tcPr>
            <w:tcW w:w="5499" w:type="dxa"/>
            <w:vAlign w:val="center"/>
          </w:tcPr>
          <w:p w:rsidR="0066799B" w:rsidRPr="00B91D07" w:rsidRDefault="0066799B" w:rsidP="00F92E5C">
            <w:pPr>
              <w:spacing w:line="240" w:lineRule="exact"/>
              <w:rPr>
                <w:rFonts w:ascii="Times New Roman" w:eastAsia="宋体" w:hAnsi="Times New Roman"/>
                <w:kern w:val="0"/>
                <w:szCs w:val="21"/>
              </w:rPr>
            </w:pPr>
            <w:r w:rsidRPr="00B91D07">
              <w:rPr>
                <w:rFonts w:ascii="Times New Roman" w:eastAsia="宋体" w:hAnsi="Times New Roman"/>
                <w:kern w:val="0"/>
                <w:szCs w:val="21"/>
              </w:rPr>
              <w:t>40000nT/m</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灵敏度</w:t>
            </w:r>
          </w:p>
        </w:tc>
        <w:tc>
          <w:tcPr>
            <w:tcW w:w="5499" w:type="dxa"/>
            <w:vAlign w:val="center"/>
          </w:tcPr>
          <w:p w:rsidR="0066799B" w:rsidRPr="00B91D07" w:rsidRDefault="0066799B" w:rsidP="00F92E5C">
            <w:pPr>
              <w:spacing w:line="240" w:lineRule="exact"/>
              <w:rPr>
                <w:rFonts w:ascii="Times New Roman" w:eastAsia="宋体" w:hAnsi="Times New Roman"/>
                <w:kern w:val="0"/>
                <w:szCs w:val="21"/>
              </w:rPr>
            </w:pPr>
            <w:r w:rsidRPr="00B91D07">
              <w:rPr>
                <w:rFonts w:ascii="Times New Roman" w:eastAsia="宋体" w:hAnsi="Times New Roman"/>
                <w:szCs w:val="21"/>
              </w:rPr>
              <w:t>0</w:t>
            </w:r>
            <w:r w:rsidRPr="00B91D07">
              <w:rPr>
                <w:rFonts w:ascii="Times New Roman" w:eastAsia="宋体" w:hAnsi="Times New Roman"/>
                <w:bCs/>
                <w:szCs w:val="21"/>
              </w:rPr>
              <w:t>.0006nT/</w:t>
            </w:r>
            <w:r w:rsidRPr="00B91D07">
              <w:rPr>
                <w:rFonts w:ascii="Times New Roman" w:eastAsia="宋体" w:hAnsi="Times New Roman"/>
                <w:bCs/>
                <w:position w:val="-6"/>
                <w:szCs w:val="21"/>
              </w:rPr>
              <w:object w:dxaOrig="540" w:dyaOrig="340">
                <v:shape id="_x0000_i1025" type="#_x0000_t75" style="width:22pt;height:14pt" o:ole="">
                  <v:imagedata r:id="rId21" o:title=""/>
                </v:shape>
                <o:OLEObject Type="Embed" ProgID="Equation.3" ShapeID="_x0000_i1025" DrawAspect="Content" ObjectID="_1605592528" r:id="rId22"/>
              </w:objec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采样频率</w:t>
            </w:r>
          </w:p>
        </w:tc>
        <w:tc>
          <w:tcPr>
            <w:tcW w:w="5499" w:type="dxa"/>
            <w:vAlign w:val="center"/>
          </w:tcPr>
          <w:p w:rsidR="0066799B" w:rsidRPr="00B91D07" w:rsidRDefault="0066799B" w:rsidP="00F92E5C">
            <w:pPr>
              <w:spacing w:line="240" w:lineRule="exact"/>
              <w:rPr>
                <w:rFonts w:ascii="Times New Roman" w:eastAsia="宋体" w:hAnsi="Times New Roman"/>
                <w:kern w:val="0"/>
                <w:szCs w:val="21"/>
              </w:rPr>
            </w:pPr>
            <w:r w:rsidRPr="00B91D07">
              <w:rPr>
                <w:rFonts w:ascii="Times New Roman" w:eastAsia="宋体" w:hAnsi="Times New Roman"/>
                <w:kern w:val="0"/>
                <w:szCs w:val="21"/>
              </w:rPr>
              <w:t>1</w:t>
            </w:r>
            <w:r w:rsidRPr="00B91D07">
              <w:rPr>
                <w:rFonts w:ascii="Times New Roman" w:eastAsia="宋体" w:hAnsi="Times New Roman"/>
                <w:kern w:val="0"/>
                <w:szCs w:val="21"/>
              </w:rPr>
              <w:t>、</w:t>
            </w:r>
            <w:r w:rsidRPr="00B91D07">
              <w:rPr>
                <w:rFonts w:ascii="Times New Roman" w:eastAsia="宋体" w:hAnsi="Times New Roman"/>
                <w:kern w:val="0"/>
                <w:szCs w:val="21"/>
              </w:rPr>
              <w:t>10</w:t>
            </w:r>
            <w:r w:rsidRPr="00B91D07">
              <w:rPr>
                <w:rFonts w:ascii="Times New Roman" w:eastAsia="宋体" w:hAnsi="Times New Roman"/>
                <w:kern w:val="0"/>
                <w:szCs w:val="21"/>
              </w:rPr>
              <w:t>、</w:t>
            </w:r>
            <w:r w:rsidRPr="00B91D07">
              <w:rPr>
                <w:rFonts w:ascii="Times New Roman" w:eastAsia="宋体" w:hAnsi="Times New Roman"/>
                <w:kern w:val="0"/>
                <w:szCs w:val="21"/>
              </w:rPr>
              <w:t>20</w:t>
            </w:r>
            <w:r w:rsidRPr="00B91D07">
              <w:rPr>
                <w:rFonts w:ascii="Times New Roman" w:eastAsia="宋体" w:hAnsi="Times New Roman"/>
                <w:kern w:val="0"/>
                <w:szCs w:val="21"/>
              </w:rPr>
              <w:t>、</w:t>
            </w:r>
            <w:r w:rsidRPr="00B91D07">
              <w:rPr>
                <w:rFonts w:ascii="Times New Roman" w:eastAsia="宋体" w:hAnsi="Times New Roman"/>
                <w:kern w:val="0"/>
                <w:szCs w:val="21"/>
              </w:rPr>
              <w:t>25Hz</w:t>
            </w:r>
            <w:r w:rsidRPr="00B91D07">
              <w:rPr>
                <w:rFonts w:ascii="Times New Roman" w:eastAsia="宋体" w:hAnsi="Times New Roman"/>
                <w:kern w:val="0"/>
                <w:szCs w:val="21"/>
              </w:rPr>
              <w:t>可选</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噪声水平</w:t>
            </w:r>
          </w:p>
        </w:tc>
        <w:tc>
          <w:tcPr>
            <w:tcW w:w="5499" w:type="dxa"/>
            <w:vAlign w:val="center"/>
          </w:tcPr>
          <w:p w:rsidR="0066799B" w:rsidRPr="00B91D07" w:rsidRDefault="0066799B" w:rsidP="00F92E5C">
            <w:pPr>
              <w:spacing w:line="240" w:lineRule="exact"/>
              <w:rPr>
                <w:rFonts w:ascii="Times New Roman" w:eastAsia="宋体" w:hAnsi="Times New Roman"/>
                <w:kern w:val="0"/>
                <w:szCs w:val="21"/>
              </w:rPr>
            </w:pPr>
            <w:r w:rsidRPr="00B91D07">
              <w:rPr>
                <w:rFonts w:ascii="Times New Roman" w:eastAsia="宋体" w:hAnsi="Times New Roman"/>
                <w:kern w:val="0"/>
                <w:szCs w:val="21"/>
              </w:rPr>
              <w:t>不超过</w:t>
            </w:r>
            <w:r w:rsidRPr="00B91D07">
              <w:rPr>
                <w:rFonts w:ascii="Times New Roman" w:eastAsia="宋体" w:hAnsi="Times New Roman"/>
                <w:kern w:val="0"/>
                <w:szCs w:val="21"/>
              </w:rPr>
              <w:t>0.002nT</w:t>
            </w:r>
            <w:r w:rsidRPr="00B91D07">
              <w:rPr>
                <w:rFonts w:ascii="Times New Roman" w:eastAsia="宋体" w:hAnsi="Times New Roman"/>
                <w:kern w:val="0"/>
                <w:szCs w:val="21"/>
              </w:rPr>
              <w:t>（</w:t>
            </w:r>
            <w:r w:rsidRPr="00B91D07">
              <w:rPr>
                <w:rFonts w:ascii="Times New Roman" w:eastAsia="宋体" w:hAnsi="Times New Roman"/>
                <w:kern w:val="0"/>
                <w:szCs w:val="21"/>
              </w:rPr>
              <w:t>0.1~1Hz</w:t>
            </w:r>
            <w:r w:rsidRPr="00B91D07">
              <w:rPr>
                <w:rFonts w:ascii="Times New Roman" w:eastAsia="宋体" w:hAnsi="Times New Roman"/>
                <w:kern w:val="0"/>
                <w:szCs w:val="21"/>
              </w:rPr>
              <w:t>时）</w:t>
            </w:r>
          </w:p>
        </w:tc>
      </w:tr>
      <w:tr w:rsidR="0066799B" w:rsidRPr="00B91D07" w:rsidTr="00F92E5C">
        <w:trPr>
          <w:cantSplit/>
          <w:trHeight w:hRule="exact" w:val="340"/>
          <w:jc w:val="center"/>
        </w:trPr>
        <w:tc>
          <w:tcPr>
            <w:tcW w:w="434" w:type="dxa"/>
            <w:vMerge/>
            <w:vAlign w:val="center"/>
          </w:tcPr>
          <w:p w:rsidR="0066799B" w:rsidRPr="00B91D07" w:rsidRDefault="0066799B" w:rsidP="00F92E5C">
            <w:pPr>
              <w:spacing w:line="240" w:lineRule="exact"/>
              <w:rPr>
                <w:rFonts w:ascii="Times New Roman" w:eastAsia="宋体" w:hAnsi="Times New Roman"/>
                <w:szCs w:val="21"/>
              </w:rPr>
            </w:pPr>
          </w:p>
        </w:tc>
        <w:tc>
          <w:tcPr>
            <w:tcW w:w="1624" w:type="dxa"/>
            <w:vAlign w:val="center"/>
          </w:tcPr>
          <w:p w:rsidR="0066799B" w:rsidRPr="00B91D07" w:rsidRDefault="0066799B" w:rsidP="00F92E5C">
            <w:pPr>
              <w:spacing w:line="240" w:lineRule="exact"/>
              <w:jc w:val="center"/>
              <w:rPr>
                <w:rFonts w:ascii="Times New Roman" w:eastAsia="宋体" w:hAnsi="Times New Roman"/>
                <w:szCs w:val="21"/>
              </w:rPr>
            </w:pPr>
            <w:r w:rsidRPr="00B91D07">
              <w:rPr>
                <w:rFonts w:ascii="Times New Roman" w:eastAsia="宋体" w:hAnsi="Times New Roman"/>
                <w:szCs w:val="21"/>
              </w:rPr>
              <w:t>方向差</w:t>
            </w:r>
          </w:p>
        </w:tc>
        <w:tc>
          <w:tcPr>
            <w:tcW w:w="5499" w:type="dxa"/>
            <w:vAlign w:val="center"/>
          </w:tcPr>
          <w:p w:rsidR="0066799B" w:rsidRPr="00B91D07" w:rsidRDefault="0066799B" w:rsidP="00F92E5C">
            <w:pPr>
              <w:spacing w:line="240" w:lineRule="exact"/>
              <w:rPr>
                <w:rFonts w:ascii="Times New Roman" w:eastAsia="宋体" w:hAnsi="Times New Roman"/>
                <w:kern w:val="0"/>
                <w:szCs w:val="21"/>
              </w:rPr>
            </w:pPr>
            <w:r w:rsidRPr="00B91D07">
              <w:rPr>
                <w:rFonts w:ascii="Times New Roman" w:eastAsia="宋体" w:hAnsi="Times New Roman"/>
                <w:kern w:val="0"/>
                <w:szCs w:val="21"/>
              </w:rPr>
              <w:t>±0.25nT</w:t>
            </w:r>
          </w:p>
        </w:tc>
      </w:tr>
    </w:tbl>
    <w:p w:rsidR="0066799B" w:rsidRPr="006718E7" w:rsidRDefault="0066799B" w:rsidP="0066799B">
      <w:pPr>
        <w:spacing w:beforeLines="50" w:before="156" w:afterLines="50" w:after="156"/>
        <w:jc w:val="center"/>
        <w:rPr>
          <w:rFonts w:ascii="Times New Roman" w:eastAsia="宋体" w:hAnsi="Times New Roman"/>
          <w:b/>
          <w:kern w:val="0"/>
          <w:szCs w:val="21"/>
        </w:rPr>
      </w:pPr>
      <w:r w:rsidRPr="006718E7">
        <w:rPr>
          <w:rFonts w:ascii="Times New Roman" w:eastAsia="宋体" w:hAnsi="宋体" w:hint="eastAsia"/>
          <w:b/>
          <w:spacing w:val="-4"/>
          <w:szCs w:val="21"/>
        </w:rPr>
        <w:t>航空物探辅助设备</w:t>
      </w:r>
      <w:r w:rsidRPr="006718E7">
        <w:rPr>
          <w:rFonts w:ascii="Times New Roman" w:eastAsia="宋体" w:hAnsi="宋体"/>
          <w:b/>
          <w:kern w:val="0"/>
          <w:szCs w:val="21"/>
        </w:rPr>
        <w:t>主要技术指标</w:t>
      </w:r>
    </w:p>
    <w:tbl>
      <w:tblPr>
        <w:tblW w:w="7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275"/>
        <w:gridCol w:w="5669"/>
      </w:tblGrid>
      <w:tr w:rsidR="0066799B" w:rsidRPr="00C616C9" w:rsidTr="00F92E5C">
        <w:trPr>
          <w:trHeight w:hRule="exact" w:val="583"/>
          <w:jc w:val="center"/>
        </w:trPr>
        <w:tc>
          <w:tcPr>
            <w:tcW w:w="681" w:type="dxa"/>
            <w:vMerge w:val="restart"/>
            <w:shd w:val="clear" w:color="auto" w:fill="auto"/>
            <w:vAlign w:val="center"/>
          </w:tcPr>
          <w:p w:rsidR="0066799B" w:rsidRPr="00C616C9" w:rsidRDefault="0066799B" w:rsidP="00F92E5C">
            <w:pPr>
              <w:spacing w:line="240" w:lineRule="exact"/>
              <w:jc w:val="center"/>
              <w:rPr>
                <w:rFonts w:ascii="Times New Roman" w:eastAsia="宋体" w:hAnsi="Times New Roman"/>
                <w:szCs w:val="21"/>
              </w:rPr>
            </w:pPr>
          </w:p>
          <w:p w:rsidR="0066799B" w:rsidRPr="00C616C9" w:rsidRDefault="0066799B" w:rsidP="00F92E5C">
            <w:pPr>
              <w:spacing w:line="240" w:lineRule="exact"/>
              <w:jc w:val="center"/>
              <w:rPr>
                <w:rFonts w:ascii="Times New Roman" w:eastAsia="宋体" w:hAnsi="Times New Roman"/>
                <w:szCs w:val="21"/>
              </w:rPr>
            </w:pPr>
            <w:r w:rsidRPr="00C616C9">
              <w:rPr>
                <w:rFonts w:ascii="Times New Roman" w:eastAsia="宋体" w:hAnsi="Times New Roman"/>
                <w:szCs w:val="21"/>
              </w:rPr>
              <w:t>辅</w:t>
            </w:r>
          </w:p>
          <w:p w:rsidR="0066799B" w:rsidRPr="00C616C9" w:rsidRDefault="0066799B" w:rsidP="00F92E5C">
            <w:pPr>
              <w:spacing w:line="240" w:lineRule="exact"/>
              <w:jc w:val="center"/>
              <w:rPr>
                <w:rFonts w:ascii="Times New Roman" w:eastAsia="宋体" w:hAnsi="Times New Roman"/>
                <w:szCs w:val="21"/>
              </w:rPr>
            </w:pPr>
            <w:r w:rsidRPr="00C616C9">
              <w:rPr>
                <w:rFonts w:ascii="Times New Roman" w:eastAsia="宋体" w:hAnsi="Times New Roman"/>
                <w:szCs w:val="21"/>
              </w:rPr>
              <w:t>助</w:t>
            </w:r>
          </w:p>
          <w:p w:rsidR="0066799B" w:rsidRPr="00C616C9" w:rsidRDefault="0066799B" w:rsidP="00F92E5C">
            <w:pPr>
              <w:spacing w:line="240" w:lineRule="exact"/>
              <w:jc w:val="center"/>
              <w:rPr>
                <w:rFonts w:ascii="Times New Roman" w:eastAsia="宋体" w:hAnsi="Times New Roman"/>
                <w:szCs w:val="21"/>
              </w:rPr>
            </w:pPr>
            <w:r w:rsidRPr="00C616C9">
              <w:rPr>
                <w:rFonts w:ascii="Times New Roman" w:eastAsia="宋体" w:hAnsi="Times New Roman"/>
                <w:szCs w:val="21"/>
              </w:rPr>
              <w:t>设</w:t>
            </w:r>
          </w:p>
          <w:p w:rsidR="0066799B" w:rsidRPr="00C616C9" w:rsidRDefault="0066799B" w:rsidP="00F92E5C">
            <w:pPr>
              <w:spacing w:line="240" w:lineRule="exact"/>
              <w:jc w:val="center"/>
              <w:rPr>
                <w:rFonts w:ascii="Times New Roman" w:eastAsia="宋体" w:hAnsi="Times New Roman"/>
                <w:szCs w:val="21"/>
              </w:rPr>
            </w:pPr>
            <w:r w:rsidRPr="00C616C9">
              <w:rPr>
                <w:rFonts w:ascii="Times New Roman" w:eastAsia="宋体" w:hAnsi="Times New Roman"/>
                <w:szCs w:val="21"/>
              </w:rPr>
              <w:t>备</w:t>
            </w:r>
          </w:p>
          <w:p w:rsidR="0066799B" w:rsidRPr="00C616C9" w:rsidRDefault="0066799B" w:rsidP="00F92E5C">
            <w:pPr>
              <w:spacing w:line="240" w:lineRule="exact"/>
              <w:jc w:val="center"/>
              <w:rPr>
                <w:rFonts w:ascii="Times New Roman" w:eastAsia="宋体" w:hAnsi="Times New Roman"/>
                <w:szCs w:val="21"/>
              </w:rPr>
            </w:pPr>
            <w:r w:rsidRPr="00C616C9">
              <w:rPr>
                <w:rFonts w:ascii="Times New Roman" w:eastAsia="宋体" w:hAnsi="Times New Roman"/>
                <w:szCs w:val="21"/>
              </w:rPr>
              <w:t>技</w:t>
            </w:r>
          </w:p>
          <w:p w:rsidR="0066799B" w:rsidRPr="00C616C9" w:rsidRDefault="0066799B" w:rsidP="00F92E5C">
            <w:pPr>
              <w:spacing w:line="240" w:lineRule="exact"/>
              <w:jc w:val="center"/>
              <w:rPr>
                <w:rFonts w:ascii="Times New Roman" w:eastAsia="宋体" w:hAnsi="Times New Roman"/>
                <w:szCs w:val="21"/>
              </w:rPr>
            </w:pPr>
            <w:r w:rsidRPr="00C616C9">
              <w:rPr>
                <w:rFonts w:ascii="Times New Roman" w:eastAsia="宋体" w:hAnsi="Times New Roman"/>
                <w:szCs w:val="21"/>
              </w:rPr>
              <w:t>术</w:t>
            </w:r>
          </w:p>
          <w:p w:rsidR="0066799B" w:rsidRPr="00C616C9" w:rsidRDefault="0066799B" w:rsidP="00F92E5C">
            <w:pPr>
              <w:spacing w:line="240" w:lineRule="exact"/>
              <w:jc w:val="center"/>
              <w:rPr>
                <w:rFonts w:ascii="Times New Roman" w:eastAsia="宋体" w:hAnsi="Times New Roman"/>
                <w:szCs w:val="21"/>
              </w:rPr>
            </w:pPr>
            <w:r w:rsidRPr="00C616C9">
              <w:rPr>
                <w:rFonts w:ascii="Times New Roman" w:eastAsia="宋体" w:hAnsi="Times New Roman"/>
                <w:szCs w:val="21"/>
              </w:rPr>
              <w:t>指</w:t>
            </w:r>
          </w:p>
          <w:p w:rsidR="0066799B" w:rsidRPr="00C616C9" w:rsidRDefault="0066799B" w:rsidP="00F92E5C">
            <w:pPr>
              <w:spacing w:line="240" w:lineRule="exact"/>
              <w:jc w:val="center"/>
              <w:rPr>
                <w:rFonts w:ascii="Times New Roman" w:eastAsia="宋体" w:hAnsi="Times New Roman"/>
                <w:szCs w:val="21"/>
              </w:rPr>
            </w:pPr>
            <w:r w:rsidRPr="00C616C9">
              <w:rPr>
                <w:rFonts w:ascii="Times New Roman" w:eastAsia="宋体" w:hAnsi="Times New Roman"/>
                <w:szCs w:val="21"/>
              </w:rPr>
              <w:t>标</w:t>
            </w:r>
          </w:p>
          <w:p w:rsidR="0066799B" w:rsidRPr="00C616C9" w:rsidRDefault="0066799B" w:rsidP="00F92E5C">
            <w:pPr>
              <w:spacing w:line="240" w:lineRule="exact"/>
              <w:jc w:val="center"/>
              <w:rPr>
                <w:rFonts w:ascii="Times New Roman" w:eastAsia="宋体" w:hAnsi="Times New Roman"/>
                <w:szCs w:val="21"/>
              </w:rPr>
            </w:pPr>
          </w:p>
        </w:tc>
        <w:tc>
          <w:tcPr>
            <w:tcW w:w="1275" w:type="dxa"/>
            <w:shd w:val="clear" w:color="auto" w:fill="auto"/>
            <w:vAlign w:val="center"/>
          </w:tcPr>
          <w:p w:rsidR="0066799B" w:rsidRPr="00C616C9" w:rsidRDefault="0066799B" w:rsidP="00F92E5C">
            <w:pPr>
              <w:spacing w:line="240" w:lineRule="exact"/>
              <w:jc w:val="center"/>
              <w:rPr>
                <w:rFonts w:ascii="Times New Roman" w:eastAsia="宋体" w:hAnsi="Times New Roman"/>
                <w:szCs w:val="21"/>
              </w:rPr>
            </w:pPr>
            <w:r w:rsidRPr="00C616C9">
              <w:rPr>
                <w:rFonts w:ascii="Times New Roman" w:eastAsia="宋体" w:hAnsi="Times New Roman"/>
                <w:szCs w:val="21"/>
              </w:rPr>
              <w:t>雷达高度计</w:t>
            </w:r>
          </w:p>
        </w:tc>
        <w:tc>
          <w:tcPr>
            <w:tcW w:w="5669" w:type="dxa"/>
            <w:shd w:val="clear" w:color="auto" w:fill="auto"/>
            <w:vAlign w:val="center"/>
          </w:tcPr>
          <w:p w:rsidR="0066799B" w:rsidRPr="00C616C9" w:rsidRDefault="0066799B" w:rsidP="00F92E5C">
            <w:pPr>
              <w:spacing w:line="240" w:lineRule="exact"/>
              <w:jc w:val="center"/>
              <w:rPr>
                <w:rFonts w:ascii="Times New Roman" w:eastAsia="宋体" w:hAnsi="Times New Roman"/>
                <w:kern w:val="0"/>
                <w:szCs w:val="21"/>
              </w:rPr>
            </w:pPr>
            <w:r w:rsidRPr="00C616C9">
              <w:rPr>
                <w:rFonts w:ascii="Times New Roman" w:eastAsia="宋体" w:hAnsi="Times New Roman"/>
                <w:szCs w:val="21"/>
              </w:rPr>
              <w:t>TR3000</w:t>
            </w:r>
            <w:r w:rsidRPr="00C616C9">
              <w:rPr>
                <w:rFonts w:ascii="Times New Roman" w:eastAsia="宋体" w:hAnsi="Times New Roman"/>
                <w:szCs w:val="21"/>
              </w:rPr>
              <w:t>，测高范围为</w:t>
            </w:r>
            <w:r w:rsidRPr="00C616C9">
              <w:rPr>
                <w:rFonts w:ascii="Times New Roman" w:eastAsia="宋体" w:hAnsi="Times New Roman"/>
                <w:szCs w:val="21"/>
              </w:rPr>
              <w:t>0</w:t>
            </w:r>
            <w:r w:rsidRPr="00C616C9">
              <w:rPr>
                <w:rFonts w:ascii="Times New Roman" w:eastAsia="宋体" w:hAnsi="Times New Roman"/>
                <w:szCs w:val="21"/>
              </w:rPr>
              <w:t>～</w:t>
            </w:r>
            <w:smartTag w:uri="urn:schemas-microsoft-com:office:smarttags" w:element="chmetcnv">
              <w:smartTagPr>
                <w:attr w:name="TCSC" w:val="0"/>
                <w:attr w:name="NumberType" w:val="1"/>
                <w:attr w:name="Negative" w:val="False"/>
                <w:attr w:name="HasSpace" w:val="False"/>
                <w:attr w:name="SourceValue" w:val="2000"/>
                <w:attr w:name="UnitName" w:val="ft"/>
              </w:smartTagPr>
              <w:r w:rsidRPr="00C616C9">
                <w:rPr>
                  <w:rFonts w:ascii="Times New Roman" w:eastAsia="宋体" w:hAnsi="Times New Roman"/>
                  <w:szCs w:val="21"/>
                </w:rPr>
                <w:t>2000ft</w:t>
              </w:r>
            </w:smartTag>
            <w:r w:rsidRPr="00C616C9">
              <w:rPr>
                <w:rFonts w:ascii="Times New Roman" w:eastAsia="宋体" w:hAnsi="Times New Roman"/>
                <w:szCs w:val="21"/>
              </w:rPr>
              <w:t>，输出方式为：数字显式、模拟信号。</w:t>
            </w:r>
          </w:p>
        </w:tc>
      </w:tr>
      <w:tr w:rsidR="0066799B" w:rsidRPr="00C616C9" w:rsidTr="00F92E5C">
        <w:trPr>
          <w:trHeight w:hRule="exact" w:val="561"/>
          <w:jc w:val="center"/>
        </w:trPr>
        <w:tc>
          <w:tcPr>
            <w:tcW w:w="681" w:type="dxa"/>
            <w:vMerge/>
            <w:shd w:val="clear" w:color="auto" w:fill="auto"/>
            <w:vAlign w:val="center"/>
          </w:tcPr>
          <w:p w:rsidR="0066799B" w:rsidRPr="00C616C9" w:rsidRDefault="0066799B" w:rsidP="00F92E5C">
            <w:pPr>
              <w:pStyle w:val="ac"/>
              <w:spacing w:line="400" w:lineRule="exact"/>
              <w:ind w:firstLine="0"/>
              <w:jc w:val="center"/>
              <w:rPr>
                <w:rFonts w:hAnsi="宋体"/>
                <w:color w:val="000000"/>
                <w:kern w:val="0"/>
                <w:sz w:val="24"/>
              </w:rPr>
            </w:pPr>
          </w:p>
        </w:tc>
        <w:tc>
          <w:tcPr>
            <w:tcW w:w="1275" w:type="dxa"/>
            <w:shd w:val="clear" w:color="auto" w:fill="auto"/>
            <w:vAlign w:val="center"/>
          </w:tcPr>
          <w:p w:rsidR="0066799B" w:rsidRPr="00C616C9" w:rsidRDefault="0066799B" w:rsidP="00F92E5C">
            <w:pPr>
              <w:spacing w:line="240" w:lineRule="exact"/>
              <w:jc w:val="center"/>
              <w:rPr>
                <w:rFonts w:ascii="Times New Roman" w:eastAsia="宋体" w:hAnsi="Times New Roman"/>
                <w:szCs w:val="21"/>
              </w:rPr>
            </w:pPr>
            <w:r w:rsidRPr="00C616C9">
              <w:rPr>
                <w:rFonts w:ascii="Times New Roman" w:eastAsia="宋体" w:hAnsi="Times New Roman"/>
                <w:szCs w:val="21"/>
              </w:rPr>
              <w:t>气压高度计</w:t>
            </w:r>
          </w:p>
        </w:tc>
        <w:tc>
          <w:tcPr>
            <w:tcW w:w="5669" w:type="dxa"/>
            <w:shd w:val="clear" w:color="auto" w:fill="auto"/>
            <w:vAlign w:val="center"/>
          </w:tcPr>
          <w:p w:rsidR="0066799B" w:rsidRPr="00C616C9" w:rsidRDefault="0066799B" w:rsidP="00F92E5C">
            <w:pPr>
              <w:spacing w:line="240" w:lineRule="exact"/>
              <w:rPr>
                <w:rFonts w:ascii="Times New Roman" w:eastAsia="宋体" w:hAnsi="Times New Roman"/>
                <w:kern w:val="0"/>
                <w:szCs w:val="21"/>
              </w:rPr>
            </w:pPr>
            <w:r w:rsidRPr="00C616C9">
              <w:rPr>
                <w:rFonts w:ascii="Times New Roman" w:eastAsia="宋体" w:hAnsi="Times New Roman"/>
                <w:kern w:val="0"/>
                <w:szCs w:val="21"/>
              </w:rPr>
              <w:t>自主研制，测高范围为</w:t>
            </w:r>
            <w:r w:rsidRPr="00C616C9">
              <w:rPr>
                <w:rFonts w:ascii="Times New Roman" w:eastAsia="宋体" w:hAnsi="Times New Roman"/>
                <w:kern w:val="0"/>
                <w:szCs w:val="21"/>
              </w:rPr>
              <w:t>-1000</w:t>
            </w:r>
            <w:r w:rsidRPr="00C616C9">
              <w:rPr>
                <w:rFonts w:ascii="Times New Roman" w:eastAsia="宋体" w:hAnsi="Times New Roman"/>
                <w:kern w:val="0"/>
                <w:szCs w:val="21"/>
              </w:rPr>
              <w:t>～</w:t>
            </w:r>
            <w:r w:rsidRPr="00C616C9">
              <w:rPr>
                <w:rFonts w:ascii="Times New Roman" w:eastAsia="宋体" w:hAnsi="Times New Roman"/>
                <w:kern w:val="0"/>
                <w:szCs w:val="21"/>
              </w:rPr>
              <w:t>15000ft</w:t>
            </w:r>
            <w:r w:rsidRPr="00C616C9">
              <w:rPr>
                <w:rFonts w:ascii="Times New Roman" w:eastAsia="宋体" w:hAnsi="Times New Roman"/>
                <w:kern w:val="0"/>
                <w:szCs w:val="21"/>
              </w:rPr>
              <w:t>，测量精度为海平面误差</w:t>
            </w:r>
            <w:r w:rsidRPr="00C616C9">
              <w:rPr>
                <w:rFonts w:ascii="Times New Roman" w:eastAsia="宋体" w:hAnsi="Times New Roman"/>
                <w:kern w:val="0"/>
                <w:szCs w:val="21"/>
              </w:rPr>
              <w:t>±</w:t>
            </w:r>
            <w:smartTag w:uri="urn:schemas-microsoft-com:office:smarttags" w:element="chmetcnv">
              <w:smartTagPr>
                <w:attr w:name="UnitName" w:val="ft"/>
                <w:attr w:name="SourceValue" w:val="6.25"/>
                <w:attr w:name="HasSpace" w:val="False"/>
                <w:attr w:name="Negative" w:val="False"/>
                <w:attr w:name="NumberType" w:val="1"/>
                <w:attr w:name="TCSC" w:val="0"/>
              </w:smartTagPr>
              <w:r w:rsidRPr="00C616C9">
                <w:rPr>
                  <w:rFonts w:ascii="Times New Roman" w:eastAsia="宋体" w:hAnsi="Times New Roman"/>
                  <w:kern w:val="0"/>
                  <w:szCs w:val="21"/>
                </w:rPr>
                <w:t>6.25ft</w:t>
              </w:r>
            </w:smartTag>
            <w:r w:rsidRPr="00C616C9">
              <w:rPr>
                <w:rFonts w:ascii="Times New Roman" w:eastAsia="宋体" w:hAnsi="Times New Roman"/>
                <w:kern w:val="0"/>
                <w:szCs w:val="21"/>
              </w:rPr>
              <w:t>。</w:t>
            </w:r>
          </w:p>
        </w:tc>
      </w:tr>
      <w:tr w:rsidR="0066799B" w:rsidRPr="00C616C9" w:rsidTr="00F92E5C">
        <w:trPr>
          <w:jc w:val="center"/>
        </w:trPr>
        <w:tc>
          <w:tcPr>
            <w:tcW w:w="681" w:type="dxa"/>
            <w:vMerge/>
            <w:shd w:val="clear" w:color="auto" w:fill="auto"/>
            <w:vAlign w:val="center"/>
          </w:tcPr>
          <w:p w:rsidR="0066799B" w:rsidRPr="00C616C9" w:rsidRDefault="0066799B" w:rsidP="00F92E5C">
            <w:pPr>
              <w:pStyle w:val="ac"/>
              <w:spacing w:line="400" w:lineRule="exact"/>
              <w:ind w:firstLine="0"/>
              <w:jc w:val="center"/>
              <w:rPr>
                <w:rFonts w:hAnsi="宋体"/>
                <w:color w:val="000000"/>
                <w:kern w:val="0"/>
                <w:sz w:val="24"/>
              </w:rPr>
            </w:pPr>
          </w:p>
        </w:tc>
        <w:tc>
          <w:tcPr>
            <w:tcW w:w="1275" w:type="dxa"/>
            <w:shd w:val="clear" w:color="auto" w:fill="auto"/>
            <w:vAlign w:val="center"/>
          </w:tcPr>
          <w:p w:rsidR="0066799B" w:rsidRPr="00C616C9" w:rsidRDefault="0066799B" w:rsidP="00F92E5C">
            <w:pPr>
              <w:spacing w:line="240" w:lineRule="exact"/>
              <w:jc w:val="center"/>
              <w:rPr>
                <w:rFonts w:ascii="Times New Roman" w:eastAsia="宋体" w:hAnsi="Times New Roman"/>
                <w:szCs w:val="21"/>
              </w:rPr>
            </w:pPr>
            <w:r w:rsidRPr="00C616C9">
              <w:rPr>
                <w:rFonts w:ascii="Times New Roman" w:eastAsia="宋体" w:hAnsi="Times New Roman"/>
                <w:szCs w:val="21"/>
              </w:rPr>
              <w:t>航空</w:t>
            </w:r>
            <w:r w:rsidRPr="00C616C9">
              <w:rPr>
                <w:rFonts w:ascii="Times New Roman" w:eastAsia="宋体" w:hAnsi="Times New Roman"/>
                <w:szCs w:val="21"/>
              </w:rPr>
              <w:t>GPS</w:t>
            </w:r>
          </w:p>
        </w:tc>
        <w:tc>
          <w:tcPr>
            <w:tcW w:w="5669" w:type="dxa"/>
            <w:shd w:val="clear" w:color="auto" w:fill="auto"/>
            <w:vAlign w:val="center"/>
          </w:tcPr>
          <w:p w:rsidR="0066799B" w:rsidRPr="00C616C9" w:rsidRDefault="0066799B" w:rsidP="00F92E5C">
            <w:pPr>
              <w:spacing w:line="240" w:lineRule="exact"/>
              <w:jc w:val="left"/>
              <w:rPr>
                <w:rFonts w:ascii="Times New Roman" w:eastAsia="宋体" w:hAnsi="Times New Roman"/>
                <w:kern w:val="0"/>
                <w:szCs w:val="21"/>
              </w:rPr>
            </w:pPr>
            <w:r w:rsidRPr="00C616C9">
              <w:rPr>
                <w:rFonts w:ascii="Times New Roman" w:eastAsia="宋体" w:hAnsi="Times New Roman"/>
                <w:kern w:val="0"/>
                <w:szCs w:val="21"/>
              </w:rPr>
              <w:t>使用</w:t>
            </w:r>
            <w:r w:rsidRPr="00C616C9">
              <w:rPr>
                <w:rFonts w:ascii="Times New Roman" w:eastAsia="宋体" w:hAnsi="Times New Roman"/>
                <w:kern w:val="0"/>
                <w:szCs w:val="21"/>
              </w:rPr>
              <w:t>SF-2050</w:t>
            </w:r>
            <w:r w:rsidRPr="00C616C9">
              <w:rPr>
                <w:rFonts w:ascii="Times New Roman" w:eastAsia="宋体" w:hAnsi="Times New Roman"/>
                <w:kern w:val="0"/>
                <w:szCs w:val="21"/>
              </w:rPr>
              <w:t>或</w:t>
            </w:r>
            <w:r w:rsidRPr="00C616C9">
              <w:rPr>
                <w:rFonts w:ascii="Times New Roman" w:eastAsia="宋体" w:hAnsi="Times New Roman"/>
                <w:kern w:val="0"/>
                <w:szCs w:val="21"/>
              </w:rPr>
              <w:t>SPS751</w:t>
            </w:r>
            <w:r w:rsidRPr="00C616C9">
              <w:rPr>
                <w:rFonts w:ascii="Times New Roman" w:eastAsia="宋体" w:hAnsi="Times New Roman"/>
                <w:kern w:val="0"/>
                <w:szCs w:val="21"/>
              </w:rPr>
              <w:t>型差分</w:t>
            </w:r>
            <w:r w:rsidRPr="00C616C9">
              <w:rPr>
                <w:rFonts w:ascii="Times New Roman" w:eastAsia="宋体" w:hAnsi="Times New Roman"/>
                <w:kern w:val="0"/>
                <w:szCs w:val="21"/>
              </w:rPr>
              <w:t>GPS</w:t>
            </w:r>
            <w:r w:rsidRPr="00C616C9">
              <w:rPr>
                <w:rFonts w:ascii="Times New Roman" w:eastAsia="宋体" w:hAnsi="Times New Roman"/>
                <w:kern w:val="0"/>
                <w:szCs w:val="21"/>
              </w:rPr>
              <w:t>，具有实时差分定位功能，平面静态定位精度</w:t>
            </w:r>
            <w:r w:rsidRPr="00C616C9">
              <w:rPr>
                <w:rFonts w:ascii="Times New Roman" w:eastAsia="宋体" w:hAnsi="Times New Roman"/>
                <w:kern w:val="0"/>
                <w:szCs w:val="21"/>
              </w:rPr>
              <w:t>≤±</w:t>
            </w:r>
            <w:smartTag w:uri="urn:schemas-microsoft-com:office:smarttags" w:element="chmetcnv">
              <w:smartTagPr>
                <w:attr w:name="UnitName" w:val="cm"/>
                <w:attr w:name="SourceValue" w:val="10"/>
                <w:attr w:name="HasSpace" w:val="False"/>
                <w:attr w:name="Negative" w:val="False"/>
                <w:attr w:name="NumberType" w:val="1"/>
                <w:attr w:name="TCSC" w:val="0"/>
              </w:smartTagPr>
              <w:r w:rsidRPr="00C616C9">
                <w:rPr>
                  <w:rFonts w:ascii="Times New Roman" w:eastAsia="宋体" w:hAnsi="Times New Roman"/>
                  <w:kern w:val="0"/>
                  <w:szCs w:val="21"/>
                </w:rPr>
                <w:t>10cm</w:t>
              </w:r>
            </w:smartTag>
            <w:r w:rsidRPr="00C616C9">
              <w:rPr>
                <w:rFonts w:ascii="Times New Roman" w:eastAsia="宋体" w:hAnsi="Times New Roman"/>
                <w:kern w:val="0"/>
                <w:szCs w:val="21"/>
              </w:rPr>
              <w:t>，平面动态定位精度</w:t>
            </w:r>
            <w:r w:rsidRPr="00C616C9">
              <w:rPr>
                <w:rFonts w:ascii="Times New Roman" w:eastAsia="宋体" w:hAnsi="Times New Roman"/>
                <w:kern w:val="0"/>
                <w:szCs w:val="21"/>
              </w:rPr>
              <w:t>≤±</w:t>
            </w:r>
            <w:smartTag w:uri="urn:schemas-microsoft-com:office:smarttags" w:element="chmetcnv">
              <w:smartTagPr>
                <w:attr w:name="UnitName" w:val="cm"/>
                <w:attr w:name="SourceValue" w:val="20"/>
                <w:attr w:name="HasSpace" w:val="False"/>
                <w:attr w:name="Negative" w:val="False"/>
                <w:attr w:name="NumberType" w:val="1"/>
                <w:attr w:name="TCSC" w:val="0"/>
              </w:smartTagPr>
              <w:r w:rsidRPr="00C616C9">
                <w:rPr>
                  <w:rFonts w:ascii="Times New Roman" w:eastAsia="宋体" w:hAnsi="Times New Roman"/>
                  <w:kern w:val="0"/>
                  <w:szCs w:val="21"/>
                </w:rPr>
                <w:t>20cm</w:t>
              </w:r>
            </w:smartTag>
            <w:r w:rsidRPr="00C616C9">
              <w:rPr>
                <w:rFonts w:ascii="Times New Roman" w:eastAsia="宋体" w:hAnsi="Times New Roman"/>
                <w:kern w:val="0"/>
                <w:szCs w:val="21"/>
              </w:rPr>
              <w:t>，垂直静态定位精度</w:t>
            </w:r>
            <w:r w:rsidRPr="00C616C9">
              <w:rPr>
                <w:rFonts w:ascii="Times New Roman" w:eastAsia="宋体" w:hAnsi="Times New Roman"/>
                <w:kern w:val="0"/>
                <w:szCs w:val="21"/>
              </w:rPr>
              <w:t>≤±</w:t>
            </w:r>
            <w:smartTag w:uri="urn:schemas-microsoft-com:office:smarttags" w:element="chmetcnv">
              <w:smartTagPr>
                <w:attr w:name="UnitName" w:val="m"/>
                <w:attr w:name="SourceValue" w:val="2"/>
                <w:attr w:name="HasSpace" w:val="False"/>
                <w:attr w:name="Negative" w:val="False"/>
                <w:attr w:name="NumberType" w:val="1"/>
                <w:attr w:name="TCSC" w:val="0"/>
              </w:smartTagPr>
              <w:r w:rsidRPr="00C616C9">
                <w:rPr>
                  <w:rFonts w:ascii="Times New Roman" w:eastAsia="宋体" w:hAnsi="Times New Roman"/>
                  <w:kern w:val="0"/>
                  <w:szCs w:val="21"/>
                </w:rPr>
                <w:t>2m</w:t>
              </w:r>
            </w:smartTag>
            <w:r w:rsidRPr="00C616C9">
              <w:rPr>
                <w:rFonts w:ascii="Times New Roman" w:eastAsia="宋体" w:hAnsi="Times New Roman"/>
                <w:kern w:val="0"/>
                <w:szCs w:val="21"/>
              </w:rPr>
              <w:t>，垂直动态定位精度</w:t>
            </w:r>
            <w:r w:rsidRPr="00C616C9">
              <w:rPr>
                <w:rFonts w:ascii="Times New Roman" w:eastAsia="宋体" w:hAnsi="Times New Roman"/>
                <w:kern w:val="0"/>
                <w:szCs w:val="21"/>
              </w:rPr>
              <w:t>≤±</w:t>
            </w:r>
            <w:smartTag w:uri="urn:schemas-microsoft-com:office:smarttags" w:element="chmetcnv">
              <w:smartTagPr>
                <w:attr w:name="UnitName" w:val="m"/>
                <w:attr w:name="SourceValue" w:val="4"/>
                <w:attr w:name="HasSpace" w:val="False"/>
                <w:attr w:name="Negative" w:val="False"/>
                <w:attr w:name="NumberType" w:val="1"/>
                <w:attr w:name="TCSC" w:val="0"/>
              </w:smartTagPr>
              <w:r w:rsidRPr="00C616C9">
                <w:rPr>
                  <w:rFonts w:ascii="Times New Roman" w:eastAsia="宋体" w:hAnsi="Times New Roman"/>
                  <w:kern w:val="0"/>
                  <w:szCs w:val="21"/>
                </w:rPr>
                <w:t>4m</w:t>
              </w:r>
            </w:smartTag>
            <w:r w:rsidRPr="00C616C9">
              <w:rPr>
                <w:rFonts w:ascii="Times New Roman" w:eastAsia="宋体" w:hAnsi="Times New Roman"/>
                <w:kern w:val="0"/>
                <w:szCs w:val="21"/>
              </w:rPr>
              <w:t>，采样频率</w:t>
            </w:r>
            <w:r w:rsidRPr="00C616C9">
              <w:rPr>
                <w:rFonts w:ascii="Times New Roman" w:eastAsia="宋体" w:hAnsi="Times New Roman"/>
                <w:kern w:val="0"/>
                <w:szCs w:val="21"/>
              </w:rPr>
              <w:t>10Hz</w:t>
            </w:r>
            <w:r w:rsidRPr="00C616C9">
              <w:rPr>
                <w:rFonts w:ascii="Times New Roman" w:eastAsia="宋体" w:hAnsi="Times New Roman"/>
                <w:kern w:val="0"/>
                <w:szCs w:val="21"/>
              </w:rPr>
              <w:t>。</w:t>
            </w:r>
          </w:p>
        </w:tc>
      </w:tr>
      <w:tr w:rsidR="0066799B" w:rsidRPr="00C616C9" w:rsidTr="00F92E5C">
        <w:trPr>
          <w:jc w:val="center"/>
        </w:trPr>
        <w:tc>
          <w:tcPr>
            <w:tcW w:w="681" w:type="dxa"/>
            <w:vMerge/>
            <w:shd w:val="clear" w:color="auto" w:fill="auto"/>
            <w:vAlign w:val="center"/>
          </w:tcPr>
          <w:p w:rsidR="0066799B" w:rsidRPr="00C616C9" w:rsidRDefault="0066799B" w:rsidP="00F92E5C">
            <w:pPr>
              <w:pStyle w:val="ac"/>
              <w:spacing w:line="400" w:lineRule="exact"/>
              <w:ind w:firstLine="0"/>
              <w:jc w:val="center"/>
              <w:rPr>
                <w:rFonts w:hAnsi="宋体"/>
                <w:color w:val="000000"/>
                <w:kern w:val="0"/>
                <w:sz w:val="24"/>
              </w:rPr>
            </w:pPr>
          </w:p>
        </w:tc>
        <w:tc>
          <w:tcPr>
            <w:tcW w:w="1275" w:type="dxa"/>
            <w:shd w:val="clear" w:color="auto" w:fill="auto"/>
            <w:vAlign w:val="center"/>
          </w:tcPr>
          <w:p w:rsidR="0066799B" w:rsidRPr="00C616C9" w:rsidRDefault="0066799B" w:rsidP="00F92E5C">
            <w:pPr>
              <w:spacing w:line="240" w:lineRule="exact"/>
              <w:jc w:val="center"/>
              <w:rPr>
                <w:rFonts w:ascii="Times New Roman" w:eastAsia="宋体" w:hAnsi="Times New Roman"/>
                <w:szCs w:val="21"/>
              </w:rPr>
            </w:pPr>
            <w:r w:rsidRPr="00C616C9">
              <w:rPr>
                <w:rFonts w:ascii="Times New Roman" w:eastAsia="宋体" w:hAnsi="Times New Roman"/>
                <w:szCs w:val="21"/>
              </w:rPr>
              <w:t>机载温度计</w:t>
            </w:r>
          </w:p>
        </w:tc>
        <w:tc>
          <w:tcPr>
            <w:tcW w:w="5669" w:type="dxa"/>
            <w:shd w:val="clear" w:color="auto" w:fill="auto"/>
            <w:vAlign w:val="center"/>
          </w:tcPr>
          <w:p w:rsidR="0066799B" w:rsidRPr="00C616C9" w:rsidRDefault="0066799B" w:rsidP="00F92E5C">
            <w:pPr>
              <w:spacing w:line="240" w:lineRule="exact"/>
              <w:rPr>
                <w:rFonts w:ascii="Times New Roman" w:eastAsia="宋体" w:hAnsi="Times New Roman"/>
                <w:kern w:val="0"/>
                <w:szCs w:val="21"/>
              </w:rPr>
            </w:pPr>
            <w:r w:rsidRPr="00C616C9">
              <w:rPr>
                <w:rFonts w:ascii="Times New Roman" w:eastAsia="宋体" w:hAnsi="Times New Roman"/>
                <w:kern w:val="0"/>
                <w:szCs w:val="21"/>
              </w:rPr>
              <w:t>自主研制机外温度计，其测量范围为</w:t>
            </w:r>
            <w:smartTag w:uri="urn:schemas-microsoft-com:office:smarttags" w:element="chmetcnv">
              <w:smartTagPr>
                <w:attr w:name="TCSC" w:val="0"/>
                <w:attr w:name="NumberType" w:val="1"/>
                <w:attr w:name="Negative" w:val="True"/>
                <w:attr w:name="HasSpace" w:val="False"/>
                <w:attr w:name="SourceValue" w:val="50"/>
                <w:attr w:name="UnitName" w:val="℃"/>
              </w:smartTagPr>
              <w:r w:rsidRPr="00C616C9">
                <w:rPr>
                  <w:rFonts w:ascii="Times New Roman" w:eastAsia="宋体" w:hAnsi="Times New Roman"/>
                  <w:kern w:val="0"/>
                  <w:szCs w:val="21"/>
                </w:rPr>
                <w:t>-50</w:t>
              </w:r>
              <w:r w:rsidRPr="00C616C9">
                <w:rPr>
                  <w:rFonts w:ascii="宋体" w:eastAsia="宋体" w:hAnsi="宋体" w:cs="宋体" w:hint="eastAsia"/>
                  <w:kern w:val="0"/>
                  <w:szCs w:val="21"/>
                </w:rPr>
                <w:t>℃</w:t>
              </w:r>
            </w:smartTag>
            <w:r w:rsidRPr="00C616C9">
              <w:rPr>
                <w:rFonts w:ascii="Times New Roman" w:eastAsia="宋体" w:hAnsi="Times New Roman"/>
                <w:kern w:val="0"/>
                <w:szCs w:val="21"/>
              </w:rPr>
              <w:t>~</w:t>
            </w:r>
            <w:smartTag w:uri="urn:schemas-microsoft-com:office:smarttags" w:element="chmetcnv">
              <w:smartTagPr>
                <w:attr w:name="TCSC" w:val="0"/>
                <w:attr w:name="NumberType" w:val="1"/>
                <w:attr w:name="Negative" w:val="False"/>
                <w:attr w:name="HasSpace" w:val="False"/>
                <w:attr w:name="SourceValue" w:val="150"/>
                <w:attr w:name="UnitName" w:val="℃"/>
              </w:smartTagPr>
              <w:r w:rsidRPr="00C616C9">
                <w:rPr>
                  <w:rFonts w:ascii="Times New Roman" w:eastAsia="宋体" w:hAnsi="Times New Roman"/>
                  <w:kern w:val="0"/>
                  <w:szCs w:val="21"/>
                </w:rPr>
                <w:t>150</w:t>
              </w:r>
              <w:r w:rsidRPr="00C616C9">
                <w:rPr>
                  <w:rFonts w:ascii="宋体" w:eastAsia="宋体" w:hAnsi="宋体" w:cs="宋体" w:hint="eastAsia"/>
                  <w:kern w:val="0"/>
                  <w:szCs w:val="21"/>
                </w:rPr>
                <w:t>℃</w:t>
              </w:r>
            </w:smartTag>
            <w:r w:rsidRPr="00C616C9">
              <w:rPr>
                <w:rFonts w:ascii="Times New Roman" w:eastAsia="宋体" w:hAnsi="Times New Roman"/>
                <w:kern w:val="0"/>
                <w:szCs w:val="21"/>
              </w:rPr>
              <w:t>，精度为</w:t>
            </w:r>
            <w:r w:rsidRPr="00C616C9">
              <w:rPr>
                <w:rFonts w:ascii="Times New Roman" w:eastAsia="宋体" w:hAnsi="Times New Roman"/>
                <w:kern w:val="0"/>
                <w:szCs w:val="21"/>
              </w:rPr>
              <w:t>±</w:t>
            </w:r>
            <w:smartTag w:uri="urn:schemas-microsoft-com:office:smarttags" w:element="chmetcnv">
              <w:smartTagPr>
                <w:attr w:name="TCSC" w:val="0"/>
                <w:attr w:name="NumberType" w:val="1"/>
                <w:attr w:name="Negative" w:val="False"/>
                <w:attr w:name="HasSpace" w:val="False"/>
                <w:attr w:name="SourceValue" w:val="1"/>
                <w:attr w:name="UnitName" w:val="℃"/>
              </w:smartTagPr>
              <w:r w:rsidRPr="00C616C9">
                <w:rPr>
                  <w:rFonts w:ascii="Times New Roman" w:eastAsia="宋体" w:hAnsi="Times New Roman"/>
                  <w:kern w:val="0"/>
                  <w:szCs w:val="21"/>
                </w:rPr>
                <w:t>1</w:t>
              </w:r>
              <w:r w:rsidRPr="00C616C9">
                <w:rPr>
                  <w:rFonts w:ascii="宋体" w:eastAsia="宋体" w:hAnsi="宋体" w:cs="宋体" w:hint="eastAsia"/>
                  <w:kern w:val="0"/>
                  <w:szCs w:val="21"/>
                </w:rPr>
                <w:t>℃</w:t>
              </w:r>
            </w:smartTag>
            <w:r w:rsidRPr="00C616C9">
              <w:rPr>
                <w:rFonts w:ascii="Times New Roman" w:eastAsia="宋体" w:hAnsi="Times New Roman"/>
                <w:kern w:val="0"/>
                <w:szCs w:val="21"/>
              </w:rPr>
              <w:t>。</w:t>
            </w:r>
          </w:p>
        </w:tc>
      </w:tr>
    </w:tbl>
    <w:p w:rsidR="0066799B" w:rsidRPr="006718E7" w:rsidRDefault="0066799B" w:rsidP="0066799B">
      <w:pPr>
        <w:spacing w:beforeLines="50" w:before="156" w:afterLines="50" w:after="156"/>
        <w:jc w:val="center"/>
        <w:rPr>
          <w:rFonts w:ascii="Times New Roman" w:eastAsia="宋体" w:hAnsi="Times New Roman"/>
          <w:b/>
          <w:kern w:val="0"/>
          <w:szCs w:val="21"/>
        </w:rPr>
      </w:pPr>
      <w:r w:rsidRPr="006718E7">
        <w:rPr>
          <w:rFonts w:ascii="Times New Roman" w:eastAsia="宋体" w:hAnsi="宋体" w:hint="eastAsia"/>
          <w:b/>
          <w:spacing w:val="-4"/>
          <w:szCs w:val="21"/>
        </w:rPr>
        <w:t>系统物理参数指标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1348"/>
        <w:gridCol w:w="5272"/>
      </w:tblGrid>
      <w:tr w:rsidR="0066799B" w:rsidRPr="00C616C9" w:rsidTr="00F92E5C">
        <w:trPr>
          <w:trHeight w:val="340"/>
          <w:jc w:val="center"/>
        </w:trPr>
        <w:tc>
          <w:tcPr>
            <w:tcW w:w="773" w:type="dxa"/>
            <w:vMerge w:val="restart"/>
            <w:shd w:val="clear" w:color="auto" w:fill="auto"/>
          </w:tcPr>
          <w:p w:rsidR="0066799B" w:rsidRPr="00C616C9" w:rsidRDefault="0066799B" w:rsidP="00F92E5C">
            <w:pPr>
              <w:spacing w:line="240" w:lineRule="exact"/>
              <w:rPr>
                <w:rFonts w:ascii="Times New Roman" w:eastAsia="宋体" w:hAnsi="Times New Roman"/>
                <w:szCs w:val="21"/>
              </w:rPr>
            </w:pPr>
          </w:p>
          <w:p w:rsidR="0066799B" w:rsidRPr="00C616C9" w:rsidRDefault="0066799B" w:rsidP="00F92E5C">
            <w:pPr>
              <w:spacing w:line="240" w:lineRule="exact"/>
              <w:rPr>
                <w:rFonts w:ascii="Times New Roman" w:eastAsia="宋体" w:hAnsi="Times New Roman"/>
                <w:szCs w:val="21"/>
              </w:rPr>
            </w:pPr>
          </w:p>
          <w:p w:rsidR="0066799B" w:rsidRPr="00C616C9" w:rsidRDefault="0066799B" w:rsidP="00F92E5C">
            <w:pPr>
              <w:spacing w:line="240" w:lineRule="exact"/>
              <w:rPr>
                <w:rFonts w:ascii="Times New Roman" w:eastAsia="宋体" w:hAnsi="Times New Roman"/>
                <w:szCs w:val="21"/>
              </w:rPr>
            </w:pPr>
          </w:p>
          <w:p w:rsidR="0066799B" w:rsidRPr="00C616C9" w:rsidRDefault="0066799B" w:rsidP="00F92E5C">
            <w:pPr>
              <w:spacing w:line="240" w:lineRule="exact"/>
              <w:rPr>
                <w:rFonts w:ascii="Times New Roman" w:eastAsia="宋体" w:hAnsi="Times New Roman"/>
                <w:szCs w:val="21"/>
              </w:rPr>
            </w:pPr>
          </w:p>
          <w:p w:rsidR="0066799B" w:rsidRPr="00C616C9" w:rsidRDefault="0066799B" w:rsidP="00F92E5C">
            <w:pPr>
              <w:spacing w:line="240" w:lineRule="exact"/>
              <w:rPr>
                <w:rFonts w:ascii="Times New Roman" w:eastAsia="宋体" w:hAnsi="Times New Roman"/>
                <w:szCs w:val="21"/>
              </w:rPr>
            </w:pPr>
          </w:p>
          <w:p w:rsidR="0066799B" w:rsidRPr="00C616C9" w:rsidRDefault="0066799B" w:rsidP="00F92E5C">
            <w:pPr>
              <w:spacing w:line="240" w:lineRule="exact"/>
              <w:rPr>
                <w:rFonts w:ascii="Times New Roman" w:eastAsia="宋体" w:hAnsi="Times New Roman"/>
                <w:szCs w:val="21"/>
              </w:rPr>
            </w:pPr>
          </w:p>
          <w:p w:rsidR="0066799B" w:rsidRPr="00C616C9" w:rsidRDefault="0066799B" w:rsidP="00F92E5C">
            <w:pPr>
              <w:spacing w:line="240" w:lineRule="exact"/>
              <w:rPr>
                <w:rFonts w:ascii="Times New Roman" w:eastAsia="宋体" w:hAnsi="Times New Roman"/>
                <w:szCs w:val="21"/>
              </w:rPr>
            </w:pPr>
            <w:r w:rsidRPr="00C616C9">
              <w:rPr>
                <w:rFonts w:ascii="Times New Roman" w:eastAsia="宋体" w:hAnsi="Times New Roman" w:hint="eastAsia"/>
                <w:szCs w:val="21"/>
              </w:rPr>
              <w:t>系统</w:t>
            </w:r>
          </w:p>
          <w:p w:rsidR="0066799B" w:rsidRPr="00C616C9" w:rsidRDefault="0066799B" w:rsidP="00F92E5C">
            <w:pPr>
              <w:spacing w:line="240" w:lineRule="exact"/>
              <w:rPr>
                <w:rFonts w:ascii="Times New Roman" w:eastAsia="宋体" w:hAnsi="Times New Roman"/>
                <w:szCs w:val="21"/>
              </w:rPr>
            </w:pPr>
            <w:r w:rsidRPr="00C616C9">
              <w:rPr>
                <w:rFonts w:ascii="Times New Roman" w:eastAsia="宋体" w:hAnsi="Times New Roman" w:hint="eastAsia"/>
                <w:szCs w:val="21"/>
              </w:rPr>
              <w:lastRenderedPageBreak/>
              <w:t>物理</w:t>
            </w:r>
          </w:p>
          <w:p w:rsidR="0066799B" w:rsidRPr="00C616C9" w:rsidRDefault="0066799B" w:rsidP="00F92E5C">
            <w:pPr>
              <w:spacing w:line="240" w:lineRule="exact"/>
              <w:rPr>
                <w:rFonts w:ascii="Times New Roman" w:eastAsia="宋体" w:hAnsi="Times New Roman"/>
                <w:szCs w:val="21"/>
              </w:rPr>
            </w:pPr>
            <w:r w:rsidRPr="00C616C9">
              <w:rPr>
                <w:rFonts w:ascii="Times New Roman" w:eastAsia="宋体" w:hAnsi="Times New Roman" w:hint="eastAsia"/>
                <w:szCs w:val="21"/>
              </w:rPr>
              <w:t>参数</w:t>
            </w:r>
          </w:p>
          <w:p w:rsidR="0066799B" w:rsidRPr="00C616C9" w:rsidRDefault="0066799B" w:rsidP="00F92E5C">
            <w:pPr>
              <w:pStyle w:val="ac"/>
              <w:spacing w:line="400" w:lineRule="exact"/>
              <w:ind w:firstLine="0"/>
              <w:rPr>
                <w:rFonts w:hAnsi="宋体"/>
                <w:color w:val="000000"/>
                <w:kern w:val="0"/>
                <w:szCs w:val="21"/>
              </w:rPr>
            </w:pPr>
          </w:p>
        </w:tc>
        <w:tc>
          <w:tcPr>
            <w:tcW w:w="1348" w:type="dxa"/>
            <w:shd w:val="clear" w:color="auto" w:fill="auto"/>
            <w:vAlign w:val="center"/>
          </w:tcPr>
          <w:p w:rsidR="0066799B" w:rsidRPr="00C616C9" w:rsidRDefault="0066799B" w:rsidP="00F92E5C">
            <w:pPr>
              <w:spacing w:line="240" w:lineRule="exact"/>
              <w:jc w:val="center"/>
              <w:rPr>
                <w:rFonts w:ascii="Times New Roman" w:eastAsia="宋体" w:hAnsi="Times New Roman"/>
                <w:szCs w:val="21"/>
              </w:rPr>
            </w:pPr>
            <w:r w:rsidRPr="00C616C9">
              <w:rPr>
                <w:rFonts w:ascii="Times New Roman" w:eastAsia="宋体" w:hAnsi="宋体" w:hint="eastAsia"/>
                <w:spacing w:val="-4"/>
                <w:szCs w:val="21"/>
              </w:rPr>
              <w:lastRenderedPageBreak/>
              <w:t>主机柜体积</w:t>
            </w:r>
          </w:p>
        </w:tc>
        <w:tc>
          <w:tcPr>
            <w:tcW w:w="5272" w:type="dxa"/>
            <w:shd w:val="clear" w:color="auto" w:fill="auto"/>
            <w:vAlign w:val="center"/>
          </w:tcPr>
          <w:p w:rsidR="0066799B" w:rsidRPr="00C616C9" w:rsidRDefault="0066799B" w:rsidP="00F92E5C">
            <w:pPr>
              <w:spacing w:line="240" w:lineRule="exact"/>
              <w:rPr>
                <w:rFonts w:ascii="Times New Roman" w:eastAsia="宋体" w:hAnsi="Times New Roman"/>
                <w:kern w:val="0"/>
                <w:szCs w:val="21"/>
              </w:rPr>
            </w:pPr>
            <w:r w:rsidRPr="00C616C9">
              <w:rPr>
                <w:rFonts w:ascii="Times New Roman" w:eastAsia="宋体" w:hAnsi="宋体" w:hint="eastAsia"/>
                <w:spacing w:val="-4"/>
                <w:szCs w:val="21"/>
              </w:rPr>
              <w:t>53.5cm</w:t>
            </w:r>
            <w:r w:rsidRPr="00C616C9">
              <w:rPr>
                <w:rFonts w:ascii="Times New Roman" w:eastAsia="宋体" w:hAnsi="宋体" w:hint="eastAsia"/>
                <w:spacing w:val="-4"/>
                <w:szCs w:val="21"/>
              </w:rPr>
              <w:t>×</w:t>
            </w:r>
            <w:r w:rsidRPr="00C616C9">
              <w:rPr>
                <w:rFonts w:ascii="Times New Roman" w:eastAsia="宋体" w:hAnsi="宋体" w:hint="eastAsia"/>
                <w:spacing w:val="-4"/>
                <w:szCs w:val="21"/>
              </w:rPr>
              <w:t>59.5 cm</w:t>
            </w:r>
            <w:r w:rsidRPr="00C616C9">
              <w:rPr>
                <w:rFonts w:ascii="Times New Roman" w:eastAsia="宋体" w:hAnsi="宋体" w:hint="eastAsia"/>
                <w:spacing w:val="-4"/>
                <w:szCs w:val="21"/>
              </w:rPr>
              <w:t>×</w:t>
            </w:r>
            <w:r w:rsidRPr="00C616C9">
              <w:rPr>
                <w:rFonts w:ascii="Times New Roman" w:eastAsia="宋体" w:hAnsi="宋体" w:hint="eastAsia"/>
                <w:spacing w:val="-4"/>
                <w:szCs w:val="21"/>
              </w:rPr>
              <w:t>53 cm</w:t>
            </w:r>
          </w:p>
        </w:tc>
      </w:tr>
      <w:tr w:rsidR="0066799B" w:rsidRPr="00C616C9" w:rsidTr="00F92E5C">
        <w:trPr>
          <w:trHeight w:val="340"/>
          <w:jc w:val="center"/>
        </w:trPr>
        <w:tc>
          <w:tcPr>
            <w:tcW w:w="773" w:type="dxa"/>
            <w:vMerge/>
            <w:shd w:val="clear" w:color="auto" w:fill="auto"/>
          </w:tcPr>
          <w:p w:rsidR="0066799B" w:rsidRPr="00C616C9" w:rsidRDefault="0066799B" w:rsidP="00F92E5C">
            <w:pPr>
              <w:pStyle w:val="ac"/>
              <w:spacing w:line="400" w:lineRule="exact"/>
              <w:ind w:firstLine="0"/>
              <w:rPr>
                <w:rFonts w:hAnsi="宋体"/>
                <w:color w:val="000000"/>
                <w:kern w:val="0"/>
                <w:szCs w:val="21"/>
              </w:rPr>
            </w:pPr>
          </w:p>
        </w:tc>
        <w:tc>
          <w:tcPr>
            <w:tcW w:w="1348" w:type="dxa"/>
            <w:shd w:val="clear" w:color="auto" w:fill="auto"/>
            <w:vAlign w:val="center"/>
          </w:tcPr>
          <w:p w:rsidR="0066799B" w:rsidRPr="00C616C9" w:rsidRDefault="0066799B" w:rsidP="00F92E5C">
            <w:pPr>
              <w:adjustRightInd w:val="0"/>
              <w:spacing w:line="240" w:lineRule="exact"/>
              <w:contextualSpacing/>
              <w:jc w:val="center"/>
              <w:rPr>
                <w:rFonts w:ascii="Times New Roman" w:eastAsia="宋体" w:hAnsi="宋体"/>
                <w:spacing w:val="-4"/>
                <w:szCs w:val="21"/>
              </w:rPr>
            </w:pPr>
            <w:r w:rsidRPr="00C616C9">
              <w:rPr>
                <w:rFonts w:ascii="Times New Roman" w:eastAsia="宋体" w:hAnsi="宋体" w:hint="eastAsia"/>
                <w:spacing w:val="-4"/>
                <w:szCs w:val="21"/>
              </w:rPr>
              <w:t>主机体积</w:t>
            </w:r>
          </w:p>
        </w:tc>
        <w:tc>
          <w:tcPr>
            <w:tcW w:w="5272" w:type="dxa"/>
            <w:shd w:val="clear" w:color="auto" w:fill="auto"/>
            <w:vAlign w:val="center"/>
          </w:tcPr>
          <w:p w:rsidR="0066799B" w:rsidRPr="00C616C9" w:rsidRDefault="0066799B" w:rsidP="00F92E5C">
            <w:pPr>
              <w:adjustRightInd w:val="0"/>
              <w:spacing w:line="240" w:lineRule="exact"/>
              <w:contextualSpacing/>
              <w:rPr>
                <w:rFonts w:ascii="Times New Roman" w:eastAsia="宋体" w:hAnsi="宋体"/>
                <w:spacing w:val="-4"/>
                <w:szCs w:val="21"/>
              </w:rPr>
            </w:pPr>
            <w:r w:rsidRPr="00C616C9">
              <w:rPr>
                <w:rFonts w:ascii="Times New Roman" w:eastAsia="宋体" w:hAnsi="宋体" w:hint="eastAsia"/>
                <w:spacing w:val="-4"/>
                <w:szCs w:val="21"/>
              </w:rPr>
              <w:t>44 cm</w:t>
            </w:r>
            <w:r w:rsidRPr="00C616C9">
              <w:rPr>
                <w:rFonts w:ascii="Times New Roman" w:eastAsia="宋体" w:hAnsi="宋体" w:hint="eastAsia"/>
                <w:spacing w:val="-4"/>
                <w:szCs w:val="21"/>
              </w:rPr>
              <w:t>×</w:t>
            </w:r>
            <w:r w:rsidRPr="00C616C9">
              <w:rPr>
                <w:rFonts w:ascii="Times New Roman" w:eastAsia="宋体" w:hAnsi="宋体" w:hint="eastAsia"/>
                <w:spacing w:val="-4"/>
                <w:szCs w:val="21"/>
              </w:rPr>
              <w:t>28 cm</w:t>
            </w:r>
            <w:r w:rsidRPr="00C616C9">
              <w:rPr>
                <w:rFonts w:ascii="Times New Roman" w:eastAsia="宋体" w:hAnsi="宋体" w:hint="eastAsia"/>
                <w:spacing w:val="-4"/>
                <w:szCs w:val="21"/>
              </w:rPr>
              <w:t>×</w:t>
            </w:r>
            <w:r w:rsidRPr="00C616C9">
              <w:rPr>
                <w:rFonts w:ascii="Times New Roman" w:eastAsia="宋体" w:hAnsi="宋体" w:hint="eastAsia"/>
                <w:spacing w:val="-4"/>
                <w:szCs w:val="21"/>
              </w:rPr>
              <w:t>18 cm</w:t>
            </w:r>
          </w:p>
        </w:tc>
      </w:tr>
      <w:tr w:rsidR="0066799B" w:rsidRPr="00C616C9" w:rsidTr="00F92E5C">
        <w:trPr>
          <w:trHeight w:val="340"/>
          <w:jc w:val="center"/>
        </w:trPr>
        <w:tc>
          <w:tcPr>
            <w:tcW w:w="773" w:type="dxa"/>
            <w:vMerge/>
            <w:shd w:val="clear" w:color="auto" w:fill="auto"/>
          </w:tcPr>
          <w:p w:rsidR="0066799B" w:rsidRPr="00C616C9" w:rsidRDefault="0066799B" w:rsidP="00F92E5C">
            <w:pPr>
              <w:pStyle w:val="ac"/>
              <w:spacing w:line="400" w:lineRule="exact"/>
              <w:ind w:firstLine="0"/>
              <w:rPr>
                <w:rFonts w:hAnsi="宋体"/>
                <w:color w:val="000000"/>
                <w:kern w:val="0"/>
                <w:szCs w:val="21"/>
              </w:rPr>
            </w:pPr>
          </w:p>
        </w:tc>
        <w:tc>
          <w:tcPr>
            <w:tcW w:w="1348" w:type="dxa"/>
            <w:shd w:val="clear" w:color="auto" w:fill="auto"/>
            <w:vAlign w:val="center"/>
          </w:tcPr>
          <w:p w:rsidR="0066799B" w:rsidRPr="00C616C9" w:rsidRDefault="0066799B" w:rsidP="00F92E5C">
            <w:pPr>
              <w:spacing w:line="240" w:lineRule="exact"/>
              <w:jc w:val="center"/>
              <w:rPr>
                <w:rFonts w:ascii="Times New Roman" w:eastAsia="宋体" w:hAnsi="Times New Roman"/>
                <w:szCs w:val="21"/>
              </w:rPr>
            </w:pPr>
            <w:r w:rsidRPr="00C616C9">
              <w:rPr>
                <w:rFonts w:ascii="Times New Roman" w:eastAsia="宋体" w:hAnsi="Times New Roman" w:hint="eastAsia"/>
                <w:szCs w:val="21"/>
              </w:rPr>
              <w:t>电缆重量</w:t>
            </w:r>
          </w:p>
        </w:tc>
        <w:tc>
          <w:tcPr>
            <w:tcW w:w="5272" w:type="dxa"/>
            <w:shd w:val="clear" w:color="auto" w:fill="auto"/>
            <w:vAlign w:val="center"/>
          </w:tcPr>
          <w:p w:rsidR="0066799B" w:rsidRPr="00C616C9" w:rsidRDefault="0066799B" w:rsidP="00F92E5C">
            <w:pPr>
              <w:spacing w:line="240" w:lineRule="exact"/>
              <w:rPr>
                <w:rFonts w:ascii="Times New Roman" w:eastAsia="宋体" w:hAnsi="Times New Roman"/>
                <w:kern w:val="0"/>
                <w:szCs w:val="21"/>
              </w:rPr>
            </w:pPr>
            <w:r w:rsidRPr="00C616C9">
              <w:rPr>
                <w:rFonts w:ascii="Times New Roman" w:eastAsia="宋体" w:hAnsi="Times New Roman" w:hint="eastAsia"/>
                <w:kern w:val="0"/>
                <w:szCs w:val="21"/>
              </w:rPr>
              <w:t>2.5kg</w:t>
            </w:r>
          </w:p>
        </w:tc>
      </w:tr>
      <w:tr w:rsidR="0066799B" w:rsidRPr="00C616C9" w:rsidTr="00F92E5C">
        <w:trPr>
          <w:trHeight w:val="340"/>
          <w:jc w:val="center"/>
        </w:trPr>
        <w:tc>
          <w:tcPr>
            <w:tcW w:w="773" w:type="dxa"/>
            <w:vMerge/>
            <w:shd w:val="clear" w:color="auto" w:fill="auto"/>
          </w:tcPr>
          <w:p w:rsidR="0066799B" w:rsidRPr="00C616C9" w:rsidRDefault="0066799B" w:rsidP="00F92E5C">
            <w:pPr>
              <w:pStyle w:val="ac"/>
              <w:spacing w:line="400" w:lineRule="exact"/>
              <w:ind w:firstLine="0"/>
              <w:rPr>
                <w:rFonts w:hAnsi="宋体"/>
                <w:color w:val="000000"/>
                <w:kern w:val="0"/>
                <w:szCs w:val="21"/>
              </w:rPr>
            </w:pPr>
          </w:p>
        </w:tc>
        <w:tc>
          <w:tcPr>
            <w:tcW w:w="1348" w:type="dxa"/>
            <w:shd w:val="clear" w:color="auto" w:fill="auto"/>
          </w:tcPr>
          <w:p w:rsidR="0066799B" w:rsidRPr="00C616C9" w:rsidRDefault="0066799B" w:rsidP="00F92E5C">
            <w:pPr>
              <w:pStyle w:val="ac"/>
              <w:spacing w:line="240" w:lineRule="exact"/>
              <w:ind w:firstLine="0"/>
              <w:jc w:val="center"/>
              <w:rPr>
                <w:rFonts w:hAnsi="宋体"/>
                <w:color w:val="000000"/>
                <w:kern w:val="0"/>
                <w:szCs w:val="21"/>
              </w:rPr>
            </w:pPr>
            <w:r w:rsidRPr="00C616C9">
              <w:rPr>
                <w:rFonts w:hAnsi="宋体" w:hint="eastAsia"/>
                <w:color w:val="000000"/>
                <w:kern w:val="0"/>
                <w:szCs w:val="21"/>
              </w:rPr>
              <w:t>GPS</w:t>
            </w:r>
            <w:r w:rsidRPr="00C616C9">
              <w:rPr>
                <w:rFonts w:hAnsi="宋体" w:hint="eastAsia"/>
                <w:color w:val="000000"/>
                <w:kern w:val="0"/>
                <w:szCs w:val="21"/>
              </w:rPr>
              <w:t>重量</w:t>
            </w:r>
          </w:p>
        </w:tc>
        <w:tc>
          <w:tcPr>
            <w:tcW w:w="5272" w:type="dxa"/>
            <w:shd w:val="clear" w:color="auto" w:fill="auto"/>
          </w:tcPr>
          <w:p w:rsidR="0066799B" w:rsidRPr="00C616C9" w:rsidRDefault="0066799B" w:rsidP="00F92E5C">
            <w:pPr>
              <w:pStyle w:val="ac"/>
              <w:spacing w:line="240" w:lineRule="exact"/>
              <w:ind w:firstLine="0"/>
              <w:rPr>
                <w:rFonts w:hAnsi="宋体"/>
                <w:color w:val="000000"/>
                <w:kern w:val="0"/>
                <w:szCs w:val="21"/>
              </w:rPr>
            </w:pPr>
            <w:r w:rsidRPr="00C616C9">
              <w:rPr>
                <w:rFonts w:hAnsi="宋体" w:hint="eastAsia"/>
                <w:color w:val="000000"/>
                <w:kern w:val="0"/>
                <w:szCs w:val="21"/>
              </w:rPr>
              <w:t>2.5kg</w:t>
            </w:r>
            <w:r w:rsidRPr="00C616C9">
              <w:rPr>
                <w:rFonts w:hAnsi="宋体" w:hint="eastAsia"/>
                <w:color w:val="000000"/>
                <w:kern w:val="0"/>
                <w:szCs w:val="21"/>
              </w:rPr>
              <w:t>（天线、操作台、数据线）</w:t>
            </w:r>
          </w:p>
        </w:tc>
      </w:tr>
      <w:tr w:rsidR="0066799B" w:rsidRPr="00C616C9" w:rsidTr="00F92E5C">
        <w:trPr>
          <w:trHeight w:val="340"/>
          <w:jc w:val="center"/>
        </w:trPr>
        <w:tc>
          <w:tcPr>
            <w:tcW w:w="773" w:type="dxa"/>
            <w:vMerge/>
            <w:shd w:val="clear" w:color="auto" w:fill="auto"/>
          </w:tcPr>
          <w:p w:rsidR="0066799B" w:rsidRPr="00C616C9" w:rsidRDefault="0066799B" w:rsidP="00F92E5C">
            <w:pPr>
              <w:pStyle w:val="ac"/>
              <w:spacing w:line="400" w:lineRule="exact"/>
              <w:ind w:firstLine="0"/>
              <w:rPr>
                <w:rFonts w:hAnsi="宋体"/>
                <w:color w:val="000000"/>
                <w:kern w:val="0"/>
                <w:szCs w:val="21"/>
              </w:rPr>
            </w:pPr>
          </w:p>
        </w:tc>
        <w:tc>
          <w:tcPr>
            <w:tcW w:w="1348" w:type="dxa"/>
            <w:shd w:val="clear" w:color="auto" w:fill="auto"/>
          </w:tcPr>
          <w:p w:rsidR="0066799B" w:rsidRPr="00C616C9" w:rsidRDefault="0066799B" w:rsidP="00F92E5C">
            <w:pPr>
              <w:pStyle w:val="ac"/>
              <w:spacing w:line="240" w:lineRule="exact"/>
              <w:ind w:firstLine="0"/>
              <w:jc w:val="center"/>
              <w:rPr>
                <w:rFonts w:hAnsi="宋体"/>
                <w:color w:val="000000"/>
                <w:kern w:val="0"/>
                <w:szCs w:val="21"/>
              </w:rPr>
            </w:pPr>
            <w:r w:rsidRPr="00C616C9">
              <w:rPr>
                <w:rFonts w:hAnsi="宋体" w:hint="eastAsia"/>
                <w:color w:val="000000"/>
                <w:kern w:val="0"/>
                <w:szCs w:val="21"/>
              </w:rPr>
              <w:t>上测晶体箱</w:t>
            </w:r>
          </w:p>
        </w:tc>
        <w:tc>
          <w:tcPr>
            <w:tcW w:w="5272" w:type="dxa"/>
            <w:shd w:val="clear" w:color="auto" w:fill="auto"/>
          </w:tcPr>
          <w:p w:rsidR="0066799B" w:rsidRPr="00C616C9" w:rsidRDefault="0066799B" w:rsidP="00F92E5C">
            <w:pPr>
              <w:pStyle w:val="ac"/>
              <w:spacing w:line="240" w:lineRule="exact"/>
              <w:ind w:firstLine="0"/>
              <w:rPr>
                <w:rFonts w:hAnsi="宋体"/>
                <w:color w:val="000000"/>
                <w:kern w:val="0"/>
                <w:szCs w:val="21"/>
              </w:rPr>
            </w:pPr>
            <w:r w:rsidRPr="00C616C9">
              <w:rPr>
                <w:rFonts w:hAnsi="宋体" w:hint="eastAsia"/>
                <w:color w:val="000000"/>
                <w:kern w:val="0"/>
                <w:szCs w:val="21"/>
              </w:rPr>
              <w:t>111.0kg</w:t>
            </w:r>
            <w:r w:rsidRPr="00C616C9">
              <w:rPr>
                <w:rFonts w:hAnsi="宋体" w:hint="eastAsia"/>
                <w:color w:val="000000"/>
                <w:kern w:val="0"/>
                <w:szCs w:val="21"/>
              </w:rPr>
              <w:t>（含</w:t>
            </w:r>
            <w:r w:rsidRPr="00C616C9">
              <w:rPr>
                <w:rFonts w:hAnsi="宋体" w:hint="eastAsia"/>
                <w:color w:val="000000"/>
                <w:kern w:val="0"/>
                <w:szCs w:val="21"/>
              </w:rPr>
              <w:t>5</w:t>
            </w:r>
            <w:r w:rsidRPr="00C616C9">
              <w:rPr>
                <w:rFonts w:hAnsi="宋体" w:hint="eastAsia"/>
                <w:color w:val="000000"/>
                <w:kern w:val="0"/>
                <w:szCs w:val="21"/>
              </w:rPr>
              <w:t>条晶体）</w:t>
            </w:r>
          </w:p>
        </w:tc>
      </w:tr>
      <w:tr w:rsidR="0066799B" w:rsidRPr="00C616C9" w:rsidTr="00F92E5C">
        <w:trPr>
          <w:trHeight w:val="340"/>
          <w:jc w:val="center"/>
        </w:trPr>
        <w:tc>
          <w:tcPr>
            <w:tcW w:w="773" w:type="dxa"/>
            <w:vMerge/>
            <w:shd w:val="clear" w:color="auto" w:fill="auto"/>
          </w:tcPr>
          <w:p w:rsidR="0066799B" w:rsidRPr="00C616C9" w:rsidRDefault="0066799B" w:rsidP="00F92E5C">
            <w:pPr>
              <w:pStyle w:val="ac"/>
              <w:spacing w:line="400" w:lineRule="exact"/>
              <w:ind w:firstLine="0"/>
              <w:rPr>
                <w:rFonts w:hAnsi="宋体"/>
                <w:color w:val="000000"/>
                <w:kern w:val="0"/>
                <w:szCs w:val="21"/>
              </w:rPr>
            </w:pPr>
          </w:p>
        </w:tc>
        <w:tc>
          <w:tcPr>
            <w:tcW w:w="1348" w:type="dxa"/>
            <w:shd w:val="clear" w:color="auto" w:fill="auto"/>
          </w:tcPr>
          <w:p w:rsidR="0066799B" w:rsidRPr="00C616C9" w:rsidRDefault="0066799B" w:rsidP="00F92E5C">
            <w:pPr>
              <w:pStyle w:val="ac"/>
              <w:spacing w:line="240" w:lineRule="exact"/>
              <w:ind w:firstLine="0"/>
              <w:jc w:val="center"/>
              <w:rPr>
                <w:rFonts w:hAnsi="宋体"/>
                <w:color w:val="000000"/>
                <w:kern w:val="0"/>
                <w:szCs w:val="21"/>
              </w:rPr>
            </w:pPr>
            <w:r w:rsidRPr="00C616C9">
              <w:rPr>
                <w:rFonts w:hAnsi="宋体" w:hint="eastAsia"/>
                <w:color w:val="000000"/>
                <w:kern w:val="0"/>
                <w:szCs w:val="21"/>
              </w:rPr>
              <w:t>下测晶体箱</w:t>
            </w:r>
          </w:p>
        </w:tc>
        <w:tc>
          <w:tcPr>
            <w:tcW w:w="5272" w:type="dxa"/>
            <w:shd w:val="clear" w:color="auto" w:fill="auto"/>
          </w:tcPr>
          <w:p w:rsidR="0066799B" w:rsidRPr="00C616C9" w:rsidRDefault="0066799B" w:rsidP="00F92E5C">
            <w:pPr>
              <w:pStyle w:val="ac"/>
              <w:spacing w:line="240" w:lineRule="exact"/>
              <w:ind w:firstLine="0"/>
              <w:rPr>
                <w:rFonts w:hAnsi="宋体"/>
                <w:color w:val="000000"/>
                <w:kern w:val="0"/>
                <w:szCs w:val="21"/>
              </w:rPr>
            </w:pPr>
            <w:r w:rsidRPr="00C616C9">
              <w:rPr>
                <w:rFonts w:hAnsi="宋体" w:hint="eastAsia"/>
                <w:color w:val="000000"/>
                <w:kern w:val="0"/>
                <w:szCs w:val="21"/>
              </w:rPr>
              <w:t>92.1</w:t>
            </w:r>
            <w:r w:rsidRPr="00C616C9">
              <w:rPr>
                <w:rFonts w:hAnsi="宋体" w:hint="eastAsia"/>
                <w:color w:val="000000"/>
                <w:kern w:val="0"/>
                <w:szCs w:val="21"/>
              </w:rPr>
              <w:t>（含</w:t>
            </w:r>
            <w:r w:rsidRPr="00C616C9">
              <w:rPr>
                <w:rFonts w:hAnsi="宋体" w:hint="eastAsia"/>
                <w:color w:val="000000"/>
                <w:kern w:val="0"/>
                <w:szCs w:val="21"/>
              </w:rPr>
              <w:t>4</w:t>
            </w:r>
            <w:r w:rsidRPr="00C616C9">
              <w:rPr>
                <w:rFonts w:hAnsi="宋体" w:hint="eastAsia"/>
                <w:color w:val="000000"/>
                <w:kern w:val="0"/>
                <w:szCs w:val="21"/>
              </w:rPr>
              <w:t>条晶体）</w:t>
            </w:r>
          </w:p>
        </w:tc>
      </w:tr>
      <w:tr w:rsidR="0066799B" w:rsidRPr="00C616C9" w:rsidTr="00F92E5C">
        <w:trPr>
          <w:trHeight w:val="340"/>
          <w:jc w:val="center"/>
        </w:trPr>
        <w:tc>
          <w:tcPr>
            <w:tcW w:w="773" w:type="dxa"/>
            <w:vMerge/>
            <w:shd w:val="clear" w:color="auto" w:fill="auto"/>
          </w:tcPr>
          <w:p w:rsidR="0066799B" w:rsidRPr="00C616C9" w:rsidRDefault="0066799B" w:rsidP="00F92E5C">
            <w:pPr>
              <w:pStyle w:val="ac"/>
              <w:spacing w:line="400" w:lineRule="exact"/>
              <w:ind w:firstLine="0"/>
              <w:rPr>
                <w:rFonts w:hAnsi="宋体"/>
                <w:color w:val="000000"/>
                <w:kern w:val="0"/>
                <w:szCs w:val="21"/>
              </w:rPr>
            </w:pPr>
          </w:p>
        </w:tc>
        <w:tc>
          <w:tcPr>
            <w:tcW w:w="1348" w:type="dxa"/>
            <w:shd w:val="clear" w:color="auto" w:fill="auto"/>
          </w:tcPr>
          <w:p w:rsidR="0066799B" w:rsidRPr="00C616C9" w:rsidRDefault="0066799B" w:rsidP="00F92E5C">
            <w:pPr>
              <w:pStyle w:val="ac"/>
              <w:spacing w:line="240" w:lineRule="exact"/>
              <w:ind w:firstLine="0"/>
              <w:jc w:val="center"/>
              <w:rPr>
                <w:rFonts w:hAnsi="宋体"/>
                <w:color w:val="000000"/>
                <w:kern w:val="0"/>
                <w:szCs w:val="21"/>
              </w:rPr>
            </w:pPr>
            <w:r w:rsidRPr="00C616C9">
              <w:rPr>
                <w:rFonts w:hAnsi="宋体" w:hint="eastAsia"/>
                <w:color w:val="000000"/>
                <w:kern w:val="0"/>
                <w:szCs w:val="21"/>
              </w:rPr>
              <w:t>小型机柜</w:t>
            </w:r>
          </w:p>
        </w:tc>
        <w:tc>
          <w:tcPr>
            <w:tcW w:w="5272" w:type="dxa"/>
            <w:shd w:val="clear" w:color="auto" w:fill="auto"/>
          </w:tcPr>
          <w:p w:rsidR="0066799B" w:rsidRPr="00C616C9" w:rsidRDefault="0066799B" w:rsidP="00F92E5C">
            <w:pPr>
              <w:pStyle w:val="ac"/>
              <w:spacing w:line="240" w:lineRule="exact"/>
              <w:ind w:firstLine="0"/>
              <w:rPr>
                <w:rFonts w:hAnsi="宋体"/>
                <w:color w:val="000000"/>
                <w:kern w:val="0"/>
                <w:szCs w:val="21"/>
              </w:rPr>
            </w:pPr>
            <w:r w:rsidRPr="00C616C9">
              <w:rPr>
                <w:rFonts w:hAnsi="宋体" w:hint="eastAsia"/>
                <w:color w:val="000000"/>
                <w:kern w:val="0"/>
                <w:szCs w:val="21"/>
              </w:rPr>
              <w:t>41kg</w:t>
            </w:r>
            <w:r w:rsidRPr="00C616C9">
              <w:rPr>
                <w:rFonts w:hAnsi="宋体" w:hint="eastAsia"/>
                <w:color w:val="000000"/>
                <w:kern w:val="0"/>
                <w:szCs w:val="21"/>
              </w:rPr>
              <w:t>（</w:t>
            </w:r>
            <w:proofErr w:type="gramStart"/>
            <w:r w:rsidRPr="00C616C9">
              <w:rPr>
                <w:rFonts w:hAnsi="宋体" w:hint="eastAsia"/>
                <w:color w:val="000000"/>
                <w:kern w:val="0"/>
                <w:szCs w:val="21"/>
              </w:rPr>
              <w:t>航磁补偿</w:t>
            </w:r>
            <w:proofErr w:type="gramEnd"/>
            <w:r w:rsidRPr="00C616C9">
              <w:rPr>
                <w:rFonts w:hAnsi="宋体" w:hint="eastAsia"/>
                <w:color w:val="000000"/>
                <w:kern w:val="0"/>
                <w:szCs w:val="21"/>
              </w:rPr>
              <w:t>仪、综合收录控制系统）</w:t>
            </w:r>
          </w:p>
        </w:tc>
      </w:tr>
      <w:tr w:rsidR="0066799B" w:rsidRPr="00C616C9" w:rsidTr="00F92E5C">
        <w:trPr>
          <w:trHeight w:val="340"/>
          <w:jc w:val="center"/>
        </w:trPr>
        <w:tc>
          <w:tcPr>
            <w:tcW w:w="773" w:type="dxa"/>
            <w:vMerge/>
            <w:shd w:val="clear" w:color="auto" w:fill="auto"/>
          </w:tcPr>
          <w:p w:rsidR="0066799B" w:rsidRPr="00C616C9" w:rsidRDefault="0066799B" w:rsidP="00F92E5C">
            <w:pPr>
              <w:pStyle w:val="ac"/>
              <w:spacing w:line="400" w:lineRule="exact"/>
              <w:ind w:firstLine="0"/>
              <w:rPr>
                <w:rFonts w:hAnsi="宋体"/>
                <w:color w:val="000000"/>
                <w:kern w:val="0"/>
                <w:szCs w:val="21"/>
              </w:rPr>
            </w:pPr>
          </w:p>
        </w:tc>
        <w:tc>
          <w:tcPr>
            <w:tcW w:w="1348" w:type="dxa"/>
            <w:shd w:val="clear" w:color="auto" w:fill="auto"/>
          </w:tcPr>
          <w:p w:rsidR="0066799B" w:rsidRPr="00C616C9" w:rsidRDefault="0066799B" w:rsidP="00F92E5C">
            <w:pPr>
              <w:pStyle w:val="ac"/>
              <w:spacing w:line="240" w:lineRule="exact"/>
              <w:ind w:firstLine="0"/>
              <w:jc w:val="center"/>
              <w:rPr>
                <w:rFonts w:hAnsi="宋体"/>
                <w:color w:val="000000"/>
                <w:kern w:val="0"/>
                <w:szCs w:val="21"/>
              </w:rPr>
            </w:pPr>
            <w:r w:rsidRPr="00C616C9">
              <w:rPr>
                <w:rFonts w:hAnsi="宋体" w:hint="eastAsia"/>
                <w:color w:val="000000"/>
                <w:kern w:val="0"/>
                <w:szCs w:val="21"/>
              </w:rPr>
              <w:t>长杆支架</w:t>
            </w:r>
          </w:p>
        </w:tc>
        <w:tc>
          <w:tcPr>
            <w:tcW w:w="5272" w:type="dxa"/>
            <w:shd w:val="clear" w:color="auto" w:fill="auto"/>
          </w:tcPr>
          <w:p w:rsidR="0066799B" w:rsidRPr="00C616C9" w:rsidRDefault="0066799B" w:rsidP="00F92E5C">
            <w:pPr>
              <w:pStyle w:val="ac"/>
              <w:spacing w:line="240" w:lineRule="exact"/>
              <w:ind w:firstLine="0"/>
              <w:rPr>
                <w:rFonts w:hAnsi="宋体"/>
                <w:color w:val="000000"/>
                <w:kern w:val="0"/>
                <w:szCs w:val="21"/>
              </w:rPr>
            </w:pPr>
            <w:r w:rsidRPr="00C616C9">
              <w:rPr>
                <w:rFonts w:hAnsi="宋体" w:hint="eastAsia"/>
                <w:color w:val="000000"/>
                <w:kern w:val="0"/>
                <w:szCs w:val="21"/>
              </w:rPr>
              <w:t>约</w:t>
            </w:r>
            <w:r w:rsidRPr="00C616C9">
              <w:rPr>
                <w:rFonts w:hAnsi="宋体" w:hint="eastAsia"/>
                <w:color w:val="000000"/>
                <w:kern w:val="0"/>
                <w:szCs w:val="21"/>
              </w:rPr>
              <w:t>65kg</w:t>
            </w:r>
            <w:r w:rsidRPr="00C616C9">
              <w:rPr>
                <w:rFonts w:hAnsi="宋体" w:hint="eastAsia"/>
                <w:color w:val="000000"/>
                <w:kern w:val="0"/>
                <w:szCs w:val="21"/>
              </w:rPr>
              <w:t>（含螺栓及固定卡具）</w:t>
            </w:r>
          </w:p>
        </w:tc>
      </w:tr>
      <w:tr w:rsidR="0066799B" w:rsidRPr="00C616C9" w:rsidTr="00F92E5C">
        <w:trPr>
          <w:trHeight w:val="340"/>
          <w:jc w:val="center"/>
        </w:trPr>
        <w:tc>
          <w:tcPr>
            <w:tcW w:w="773" w:type="dxa"/>
            <w:vMerge/>
            <w:shd w:val="clear" w:color="auto" w:fill="auto"/>
          </w:tcPr>
          <w:p w:rsidR="0066799B" w:rsidRPr="00C616C9" w:rsidRDefault="0066799B" w:rsidP="00F92E5C">
            <w:pPr>
              <w:pStyle w:val="ac"/>
              <w:spacing w:line="400" w:lineRule="exact"/>
              <w:ind w:firstLine="0"/>
              <w:rPr>
                <w:rFonts w:hAnsi="宋体"/>
                <w:color w:val="000000"/>
                <w:kern w:val="0"/>
                <w:szCs w:val="21"/>
              </w:rPr>
            </w:pPr>
          </w:p>
        </w:tc>
        <w:tc>
          <w:tcPr>
            <w:tcW w:w="1348" w:type="dxa"/>
            <w:shd w:val="clear" w:color="auto" w:fill="auto"/>
          </w:tcPr>
          <w:p w:rsidR="0066799B" w:rsidRPr="00C616C9" w:rsidRDefault="0066799B" w:rsidP="00F92E5C">
            <w:pPr>
              <w:pStyle w:val="ac"/>
              <w:spacing w:line="240" w:lineRule="exact"/>
              <w:ind w:firstLine="0"/>
              <w:jc w:val="center"/>
              <w:rPr>
                <w:rFonts w:hAnsi="宋体"/>
                <w:color w:val="000000"/>
                <w:kern w:val="0"/>
                <w:szCs w:val="21"/>
              </w:rPr>
            </w:pPr>
            <w:r w:rsidRPr="00C616C9">
              <w:rPr>
                <w:rFonts w:hAnsi="宋体" w:hint="eastAsia"/>
                <w:color w:val="000000"/>
                <w:kern w:val="0"/>
                <w:szCs w:val="21"/>
              </w:rPr>
              <w:t>总重量</w:t>
            </w:r>
          </w:p>
        </w:tc>
        <w:tc>
          <w:tcPr>
            <w:tcW w:w="5272" w:type="dxa"/>
            <w:shd w:val="clear" w:color="auto" w:fill="auto"/>
          </w:tcPr>
          <w:p w:rsidR="0066799B" w:rsidRPr="00C616C9" w:rsidRDefault="0066799B" w:rsidP="00F92E5C">
            <w:pPr>
              <w:pStyle w:val="ac"/>
              <w:spacing w:line="240" w:lineRule="exact"/>
              <w:ind w:firstLine="0"/>
              <w:rPr>
                <w:rFonts w:hAnsi="宋体"/>
                <w:color w:val="000000"/>
                <w:kern w:val="0"/>
                <w:szCs w:val="21"/>
              </w:rPr>
            </w:pPr>
            <w:r w:rsidRPr="00C616C9">
              <w:rPr>
                <w:rFonts w:hAnsi="宋体" w:hint="eastAsia"/>
                <w:color w:val="000000"/>
                <w:kern w:val="0"/>
                <w:szCs w:val="21"/>
              </w:rPr>
              <w:t>约</w:t>
            </w:r>
            <w:r w:rsidRPr="00C616C9">
              <w:rPr>
                <w:rFonts w:hAnsi="宋体" w:hint="eastAsia"/>
                <w:color w:val="000000"/>
                <w:kern w:val="0"/>
                <w:szCs w:val="21"/>
              </w:rPr>
              <w:t>3</w:t>
            </w:r>
            <w:r>
              <w:rPr>
                <w:rFonts w:hAnsi="宋体" w:hint="eastAsia"/>
                <w:color w:val="000000"/>
                <w:kern w:val="0"/>
                <w:szCs w:val="21"/>
              </w:rPr>
              <w:t>25</w:t>
            </w:r>
            <w:r w:rsidRPr="00C616C9">
              <w:rPr>
                <w:rFonts w:hAnsi="宋体" w:hint="eastAsia"/>
                <w:color w:val="000000"/>
                <w:kern w:val="0"/>
                <w:szCs w:val="21"/>
              </w:rPr>
              <w:t>kg</w:t>
            </w:r>
          </w:p>
        </w:tc>
      </w:tr>
    </w:tbl>
    <w:p w:rsidR="0066799B" w:rsidRPr="00E87D82" w:rsidRDefault="0066799B"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【技术特点】小型化航空物探综合测量系统适用于直升机与固定</w:t>
      </w:r>
      <w:proofErr w:type="gramStart"/>
      <w:r w:rsidRPr="00E87D82">
        <w:rPr>
          <w:rFonts w:asciiTheme="minorEastAsia" w:eastAsiaTheme="minorEastAsia" w:hAnsiTheme="minorEastAsia"/>
          <w:spacing w:val="4"/>
          <w:szCs w:val="24"/>
        </w:rPr>
        <w:t>翼</w:t>
      </w:r>
      <w:proofErr w:type="gramEnd"/>
      <w:r w:rsidRPr="00E87D82">
        <w:rPr>
          <w:rFonts w:asciiTheme="minorEastAsia" w:eastAsiaTheme="minorEastAsia" w:hAnsiTheme="minorEastAsia"/>
          <w:spacing w:val="4"/>
          <w:szCs w:val="24"/>
        </w:rPr>
        <w:t>飞机，更机动灵活，可广泛应用于铀矿及其他矿产勘查、核安全与放射性污染防治、辐射环境航空调查、</w:t>
      </w:r>
      <w:proofErr w:type="gramStart"/>
      <w:r w:rsidRPr="00E87D82">
        <w:rPr>
          <w:rFonts w:asciiTheme="minorEastAsia" w:eastAsiaTheme="minorEastAsia" w:hAnsiTheme="minorEastAsia"/>
          <w:spacing w:val="4"/>
          <w:szCs w:val="24"/>
        </w:rPr>
        <w:t>核电站等核设施</w:t>
      </w:r>
      <w:proofErr w:type="gramEnd"/>
      <w:r w:rsidRPr="00E87D82">
        <w:rPr>
          <w:rFonts w:asciiTheme="minorEastAsia" w:eastAsiaTheme="minorEastAsia" w:hAnsiTheme="minorEastAsia"/>
          <w:spacing w:val="4"/>
          <w:szCs w:val="24"/>
        </w:rPr>
        <w:t>选址等领域。</w:t>
      </w:r>
    </w:p>
    <w:p w:rsidR="0066799B" w:rsidRPr="00E87D82" w:rsidRDefault="0066799B"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【先进程度】国际先进、国内领先</w:t>
      </w:r>
    </w:p>
    <w:p w:rsidR="0066799B" w:rsidRPr="00E87D82" w:rsidRDefault="0066799B"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【技术状态】批量生产、成熟应用阶段</w:t>
      </w:r>
    </w:p>
    <w:p w:rsidR="0066799B" w:rsidRPr="00E87D82" w:rsidRDefault="0066799B"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【适用范围】矿产勘查；</w:t>
      </w:r>
      <w:proofErr w:type="gramStart"/>
      <w:r w:rsidRPr="00E87D82">
        <w:rPr>
          <w:rFonts w:asciiTheme="minorEastAsia" w:eastAsiaTheme="minorEastAsia" w:hAnsiTheme="minorEastAsia"/>
          <w:spacing w:val="4"/>
          <w:szCs w:val="24"/>
        </w:rPr>
        <w:t>核电站等核设施</w:t>
      </w:r>
      <w:proofErr w:type="gramEnd"/>
      <w:r w:rsidRPr="00E87D82">
        <w:rPr>
          <w:rFonts w:asciiTheme="minorEastAsia" w:eastAsiaTheme="minorEastAsia" w:hAnsiTheme="minorEastAsia"/>
          <w:spacing w:val="4"/>
          <w:szCs w:val="24"/>
        </w:rPr>
        <w:t>选址；城市辐射环境调查；民用核设施辐射环境调查；核事故应急监测；反核</w:t>
      </w:r>
      <w:proofErr w:type="gramStart"/>
      <w:r w:rsidRPr="00E87D82">
        <w:rPr>
          <w:rFonts w:asciiTheme="minorEastAsia" w:eastAsiaTheme="minorEastAsia" w:hAnsiTheme="minorEastAsia"/>
          <w:spacing w:val="4"/>
          <w:szCs w:val="24"/>
        </w:rPr>
        <w:t>恐</w:t>
      </w:r>
      <w:proofErr w:type="gramEnd"/>
      <w:r w:rsidRPr="00E87D82">
        <w:rPr>
          <w:rFonts w:asciiTheme="minorEastAsia" w:eastAsiaTheme="minorEastAsia" w:hAnsiTheme="minorEastAsia"/>
          <w:spacing w:val="4"/>
          <w:szCs w:val="24"/>
        </w:rPr>
        <w:t>监测；失控源搜寻、核安保监测及其他辐射航空监测活动。</w:t>
      </w:r>
    </w:p>
    <w:p w:rsidR="0066799B" w:rsidRPr="00E87D82" w:rsidRDefault="0066799B"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【专利状态】实用新型专利1项</w:t>
      </w:r>
    </w:p>
    <w:p w:rsidR="0066799B" w:rsidRPr="00E87D82" w:rsidRDefault="0066799B"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【合作方式】技术服务：利用技术为其他单位提供设计开发、难题诊断及技术攻关、设备及生产线研发、工程设计等服务。</w:t>
      </w:r>
    </w:p>
    <w:p w:rsidR="0066799B" w:rsidRPr="00E87D82" w:rsidRDefault="0066799B"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【预期效益】利用小型化航空物探综合测量系统，截止目前，共完成测线152630千米，直接创造产值7000多万元。通过后续</w:t>
      </w:r>
      <w:proofErr w:type="gramStart"/>
      <w:r w:rsidRPr="00E87D82">
        <w:rPr>
          <w:rFonts w:asciiTheme="minorEastAsia" w:eastAsiaTheme="minorEastAsia" w:hAnsiTheme="minorEastAsia"/>
          <w:spacing w:val="4"/>
          <w:szCs w:val="24"/>
        </w:rPr>
        <w:t>在矿致异常</w:t>
      </w:r>
      <w:proofErr w:type="gramEnd"/>
      <w:r w:rsidRPr="00E87D82">
        <w:rPr>
          <w:rFonts w:asciiTheme="minorEastAsia" w:eastAsiaTheme="minorEastAsia" w:hAnsiTheme="minorEastAsia"/>
          <w:spacing w:val="4"/>
          <w:szCs w:val="24"/>
        </w:rPr>
        <w:t>的继续工作，有望找到中型以上矿床，潜在经济价值超亿元。项目中研制的“航空γ能谱仪”在2015年获得国家实用新型专利。</w:t>
      </w:r>
    </w:p>
    <w:p w:rsidR="0066799B" w:rsidRPr="00E87D82" w:rsidRDefault="0066799B"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在未来，该系统还会在矿产资源勘查、辐射环境调查、核应急、反核恐、军事核查、国土安全等诸多领域受到青睐，预计将会产生巨大的经济效益。</w:t>
      </w:r>
    </w:p>
    <w:p w:rsidR="0066799B" w:rsidRPr="00E87D82" w:rsidRDefault="0066799B"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小型化航空物探综合测量系统的推广应用，不但会在财税收入、经济增长、新增劳动就业岗位、城镇居民收入增长等方面</w:t>
      </w:r>
      <w:proofErr w:type="gramStart"/>
      <w:r w:rsidRPr="00E87D82">
        <w:rPr>
          <w:rFonts w:asciiTheme="minorEastAsia" w:eastAsiaTheme="minorEastAsia" w:hAnsiTheme="minorEastAsia"/>
          <w:spacing w:val="4"/>
          <w:szCs w:val="24"/>
        </w:rPr>
        <w:t>作出</w:t>
      </w:r>
      <w:proofErr w:type="gramEnd"/>
      <w:r w:rsidRPr="00E87D82">
        <w:rPr>
          <w:rFonts w:asciiTheme="minorEastAsia" w:eastAsiaTheme="minorEastAsia" w:hAnsiTheme="minorEastAsia"/>
          <w:spacing w:val="4"/>
          <w:szCs w:val="24"/>
        </w:rPr>
        <w:t>直接贡献，通过该系统发现的矿产、能源以及基础地质、辐射环境调查结果还会带来更加广泛的后续效益。</w:t>
      </w:r>
    </w:p>
    <w:p w:rsidR="0066799B" w:rsidRPr="00E87D82" w:rsidRDefault="0066799B"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同时，该系统还可用于</w:t>
      </w:r>
      <w:proofErr w:type="gramStart"/>
      <w:r w:rsidRPr="00E87D82">
        <w:rPr>
          <w:rFonts w:asciiTheme="minorEastAsia" w:eastAsiaTheme="minorEastAsia" w:hAnsiTheme="minorEastAsia"/>
          <w:spacing w:val="4"/>
          <w:szCs w:val="24"/>
        </w:rPr>
        <w:t>河北省核电站等核设施</w:t>
      </w:r>
      <w:proofErr w:type="gramEnd"/>
      <w:r w:rsidRPr="00E87D82">
        <w:rPr>
          <w:rFonts w:asciiTheme="minorEastAsia" w:eastAsiaTheme="minorEastAsia" w:hAnsiTheme="minorEastAsia"/>
          <w:spacing w:val="4"/>
          <w:szCs w:val="24"/>
        </w:rPr>
        <w:t>选址、辐射环境本底调查、核应急航空监测、失控放射源搜寻、城市及周边地区环境辐射水平调查、大面积辐射污染环境调查、重大活动安保及反核</w:t>
      </w:r>
      <w:proofErr w:type="gramStart"/>
      <w:r w:rsidRPr="00E87D82">
        <w:rPr>
          <w:rFonts w:asciiTheme="minorEastAsia" w:eastAsiaTheme="minorEastAsia" w:hAnsiTheme="minorEastAsia"/>
          <w:spacing w:val="4"/>
          <w:szCs w:val="24"/>
        </w:rPr>
        <w:t>恐</w:t>
      </w:r>
      <w:proofErr w:type="gramEnd"/>
      <w:r w:rsidRPr="00E87D82">
        <w:rPr>
          <w:rFonts w:asciiTheme="minorEastAsia" w:eastAsiaTheme="minorEastAsia" w:hAnsiTheme="minorEastAsia"/>
          <w:spacing w:val="4"/>
          <w:szCs w:val="24"/>
        </w:rPr>
        <w:t>监测、核燃料核废料运输监测、核应急演习、周边国家核试验</w:t>
      </w:r>
      <w:proofErr w:type="gramStart"/>
      <w:r w:rsidRPr="00E87D82">
        <w:rPr>
          <w:rFonts w:asciiTheme="minorEastAsia" w:eastAsiaTheme="minorEastAsia" w:hAnsiTheme="minorEastAsia"/>
          <w:spacing w:val="4"/>
          <w:szCs w:val="24"/>
        </w:rPr>
        <w:t>核活动</w:t>
      </w:r>
      <w:proofErr w:type="gramEnd"/>
      <w:r w:rsidRPr="00E87D82">
        <w:rPr>
          <w:rFonts w:asciiTheme="minorEastAsia" w:eastAsiaTheme="minorEastAsia" w:hAnsiTheme="minorEastAsia"/>
          <w:spacing w:val="4"/>
          <w:szCs w:val="24"/>
        </w:rPr>
        <w:t>监测、矿产资源勘查等工作，为社会发展产生更加深远的社会效益。</w:t>
      </w:r>
    </w:p>
    <w:p w:rsidR="0066799B" w:rsidRDefault="0066799B"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【联系方式】沈正新0311-85869063/18633450183</w:t>
      </w:r>
    </w:p>
    <w:p w:rsidR="00312A3A" w:rsidRPr="002040D6" w:rsidRDefault="00A70FAA" w:rsidP="00A70FAA">
      <w:pPr>
        <w:pStyle w:val="a4"/>
        <w:numPr>
          <w:ilvl w:val="0"/>
          <w:numId w:val="1"/>
        </w:numPr>
        <w:ind w:firstLineChars="0"/>
        <w:textAlignment w:val="baseline"/>
        <w:outlineLvl w:val="2"/>
        <w:rPr>
          <w:color w:val="403152" w:themeColor="accent4" w:themeShade="80"/>
          <w:sz w:val="30"/>
          <w:szCs w:val="30"/>
        </w:rPr>
      </w:pPr>
      <w:bookmarkStart w:id="39" w:name="_Toc531850702"/>
      <w:r w:rsidRPr="002040D6">
        <w:rPr>
          <w:rFonts w:hint="eastAsia"/>
          <w:color w:val="403152" w:themeColor="accent4" w:themeShade="80"/>
          <w:sz w:val="30"/>
          <w:szCs w:val="30"/>
        </w:rPr>
        <w:t>电动伺服</w:t>
      </w:r>
      <w:proofErr w:type="gramStart"/>
      <w:r w:rsidRPr="002040D6">
        <w:rPr>
          <w:rFonts w:hint="eastAsia"/>
          <w:color w:val="403152" w:themeColor="accent4" w:themeShade="80"/>
          <w:sz w:val="30"/>
          <w:szCs w:val="30"/>
        </w:rPr>
        <w:t>缸</w:t>
      </w:r>
      <w:proofErr w:type="gramEnd"/>
      <w:r w:rsidRPr="002040D6">
        <w:rPr>
          <w:rFonts w:hint="eastAsia"/>
          <w:color w:val="403152" w:themeColor="accent4" w:themeShade="80"/>
          <w:sz w:val="30"/>
          <w:szCs w:val="30"/>
        </w:rPr>
        <w:t>技术</w:t>
      </w:r>
      <w:bookmarkEnd w:id="39"/>
    </w:p>
    <w:p w:rsidR="00C969FA" w:rsidRPr="00E87D82" w:rsidRDefault="00C969FA" w:rsidP="00E87D82">
      <w:pPr>
        <w:pStyle w:val="af1"/>
        <w:spacing w:line="240" w:lineRule="auto"/>
        <w:ind w:firstLine="437"/>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A70FAA" w:rsidRPr="00E87D82">
        <w:rPr>
          <w:rFonts w:asciiTheme="minorEastAsia" w:eastAsiaTheme="minorEastAsia" w:hAnsiTheme="minorEastAsia"/>
          <w:spacing w:val="4"/>
          <w:szCs w:val="24"/>
        </w:rPr>
        <w:t>中国航天科技集团公司八院上海航天控制技术研究所</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【技术概述】伺服电动</w:t>
      </w:r>
      <w:proofErr w:type="gramStart"/>
      <w:r w:rsidRPr="00E87D82">
        <w:rPr>
          <w:rFonts w:asciiTheme="minorEastAsia" w:eastAsiaTheme="minorEastAsia" w:hAnsiTheme="minorEastAsia"/>
          <w:spacing w:val="4"/>
          <w:szCs w:val="24"/>
        </w:rPr>
        <w:t>缸</w:t>
      </w:r>
      <w:proofErr w:type="gramEnd"/>
      <w:r w:rsidRPr="00E87D82">
        <w:rPr>
          <w:rFonts w:asciiTheme="minorEastAsia" w:eastAsiaTheme="minorEastAsia" w:hAnsiTheme="minorEastAsia"/>
          <w:spacing w:val="4"/>
          <w:szCs w:val="24"/>
        </w:rPr>
        <w:t>能够将电信号转化成可控的直线位移信号，用以驱动连接在伺服电动缸上的负载执行动作，主要应用于伺服控制的位置、速度和力控制，已广泛应用于航天、航空、船舶、冶金、电力等各领域中。伺服电动</w:t>
      </w:r>
      <w:proofErr w:type="gramStart"/>
      <w:r w:rsidRPr="00E87D82">
        <w:rPr>
          <w:rFonts w:asciiTheme="minorEastAsia" w:eastAsiaTheme="minorEastAsia" w:hAnsiTheme="minorEastAsia"/>
          <w:spacing w:val="4"/>
          <w:szCs w:val="24"/>
        </w:rPr>
        <w:t>缸</w:t>
      </w:r>
      <w:proofErr w:type="gramEnd"/>
      <w:r w:rsidRPr="00E87D82">
        <w:rPr>
          <w:rFonts w:asciiTheme="minorEastAsia" w:eastAsiaTheme="minorEastAsia" w:hAnsiTheme="minorEastAsia"/>
          <w:spacing w:val="4"/>
          <w:szCs w:val="24"/>
        </w:rPr>
        <w:t>包括电磁技术、电子控制技术（软硬件两方面）、机械技术等多学科高度集成的产品，设计、制造、装配、调试等环节难度较大，研发门槛较高。目前国内电动伺服</w:t>
      </w:r>
      <w:proofErr w:type="gramStart"/>
      <w:r w:rsidRPr="00E87D82">
        <w:rPr>
          <w:rFonts w:asciiTheme="minorEastAsia" w:eastAsiaTheme="minorEastAsia" w:hAnsiTheme="minorEastAsia"/>
          <w:spacing w:val="4"/>
          <w:szCs w:val="24"/>
        </w:rPr>
        <w:t>缸</w:t>
      </w:r>
      <w:proofErr w:type="gramEnd"/>
      <w:r w:rsidRPr="00E87D82">
        <w:rPr>
          <w:rFonts w:asciiTheme="minorEastAsia" w:eastAsiaTheme="minorEastAsia" w:hAnsiTheme="minorEastAsia"/>
          <w:spacing w:val="4"/>
          <w:szCs w:val="24"/>
        </w:rPr>
        <w:t>整机生产厂家主要有：北京特种机械研究所（航天科工）、北京力</w:t>
      </w:r>
      <w:proofErr w:type="gramStart"/>
      <w:r w:rsidRPr="00E87D82">
        <w:rPr>
          <w:rFonts w:asciiTheme="minorEastAsia" w:eastAsiaTheme="minorEastAsia" w:hAnsiTheme="minorEastAsia"/>
          <w:spacing w:val="4"/>
          <w:szCs w:val="24"/>
        </w:rPr>
        <w:t>姆</w:t>
      </w:r>
      <w:proofErr w:type="gramEnd"/>
      <w:r w:rsidRPr="00E87D82">
        <w:rPr>
          <w:rFonts w:asciiTheme="minorEastAsia" w:eastAsiaTheme="minorEastAsia" w:hAnsiTheme="minorEastAsia"/>
          <w:spacing w:val="4"/>
          <w:szCs w:val="24"/>
        </w:rPr>
        <w:t>泰克、上海赢</w:t>
      </w:r>
      <w:proofErr w:type="gramStart"/>
      <w:r w:rsidRPr="00E87D82">
        <w:rPr>
          <w:rFonts w:asciiTheme="minorEastAsia" w:eastAsiaTheme="minorEastAsia" w:hAnsiTheme="minorEastAsia"/>
          <w:spacing w:val="4"/>
          <w:szCs w:val="24"/>
        </w:rPr>
        <w:t>浩</w:t>
      </w:r>
      <w:proofErr w:type="gramEnd"/>
      <w:r w:rsidRPr="00E87D82">
        <w:rPr>
          <w:rFonts w:asciiTheme="minorEastAsia" w:eastAsiaTheme="minorEastAsia" w:hAnsiTheme="minorEastAsia"/>
          <w:spacing w:val="4"/>
          <w:szCs w:val="24"/>
        </w:rPr>
        <w:t>、上海冀望，但大多都应用于非高端领域（或者主要技术来自外国厂商），控制精度或可靠性较低，高端高精度伺服电动</w:t>
      </w:r>
      <w:proofErr w:type="gramStart"/>
      <w:r w:rsidRPr="00E87D82">
        <w:rPr>
          <w:rFonts w:asciiTheme="minorEastAsia" w:eastAsiaTheme="minorEastAsia" w:hAnsiTheme="minorEastAsia"/>
          <w:spacing w:val="4"/>
          <w:szCs w:val="24"/>
        </w:rPr>
        <w:t>缸</w:t>
      </w:r>
      <w:proofErr w:type="gramEnd"/>
      <w:r w:rsidRPr="00E87D82">
        <w:rPr>
          <w:rFonts w:asciiTheme="minorEastAsia" w:eastAsiaTheme="minorEastAsia" w:hAnsiTheme="minorEastAsia"/>
          <w:spacing w:val="4"/>
          <w:szCs w:val="24"/>
        </w:rPr>
        <w:t>市场基本为欧美日等厂商（或者受外资控制的合作企业）垄断把持，价格较贵。我单位研制的ISC系列电动伺服缸是一种高性能、高控制精度（部</w:t>
      </w:r>
      <w:r w:rsidRPr="00E87D82">
        <w:rPr>
          <w:rFonts w:asciiTheme="minorEastAsia" w:eastAsiaTheme="minorEastAsia" w:hAnsiTheme="minorEastAsia"/>
          <w:spacing w:val="4"/>
          <w:szCs w:val="24"/>
        </w:rPr>
        <w:lastRenderedPageBreak/>
        <w:t>分产品内部具有传感器独立反馈部件）的智能控制电动伺服缸，已成功应用于新一代运载火箭发射以及军用地面车载雷达设备上。目前我单位有100W、200W、500W、2kW、30kW等多种功率等级的伺服电动</w:t>
      </w:r>
      <w:proofErr w:type="gramStart"/>
      <w:r w:rsidRPr="00E87D82">
        <w:rPr>
          <w:rFonts w:asciiTheme="minorEastAsia" w:eastAsiaTheme="minorEastAsia" w:hAnsiTheme="minorEastAsia"/>
          <w:spacing w:val="4"/>
          <w:szCs w:val="24"/>
        </w:rPr>
        <w:t>缸</w:t>
      </w:r>
      <w:proofErr w:type="gramEnd"/>
      <w:r w:rsidRPr="00E87D82">
        <w:rPr>
          <w:rFonts w:asciiTheme="minorEastAsia" w:eastAsiaTheme="minorEastAsia" w:hAnsiTheme="minorEastAsia"/>
          <w:spacing w:val="4"/>
          <w:szCs w:val="24"/>
        </w:rPr>
        <w:t>产品，后续将逐步完善500W～40kW功率范围的货架式产品，并开展产业化运作，满足（特殊定制）市场的要求。</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【技术指标】</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功率100W～30kW；</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最大推（拉）力：不小于100kN；</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精度：优于0.02mm。</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上述参数可根据用户需求进行定制。</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技术特点】伺服系统工作时，由伺服控制单元接收上位机传递来的控制电信号，并把该电信号转换成具有相应极性、能够控制负载动作的驱动电信号，从而使小功率的控制电信号可直接控制大负载的运动。其具有结构紧凑、工作性能稳定可靠、体积小、动态响应高的特点。</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 xml:space="preserve">【先进程度】国内领先。 </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 xml:space="preserve">【技术状态】批量生产、成熟应用阶段。 </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【适用范围】</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广泛应用于航空航天、重型机械、</w:t>
      </w:r>
      <w:proofErr w:type="gramStart"/>
      <w:r w:rsidRPr="00E87D82">
        <w:rPr>
          <w:rFonts w:asciiTheme="minorEastAsia" w:eastAsiaTheme="minorEastAsia" w:hAnsiTheme="minorEastAsia"/>
          <w:spacing w:val="4"/>
          <w:szCs w:val="24"/>
        </w:rPr>
        <w:t>海工装备</w:t>
      </w:r>
      <w:proofErr w:type="gramEnd"/>
      <w:r w:rsidRPr="00E87D82">
        <w:rPr>
          <w:rFonts w:asciiTheme="minorEastAsia" w:eastAsiaTheme="minorEastAsia" w:hAnsiTheme="minorEastAsia"/>
          <w:spacing w:val="4"/>
          <w:szCs w:val="24"/>
        </w:rPr>
        <w:t>、智能制造、机器人、游乐设备等领域。</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【专利状态】已授权专利8项。</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【合作方式】</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投资需求：寻求投资，提高产能。可以使电动伺服</w:t>
      </w:r>
      <w:proofErr w:type="gramStart"/>
      <w:r w:rsidRPr="00E87D82">
        <w:rPr>
          <w:rFonts w:asciiTheme="minorEastAsia" w:eastAsiaTheme="minorEastAsia" w:hAnsiTheme="minorEastAsia"/>
          <w:spacing w:val="4"/>
          <w:szCs w:val="24"/>
        </w:rPr>
        <w:t>缸</w:t>
      </w:r>
      <w:proofErr w:type="gramEnd"/>
      <w:r w:rsidRPr="00E87D82">
        <w:rPr>
          <w:rFonts w:asciiTheme="minorEastAsia" w:eastAsiaTheme="minorEastAsia" w:hAnsiTheme="minorEastAsia"/>
          <w:spacing w:val="4"/>
          <w:szCs w:val="24"/>
        </w:rPr>
        <w:t>产品生产</w:t>
      </w:r>
      <w:proofErr w:type="gramStart"/>
      <w:r w:rsidRPr="00E87D82">
        <w:rPr>
          <w:rFonts w:asciiTheme="minorEastAsia" w:eastAsiaTheme="minorEastAsia" w:hAnsiTheme="minorEastAsia"/>
          <w:spacing w:val="4"/>
          <w:szCs w:val="24"/>
        </w:rPr>
        <w:t>产</w:t>
      </w:r>
      <w:proofErr w:type="gramEnd"/>
      <w:r w:rsidRPr="00E87D82">
        <w:rPr>
          <w:rFonts w:asciiTheme="minorEastAsia" w:eastAsiaTheme="minorEastAsia" w:hAnsiTheme="minorEastAsia"/>
          <w:spacing w:val="4"/>
          <w:szCs w:val="24"/>
        </w:rPr>
        <w:t>线达到1万套/年，资金需求1000万元，实施周期2年。吸纳投融资的回收周期：3</w:t>
      </w:r>
      <w:r w:rsidR="00E87D82">
        <w:rPr>
          <w:rFonts w:asciiTheme="minorEastAsia" w:eastAsiaTheme="minorEastAsia" w:hAnsiTheme="minorEastAsia"/>
          <w:spacing w:val="4"/>
          <w:szCs w:val="24"/>
        </w:rPr>
        <w:t>～</w:t>
      </w:r>
      <w:r w:rsidRPr="00E87D82">
        <w:rPr>
          <w:rFonts w:asciiTheme="minorEastAsia" w:eastAsiaTheme="minorEastAsia" w:hAnsiTheme="minorEastAsia"/>
          <w:spacing w:val="4"/>
          <w:szCs w:val="24"/>
        </w:rPr>
        <w:t>5年，预期回报率：15%左右。</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合作开发：与国内外军用、民用汽车、机器人零部件以及生产</w:t>
      </w:r>
      <w:proofErr w:type="gramStart"/>
      <w:r w:rsidRPr="00E87D82">
        <w:rPr>
          <w:rFonts w:asciiTheme="minorEastAsia" w:eastAsiaTheme="minorEastAsia" w:hAnsiTheme="minorEastAsia"/>
          <w:spacing w:val="4"/>
          <w:szCs w:val="24"/>
        </w:rPr>
        <w:t>产</w:t>
      </w:r>
      <w:proofErr w:type="gramEnd"/>
      <w:r w:rsidRPr="00E87D82">
        <w:rPr>
          <w:rFonts w:asciiTheme="minorEastAsia" w:eastAsiaTheme="minorEastAsia" w:hAnsiTheme="minorEastAsia"/>
          <w:spacing w:val="4"/>
          <w:szCs w:val="24"/>
        </w:rPr>
        <w:t>商开展合作，建立合作配套关系，打造长期</w:t>
      </w:r>
      <w:proofErr w:type="gramStart"/>
      <w:r w:rsidRPr="00E87D82">
        <w:rPr>
          <w:rFonts w:asciiTheme="minorEastAsia" w:eastAsiaTheme="minorEastAsia" w:hAnsiTheme="minorEastAsia"/>
          <w:spacing w:val="4"/>
          <w:szCs w:val="24"/>
        </w:rPr>
        <w:t>合作互赢的</w:t>
      </w:r>
      <w:proofErr w:type="gramEnd"/>
      <w:r w:rsidRPr="00E87D82">
        <w:rPr>
          <w:rFonts w:asciiTheme="minorEastAsia" w:eastAsiaTheme="minorEastAsia" w:hAnsiTheme="minorEastAsia"/>
          <w:spacing w:val="4"/>
          <w:szCs w:val="24"/>
        </w:rPr>
        <w:t>稳定模式。</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技术服务：利用技术为航天航空、汽车、机器人等单位提供设计开发、难题诊断及技术攻关、设备及生产线研发、工程设计等服务。</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【预期效益】</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电动伺服</w:t>
      </w:r>
      <w:proofErr w:type="gramStart"/>
      <w:r w:rsidRPr="00E87D82">
        <w:rPr>
          <w:rFonts w:asciiTheme="minorEastAsia" w:eastAsiaTheme="minorEastAsia" w:hAnsiTheme="minorEastAsia"/>
          <w:spacing w:val="4"/>
          <w:szCs w:val="24"/>
        </w:rPr>
        <w:t>缸</w:t>
      </w:r>
      <w:proofErr w:type="gramEnd"/>
      <w:r w:rsidRPr="00E87D82">
        <w:rPr>
          <w:rFonts w:asciiTheme="minorEastAsia" w:eastAsiaTheme="minorEastAsia" w:hAnsiTheme="minorEastAsia"/>
          <w:spacing w:val="4"/>
          <w:szCs w:val="24"/>
        </w:rPr>
        <w:t>技术，可在航天航空、汽车、机器人、力学环境模拟测试系统等领域进行应用，推广电动伺服</w:t>
      </w:r>
      <w:proofErr w:type="gramStart"/>
      <w:r w:rsidRPr="00E87D82">
        <w:rPr>
          <w:rFonts w:asciiTheme="minorEastAsia" w:eastAsiaTheme="minorEastAsia" w:hAnsiTheme="minorEastAsia"/>
          <w:spacing w:val="4"/>
          <w:szCs w:val="24"/>
        </w:rPr>
        <w:t>缸</w:t>
      </w:r>
      <w:proofErr w:type="gramEnd"/>
      <w:r w:rsidRPr="00E87D82">
        <w:rPr>
          <w:rFonts w:asciiTheme="minorEastAsia" w:eastAsiaTheme="minorEastAsia" w:hAnsiTheme="minorEastAsia"/>
          <w:spacing w:val="4"/>
          <w:szCs w:val="24"/>
        </w:rPr>
        <w:t>技术三年后年系列产品的销售可达1000台，市场规模可达5000万，利润1500万元左右，形成系列化产品后，可替代部分进口产品，满足国内高端应用领域的市场需求。</w:t>
      </w:r>
    </w:p>
    <w:p w:rsidR="000801B6" w:rsidRPr="00E87D82" w:rsidRDefault="000801B6" w:rsidP="00E87D82">
      <w:pPr>
        <w:pStyle w:val="af1"/>
        <w:spacing w:line="240" w:lineRule="auto"/>
        <w:ind w:firstLine="437"/>
        <w:rPr>
          <w:rFonts w:asciiTheme="minorEastAsia" w:eastAsiaTheme="minorEastAsia" w:hAnsiTheme="minorEastAsia" w:hint="default"/>
          <w:spacing w:val="4"/>
          <w:szCs w:val="24"/>
        </w:rPr>
      </w:pPr>
      <w:r w:rsidRPr="00E87D82">
        <w:rPr>
          <w:rFonts w:asciiTheme="minorEastAsia" w:eastAsiaTheme="minorEastAsia" w:hAnsiTheme="minorEastAsia"/>
          <w:spacing w:val="4"/>
          <w:szCs w:val="24"/>
        </w:rPr>
        <w:t>【联系方式】曾凡铨021-24183373/13918739374</w:t>
      </w:r>
    </w:p>
    <w:p w:rsidR="00C969FA" w:rsidRPr="002040D6" w:rsidRDefault="008A1AC1" w:rsidP="008A1AC1">
      <w:pPr>
        <w:pStyle w:val="a4"/>
        <w:numPr>
          <w:ilvl w:val="0"/>
          <w:numId w:val="1"/>
        </w:numPr>
        <w:ind w:firstLineChars="0"/>
        <w:textAlignment w:val="baseline"/>
        <w:outlineLvl w:val="2"/>
        <w:rPr>
          <w:color w:val="403152" w:themeColor="accent4" w:themeShade="80"/>
          <w:sz w:val="30"/>
          <w:szCs w:val="30"/>
        </w:rPr>
      </w:pPr>
      <w:bookmarkStart w:id="40" w:name="_Toc531850703"/>
      <w:r w:rsidRPr="002040D6">
        <w:rPr>
          <w:rFonts w:hint="eastAsia"/>
          <w:color w:val="403152" w:themeColor="accent4" w:themeShade="80"/>
          <w:sz w:val="30"/>
          <w:szCs w:val="30"/>
        </w:rPr>
        <w:t>基于</w:t>
      </w:r>
      <w:r w:rsidRPr="002040D6">
        <w:rPr>
          <w:rFonts w:hint="eastAsia"/>
          <w:color w:val="403152" w:themeColor="accent4" w:themeShade="80"/>
          <w:sz w:val="30"/>
          <w:szCs w:val="30"/>
        </w:rPr>
        <w:t>COTS</w:t>
      </w:r>
      <w:r w:rsidRPr="002040D6">
        <w:rPr>
          <w:rFonts w:hint="eastAsia"/>
          <w:color w:val="403152" w:themeColor="accent4" w:themeShade="80"/>
          <w:sz w:val="30"/>
          <w:szCs w:val="30"/>
        </w:rPr>
        <w:t>的卫星</w:t>
      </w:r>
      <w:proofErr w:type="gramStart"/>
      <w:r w:rsidRPr="002040D6">
        <w:rPr>
          <w:rFonts w:hint="eastAsia"/>
          <w:color w:val="403152" w:themeColor="accent4" w:themeShade="80"/>
          <w:sz w:val="30"/>
          <w:szCs w:val="30"/>
        </w:rPr>
        <w:t>高速数传接收</w:t>
      </w:r>
      <w:proofErr w:type="gramEnd"/>
      <w:r w:rsidRPr="002040D6">
        <w:rPr>
          <w:rFonts w:hint="eastAsia"/>
          <w:color w:val="403152" w:themeColor="accent4" w:themeShade="80"/>
          <w:sz w:val="30"/>
          <w:szCs w:val="30"/>
        </w:rPr>
        <w:t>技术</w:t>
      </w:r>
      <w:bookmarkEnd w:id="40"/>
    </w:p>
    <w:p w:rsidR="00C969FA" w:rsidRDefault="00C969FA" w:rsidP="006F6E49">
      <w:pPr>
        <w:pStyle w:val="af1"/>
        <w:spacing w:line="240" w:lineRule="auto"/>
        <w:ind w:firstLine="437"/>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0B6608" w:rsidRPr="000B6608">
        <w:rPr>
          <w:rFonts w:asciiTheme="minorEastAsia" w:eastAsiaTheme="minorEastAsia" w:hAnsiTheme="minorEastAsia"/>
          <w:spacing w:val="4"/>
          <w:szCs w:val="24"/>
        </w:rPr>
        <w:t>中国电子科技集团</w:t>
      </w:r>
      <w:r w:rsidR="008A1AC1">
        <w:rPr>
          <w:rFonts w:asciiTheme="minorEastAsia" w:eastAsiaTheme="minorEastAsia" w:hAnsiTheme="minorEastAsia"/>
          <w:spacing w:val="4"/>
          <w:szCs w:val="24"/>
        </w:rPr>
        <w:t>有限</w:t>
      </w:r>
      <w:r w:rsidR="000B6608" w:rsidRPr="000B6608">
        <w:rPr>
          <w:rFonts w:asciiTheme="minorEastAsia" w:eastAsiaTheme="minorEastAsia" w:hAnsiTheme="minorEastAsia"/>
          <w:spacing w:val="4"/>
          <w:szCs w:val="24"/>
        </w:rPr>
        <w:t>公司第十研究所</w:t>
      </w:r>
    </w:p>
    <w:p w:rsidR="008A1AC1" w:rsidRPr="006F6E49" w:rsidRDefault="00C969FA" w:rsidP="006F6E49">
      <w:pPr>
        <w:pStyle w:val="af1"/>
        <w:spacing w:line="240" w:lineRule="auto"/>
        <w:ind w:firstLine="437"/>
        <w:rPr>
          <w:rFonts w:asciiTheme="minorEastAsia" w:eastAsiaTheme="minorEastAsia" w:hAnsiTheme="minorEastAsia" w:hint="default"/>
          <w:spacing w:val="4"/>
          <w:szCs w:val="24"/>
        </w:rPr>
      </w:pPr>
      <w:r w:rsidRPr="008A1AC1">
        <w:rPr>
          <w:rFonts w:asciiTheme="minorEastAsia" w:eastAsiaTheme="minorEastAsia" w:hAnsiTheme="minorEastAsia"/>
          <w:spacing w:val="4"/>
          <w:szCs w:val="24"/>
        </w:rPr>
        <w:t>【技术概述】</w:t>
      </w:r>
      <w:r w:rsidR="008A1AC1" w:rsidRPr="006F6E49">
        <w:rPr>
          <w:rFonts w:asciiTheme="minorEastAsia" w:eastAsiaTheme="minorEastAsia" w:hAnsiTheme="minorEastAsia"/>
          <w:spacing w:val="4"/>
          <w:szCs w:val="24"/>
        </w:rPr>
        <w:t>根据我国航天活动中长期发展规划，航天活动的持续发展给星</w:t>
      </w:r>
      <w:proofErr w:type="gramStart"/>
      <w:r w:rsidR="008A1AC1" w:rsidRPr="006F6E49">
        <w:rPr>
          <w:rFonts w:asciiTheme="minorEastAsia" w:eastAsiaTheme="minorEastAsia" w:hAnsiTheme="minorEastAsia"/>
          <w:spacing w:val="4"/>
          <w:szCs w:val="24"/>
        </w:rPr>
        <w:t>地数据</w:t>
      </w:r>
      <w:proofErr w:type="gramEnd"/>
      <w:r w:rsidR="008A1AC1" w:rsidRPr="006F6E49">
        <w:rPr>
          <w:rFonts w:asciiTheme="minorEastAsia" w:eastAsiaTheme="minorEastAsia" w:hAnsiTheme="minorEastAsia"/>
          <w:spacing w:val="4"/>
          <w:szCs w:val="24"/>
        </w:rPr>
        <w:t>传输系统带来了新的需求，这些新的</w:t>
      </w:r>
      <w:proofErr w:type="gramStart"/>
      <w:r w:rsidR="008A1AC1" w:rsidRPr="006F6E49">
        <w:rPr>
          <w:rFonts w:asciiTheme="minorEastAsia" w:eastAsiaTheme="minorEastAsia" w:hAnsiTheme="minorEastAsia"/>
          <w:spacing w:val="4"/>
          <w:szCs w:val="24"/>
        </w:rPr>
        <w:t>数传需求</w:t>
      </w:r>
      <w:proofErr w:type="gramEnd"/>
      <w:r w:rsidR="008A1AC1" w:rsidRPr="006F6E49">
        <w:rPr>
          <w:rFonts w:asciiTheme="minorEastAsia" w:eastAsiaTheme="minorEastAsia" w:hAnsiTheme="minorEastAsia"/>
          <w:spacing w:val="4"/>
          <w:szCs w:val="24"/>
        </w:rPr>
        <w:t>突出表现在：更高的传输速率和更高的信息质量；更多的调制体制和更多的编译码方式；更多的卫星通用化接收和更复杂</w:t>
      </w:r>
      <w:proofErr w:type="gramStart"/>
      <w:r w:rsidR="008A1AC1" w:rsidRPr="006F6E49">
        <w:rPr>
          <w:rFonts w:asciiTheme="minorEastAsia" w:eastAsiaTheme="minorEastAsia" w:hAnsiTheme="minorEastAsia"/>
          <w:spacing w:val="4"/>
          <w:szCs w:val="24"/>
        </w:rPr>
        <w:t>的数传任务</w:t>
      </w:r>
      <w:proofErr w:type="gramEnd"/>
      <w:r w:rsidR="008A1AC1" w:rsidRPr="006F6E49">
        <w:rPr>
          <w:rFonts w:asciiTheme="minorEastAsia" w:eastAsiaTheme="minorEastAsia" w:hAnsiTheme="minorEastAsia"/>
          <w:spacing w:val="4"/>
          <w:szCs w:val="24"/>
        </w:rPr>
        <w:t>；更高程度的设备综合和更低</w:t>
      </w:r>
      <w:proofErr w:type="gramStart"/>
      <w:r w:rsidR="008A1AC1" w:rsidRPr="006F6E49">
        <w:rPr>
          <w:rFonts w:asciiTheme="minorEastAsia" w:eastAsiaTheme="minorEastAsia" w:hAnsiTheme="minorEastAsia"/>
          <w:spacing w:val="4"/>
          <w:szCs w:val="24"/>
        </w:rPr>
        <w:t>的数传成本</w:t>
      </w:r>
      <w:proofErr w:type="gramEnd"/>
      <w:r w:rsidR="008A1AC1" w:rsidRPr="006F6E49">
        <w:rPr>
          <w:rFonts w:asciiTheme="minorEastAsia" w:eastAsiaTheme="minorEastAsia" w:hAnsiTheme="minorEastAsia"/>
          <w:spacing w:val="4"/>
          <w:szCs w:val="24"/>
        </w:rPr>
        <w:t>。</w:t>
      </w:r>
    </w:p>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基于COTS的卫星</w:t>
      </w:r>
      <w:proofErr w:type="gramStart"/>
      <w:r w:rsidRPr="006F6E49">
        <w:rPr>
          <w:rFonts w:asciiTheme="minorEastAsia" w:eastAsiaTheme="minorEastAsia" w:hAnsiTheme="minorEastAsia"/>
          <w:spacing w:val="4"/>
          <w:szCs w:val="24"/>
        </w:rPr>
        <w:t>高速数传接收</w:t>
      </w:r>
      <w:proofErr w:type="gramEnd"/>
      <w:r w:rsidRPr="006F6E49">
        <w:rPr>
          <w:rFonts w:asciiTheme="minorEastAsia" w:eastAsiaTheme="minorEastAsia" w:hAnsiTheme="minorEastAsia"/>
          <w:spacing w:val="4"/>
          <w:szCs w:val="24"/>
        </w:rPr>
        <w:t>技术作为应用于星地高速数据传输系统的关键技术，是为适应和满足我国星</w:t>
      </w:r>
      <w:proofErr w:type="gramStart"/>
      <w:r w:rsidRPr="006F6E49">
        <w:rPr>
          <w:rFonts w:asciiTheme="minorEastAsia" w:eastAsiaTheme="minorEastAsia" w:hAnsiTheme="minorEastAsia"/>
          <w:spacing w:val="4"/>
          <w:szCs w:val="24"/>
        </w:rPr>
        <w:t>地数据</w:t>
      </w:r>
      <w:proofErr w:type="gramEnd"/>
      <w:r w:rsidRPr="006F6E49">
        <w:rPr>
          <w:rFonts w:asciiTheme="minorEastAsia" w:eastAsiaTheme="minorEastAsia" w:hAnsiTheme="minorEastAsia"/>
          <w:spacing w:val="4"/>
          <w:szCs w:val="24"/>
        </w:rPr>
        <w:t>传输面临的新问题、新需求而被提</w:t>
      </w:r>
      <w:r w:rsidRPr="006F6E49">
        <w:rPr>
          <w:rFonts w:asciiTheme="minorEastAsia" w:eastAsiaTheme="minorEastAsia" w:hAnsiTheme="minorEastAsia"/>
          <w:spacing w:val="4"/>
          <w:szCs w:val="24"/>
        </w:rPr>
        <w:lastRenderedPageBreak/>
        <w:t>出的，主要解决星地实时的高通量数据传输速度提高的瓶预，相对于以往的中</w:t>
      </w:r>
      <w:proofErr w:type="gramStart"/>
      <w:r w:rsidRPr="006F6E49">
        <w:rPr>
          <w:rFonts w:asciiTheme="minorEastAsia" w:eastAsiaTheme="minorEastAsia" w:hAnsiTheme="minorEastAsia"/>
          <w:spacing w:val="4"/>
          <w:szCs w:val="24"/>
        </w:rPr>
        <w:t>低速数传体制</w:t>
      </w:r>
      <w:proofErr w:type="gramEnd"/>
      <w:r w:rsidRPr="006F6E49">
        <w:rPr>
          <w:rFonts w:asciiTheme="minorEastAsia" w:eastAsiaTheme="minorEastAsia" w:hAnsiTheme="minorEastAsia"/>
          <w:spacing w:val="4"/>
          <w:szCs w:val="24"/>
        </w:rPr>
        <w:t>，技术上有了质的飞跃，将是未来卫星通信、卫星应用领域技术发展方向的必然。</w:t>
      </w:r>
    </w:p>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【技术指标】</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014"/>
        <w:gridCol w:w="4049"/>
        <w:gridCol w:w="1134"/>
      </w:tblGrid>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序号</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项目</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指标</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备注</w:t>
            </w: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1</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ascii="宋体" w:hAnsi="宋体"/>
                <w:szCs w:val="21"/>
              </w:rPr>
              <w:t>中频频率</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720MHz</w:t>
            </w:r>
            <w:r>
              <w:rPr>
                <w:rFonts w:hint="eastAsia"/>
                <w:szCs w:val="21"/>
              </w:rPr>
              <w:t>、</w:t>
            </w:r>
            <w:r>
              <w:rPr>
                <w:szCs w:val="21"/>
              </w:rPr>
              <w:t>1200MHz</w:t>
            </w:r>
            <w:r>
              <w:rPr>
                <w:rFonts w:hint="eastAsia"/>
                <w:szCs w:val="21"/>
              </w:rPr>
              <w:t>、</w:t>
            </w:r>
            <w:r>
              <w:rPr>
                <w:rFonts w:hint="eastAsia"/>
                <w:szCs w:val="21"/>
              </w:rPr>
              <w:t>1500MHz</w:t>
            </w:r>
            <w:r>
              <w:rPr>
                <w:rFonts w:hint="eastAsia"/>
                <w:szCs w:val="21"/>
              </w:rPr>
              <w:t>可选配</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2</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rFonts w:ascii="宋体" w:hAnsi="宋体"/>
                <w:szCs w:val="21"/>
              </w:rPr>
            </w:pPr>
            <w:r>
              <w:rPr>
                <w:szCs w:val="21"/>
              </w:rPr>
              <w:t>输入信号电平</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szCs w:val="21"/>
              </w:rPr>
              <w:t>-50dBm</w:t>
            </w:r>
            <w:r>
              <w:rPr>
                <w:szCs w:val="21"/>
              </w:rPr>
              <w:t>～</w:t>
            </w:r>
            <w:r>
              <w:rPr>
                <w:szCs w:val="21"/>
              </w:rPr>
              <w:t>0dBm</w:t>
            </w:r>
            <w:r>
              <w:rPr>
                <w:rFonts w:hint="eastAsia"/>
                <w:szCs w:val="21"/>
              </w:rPr>
              <w:t>，电平变化</w:t>
            </w:r>
            <w:r>
              <w:rPr>
                <w:szCs w:val="21"/>
              </w:rPr>
              <w:t>≤</w:t>
            </w:r>
            <w:r>
              <w:rPr>
                <w:rFonts w:hint="eastAsia"/>
                <w:szCs w:val="21"/>
              </w:rPr>
              <w:t>15dB/s</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3</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解调速率</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5Mbsp~2000Mbps</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4</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szCs w:val="21"/>
              </w:rPr>
              <w:t>载波捕获范围</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&gt;</w:t>
            </w:r>
            <w:r>
              <w:rPr>
                <w:szCs w:val="21"/>
              </w:rPr>
              <w:t>±</w:t>
            </w:r>
            <w:r>
              <w:rPr>
                <w:rFonts w:hint="eastAsia"/>
                <w:szCs w:val="21"/>
              </w:rPr>
              <w:t>1</w:t>
            </w:r>
            <w:r>
              <w:rPr>
                <w:szCs w:val="21"/>
              </w:rPr>
              <w:t>MHz</w:t>
            </w:r>
            <w:r>
              <w:rPr>
                <w:rFonts w:hint="eastAsia"/>
                <w:szCs w:val="21"/>
              </w:rPr>
              <w:t>，多普勒变化率</w:t>
            </w:r>
            <w:r>
              <w:rPr>
                <w:szCs w:val="21"/>
              </w:rPr>
              <w:t>≤</w:t>
            </w:r>
            <w:r>
              <w:rPr>
                <w:rFonts w:hint="eastAsia"/>
                <w:szCs w:val="21"/>
              </w:rPr>
              <w:t>10KHz/s</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5</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trike/>
                <w:szCs w:val="21"/>
              </w:rPr>
            </w:pPr>
            <w:r>
              <w:rPr>
                <w:rFonts w:hint="eastAsia"/>
                <w:szCs w:val="21"/>
              </w:rPr>
              <w:t>匹配滤波</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rPr>
                <w:szCs w:val="21"/>
              </w:rPr>
            </w:pPr>
            <w:r>
              <w:rPr>
                <w:rFonts w:hint="eastAsia"/>
                <w:szCs w:val="21"/>
              </w:rPr>
              <w:t>升余弦、平方根升余弦。滚降系数在</w:t>
            </w:r>
            <w:r>
              <w:rPr>
                <w:rFonts w:hint="eastAsia"/>
                <w:szCs w:val="21"/>
              </w:rPr>
              <w:t>0.1-1.0</w:t>
            </w:r>
            <w:r>
              <w:rPr>
                <w:rFonts w:hint="eastAsia"/>
                <w:szCs w:val="21"/>
              </w:rPr>
              <w:t>任意设置</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6</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szCs w:val="21"/>
              </w:rPr>
              <w:t>时钟捕获范围</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szCs w:val="21"/>
              </w:rPr>
              <w:t>±0</w:t>
            </w:r>
            <w:r>
              <w:rPr>
                <w:szCs w:val="21"/>
              </w:rPr>
              <w:cr/>
              <w:t>3%</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7</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szCs w:val="21"/>
              </w:rPr>
              <w:t>误码性能</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rPr>
                <w:szCs w:val="21"/>
              </w:rPr>
            </w:pPr>
            <w:r>
              <w:rPr>
                <w:szCs w:val="21"/>
              </w:rPr>
              <w:t>Eb/N0</w:t>
            </w:r>
            <w:r>
              <w:rPr>
                <w:szCs w:val="21"/>
              </w:rPr>
              <w:t>偏离理论值</w:t>
            </w:r>
            <w:r>
              <w:rPr>
                <w:szCs w:val="21"/>
              </w:rPr>
              <w:t>≤1dB</w:t>
            </w:r>
            <w:r>
              <w:rPr>
                <w:szCs w:val="21"/>
              </w:rPr>
              <w:t>；</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8</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Viterbi</w:t>
            </w:r>
            <w:r>
              <w:rPr>
                <w:rFonts w:hint="eastAsia"/>
                <w:szCs w:val="21"/>
              </w:rPr>
              <w:t>译码</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rPr>
                <w:szCs w:val="21"/>
              </w:rPr>
            </w:pPr>
            <w:r>
              <w:rPr>
                <w:rFonts w:hint="eastAsia"/>
                <w:szCs w:val="21"/>
              </w:rPr>
              <w:t xml:space="preserve">Viterbi(2,1,7) </w:t>
            </w:r>
            <w:r>
              <w:rPr>
                <w:rFonts w:hint="eastAsia"/>
                <w:szCs w:val="21"/>
              </w:rPr>
              <w:t>≥</w:t>
            </w:r>
            <w:r>
              <w:rPr>
                <w:rFonts w:hint="eastAsia"/>
                <w:szCs w:val="21"/>
              </w:rPr>
              <w:t>5dB</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9</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RS</w:t>
            </w:r>
            <w:r>
              <w:rPr>
                <w:rFonts w:hint="eastAsia"/>
                <w:szCs w:val="21"/>
              </w:rPr>
              <w:t>译码</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rPr>
                <w:szCs w:val="21"/>
              </w:rPr>
            </w:pPr>
            <w:r>
              <w:rPr>
                <w:rFonts w:hint="eastAsia"/>
                <w:szCs w:val="21"/>
              </w:rPr>
              <w:t>RS(255,223)</w:t>
            </w:r>
            <w:r>
              <w:rPr>
                <w:szCs w:val="21"/>
              </w:rPr>
              <w:fldChar w:fldCharType="begin"/>
            </w:r>
            <w:r>
              <w:rPr>
                <w:szCs w:val="21"/>
              </w:rPr>
              <w:instrText xml:space="preserve"> QUOTE </w:instrText>
            </w:r>
            <m:oMath>
              <m:r>
                <m:rPr>
                  <m:sty m:val="p"/>
                </m:rPr>
                <w:rPr>
                  <w:rFonts w:ascii="Cambria Math" w:hAnsi="Cambria Math"/>
                  <w:szCs w:val="21"/>
                </w:rPr>
                <m:t xml:space="preserve"> ≥</m:t>
              </m:r>
            </m:oMath>
            <w:r>
              <w:rPr>
                <w:szCs w:val="21"/>
              </w:rPr>
              <w:instrText xml:space="preserve"> </w:instrText>
            </w:r>
            <w:r>
              <w:rPr>
                <w:szCs w:val="21"/>
              </w:rPr>
              <w:fldChar w:fldCharType="separate"/>
            </w:r>
            <w:r>
              <w:rPr>
                <w:rFonts w:hint="eastAsia"/>
                <w:szCs w:val="21"/>
              </w:rPr>
              <w:t>≥</w:t>
            </w:r>
            <w:r>
              <w:rPr>
                <w:szCs w:val="21"/>
              </w:rPr>
              <w:fldChar w:fldCharType="end"/>
            </w:r>
            <w:r>
              <w:rPr>
                <w:rFonts w:hint="eastAsia"/>
                <w:szCs w:val="21"/>
              </w:rPr>
              <w:t>4dB</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10</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Viterbi</w:t>
            </w:r>
            <w:r>
              <w:rPr>
                <w:rFonts w:hint="eastAsia"/>
                <w:szCs w:val="21"/>
              </w:rPr>
              <w:t>与</w:t>
            </w:r>
            <w:r>
              <w:rPr>
                <w:rFonts w:hint="eastAsia"/>
                <w:szCs w:val="21"/>
              </w:rPr>
              <w:t>RS</w:t>
            </w:r>
            <w:r>
              <w:rPr>
                <w:rFonts w:hint="eastAsia"/>
                <w:szCs w:val="21"/>
              </w:rPr>
              <w:t>级联</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rPr>
                <w:szCs w:val="21"/>
              </w:rPr>
            </w:pPr>
            <w:r>
              <w:rPr>
                <w:rFonts w:hint="eastAsia"/>
                <w:szCs w:val="21"/>
              </w:rPr>
              <w:t>Viterbi(2,1,7)+ RS(255,223)</w:t>
            </w:r>
            <w:r>
              <w:rPr>
                <w:szCs w:val="21"/>
              </w:rPr>
              <w:fldChar w:fldCharType="begin"/>
            </w:r>
            <w:r>
              <w:rPr>
                <w:szCs w:val="21"/>
              </w:rPr>
              <w:instrText xml:space="preserve"> QUOTE </w:instrText>
            </w:r>
            <m:oMath>
              <m:r>
                <m:rPr>
                  <m:sty m:val="p"/>
                </m:rPr>
                <w:rPr>
                  <w:rFonts w:ascii="Cambria Math" w:hAnsi="Cambria Math"/>
                  <w:szCs w:val="21"/>
                </w:rPr>
                <m:t xml:space="preserve"> ≥</m:t>
              </m:r>
            </m:oMath>
            <w:r>
              <w:rPr>
                <w:szCs w:val="21"/>
              </w:rPr>
              <w:instrText xml:space="preserve"> </w:instrText>
            </w:r>
            <w:r>
              <w:rPr>
                <w:szCs w:val="21"/>
              </w:rPr>
              <w:fldChar w:fldCharType="separate"/>
            </w:r>
            <w:r>
              <w:rPr>
                <w:rFonts w:hint="eastAsia"/>
                <w:szCs w:val="21"/>
              </w:rPr>
              <w:t>≥</w:t>
            </w:r>
            <w:r>
              <w:rPr>
                <w:szCs w:val="21"/>
              </w:rPr>
              <w:fldChar w:fldCharType="end"/>
            </w:r>
            <w:r>
              <w:rPr>
                <w:rFonts w:hint="eastAsia"/>
                <w:szCs w:val="21"/>
              </w:rPr>
              <w:t>6.5dB</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11</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LDPC</w:t>
            </w:r>
            <w:r>
              <w:rPr>
                <w:rFonts w:hint="eastAsia"/>
                <w:szCs w:val="21"/>
              </w:rPr>
              <w:t>译码</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rPr>
                <w:szCs w:val="21"/>
              </w:rPr>
            </w:pPr>
            <w:r>
              <w:rPr>
                <w:rFonts w:hint="eastAsia"/>
                <w:szCs w:val="21"/>
              </w:rPr>
              <w:t>LDPC(7/8)</w:t>
            </w:r>
            <w:r>
              <w:rPr>
                <w:szCs w:val="21"/>
              </w:rPr>
              <w:fldChar w:fldCharType="begin"/>
            </w:r>
            <w:r>
              <w:rPr>
                <w:szCs w:val="21"/>
              </w:rPr>
              <w:instrText xml:space="preserve"> QUOTE </w:instrText>
            </w:r>
            <m:oMath>
              <m:r>
                <m:rPr>
                  <m:sty m:val="p"/>
                </m:rPr>
                <w:rPr>
                  <w:rFonts w:ascii="Cambria Math" w:hAnsi="Cambria Math"/>
                  <w:szCs w:val="21"/>
                </w:rPr>
                <m:t xml:space="preserve"> ≥</m:t>
              </m:r>
            </m:oMath>
            <w:r>
              <w:rPr>
                <w:szCs w:val="21"/>
              </w:rPr>
              <w:instrText xml:space="preserve"> </w:instrText>
            </w:r>
            <w:r>
              <w:rPr>
                <w:szCs w:val="21"/>
              </w:rPr>
              <w:fldChar w:fldCharType="separate"/>
            </w:r>
            <w:r>
              <w:rPr>
                <w:rFonts w:hint="eastAsia"/>
                <w:szCs w:val="21"/>
              </w:rPr>
              <w:t>≥</w:t>
            </w:r>
            <w:r>
              <w:rPr>
                <w:szCs w:val="21"/>
              </w:rPr>
              <w:fldChar w:fldCharType="end"/>
            </w:r>
            <w:r>
              <w:rPr>
                <w:rFonts w:hint="eastAsia"/>
                <w:szCs w:val="21"/>
              </w:rPr>
              <w:t>6dB</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12</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交叉极化干扰对消</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具有交叉极化干扰消除功能</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13</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ascii="宋体" w:hAnsi="宋体" w:hint="eastAsia"/>
              </w:rPr>
              <w:t>可变自适应调制VCM</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调制方式切换：能够在</w:t>
            </w:r>
            <w:r>
              <w:rPr>
                <w:rFonts w:hint="eastAsia"/>
                <w:szCs w:val="21"/>
              </w:rPr>
              <w:t>QPSK</w:t>
            </w:r>
            <w:r>
              <w:rPr>
                <w:rFonts w:hint="eastAsia"/>
                <w:szCs w:val="21"/>
              </w:rPr>
              <w:t>、</w:t>
            </w:r>
            <w:r>
              <w:rPr>
                <w:rFonts w:hint="eastAsia"/>
                <w:szCs w:val="21"/>
              </w:rPr>
              <w:t>8PSK</w:t>
            </w:r>
            <w:r>
              <w:rPr>
                <w:rFonts w:hint="eastAsia"/>
                <w:szCs w:val="21"/>
              </w:rPr>
              <w:t>、</w:t>
            </w:r>
            <w:r>
              <w:rPr>
                <w:rFonts w:hint="eastAsia"/>
                <w:szCs w:val="21"/>
              </w:rPr>
              <w:t>16APSK</w:t>
            </w:r>
            <w:r>
              <w:rPr>
                <w:rFonts w:hint="eastAsia"/>
                <w:szCs w:val="21"/>
              </w:rPr>
              <w:t>等调制方式之间进行切换；编码方式切换：支持</w:t>
            </w:r>
            <w:r>
              <w:rPr>
                <w:rFonts w:hint="eastAsia"/>
                <w:szCs w:val="21"/>
              </w:rPr>
              <w:t>LDPC</w:t>
            </w:r>
            <w:r>
              <w:rPr>
                <w:szCs w:val="21"/>
              </w:rPr>
              <w:t xml:space="preserve"> 1/2</w:t>
            </w:r>
            <w:r>
              <w:rPr>
                <w:rFonts w:hint="eastAsia"/>
                <w:szCs w:val="21"/>
              </w:rPr>
              <w:t>、</w:t>
            </w:r>
            <w:r>
              <w:rPr>
                <w:szCs w:val="21"/>
              </w:rPr>
              <w:t>2/3</w:t>
            </w:r>
            <w:r>
              <w:rPr>
                <w:rFonts w:hint="eastAsia"/>
                <w:szCs w:val="21"/>
              </w:rPr>
              <w:t>、</w:t>
            </w:r>
            <w:r>
              <w:rPr>
                <w:szCs w:val="21"/>
              </w:rPr>
              <w:t>5/6</w:t>
            </w:r>
            <w:r>
              <w:rPr>
                <w:rFonts w:hint="eastAsia"/>
                <w:szCs w:val="21"/>
              </w:rPr>
              <w:t>码率</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14</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数据存储</w:t>
            </w:r>
            <w:r>
              <w:rPr>
                <w:rFonts w:hint="eastAsia"/>
                <w:szCs w:val="21"/>
              </w:rPr>
              <w:t>/</w:t>
            </w:r>
            <w:r>
              <w:rPr>
                <w:rFonts w:hint="eastAsia"/>
                <w:szCs w:val="21"/>
              </w:rPr>
              <w:t>输出能力</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数据存储容量：不低于</w:t>
            </w:r>
            <w:r>
              <w:rPr>
                <w:rFonts w:hint="eastAsia"/>
                <w:szCs w:val="21"/>
              </w:rPr>
              <w:t>2TB</w:t>
            </w:r>
            <w:r>
              <w:rPr>
                <w:rFonts w:hint="eastAsia"/>
                <w:szCs w:val="21"/>
              </w:rPr>
              <w:t>；具有</w:t>
            </w:r>
            <w:proofErr w:type="gramStart"/>
            <w:r>
              <w:rPr>
                <w:rFonts w:hint="eastAsia"/>
                <w:szCs w:val="21"/>
              </w:rPr>
              <w:t>数据本地</w:t>
            </w:r>
            <w:proofErr w:type="gramEnd"/>
            <w:r>
              <w:rPr>
                <w:rFonts w:hint="eastAsia"/>
                <w:szCs w:val="21"/>
              </w:rPr>
              <w:t>存储、网络传输、回放功能</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15</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输出信号质量</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t>载波抑制度：</w:t>
            </w:r>
            <w:r>
              <w:t>&gt;</w:t>
            </w:r>
            <w:r>
              <w:rPr>
                <w:rFonts w:hint="eastAsia"/>
              </w:rPr>
              <w:t>3</w:t>
            </w:r>
            <w:r>
              <w:t>0dBc</w:t>
            </w:r>
            <w:r>
              <w:t>；</w:t>
            </w:r>
            <w:r>
              <w:rPr>
                <w:rFonts w:hint="eastAsia"/>
              </w:rPr>
              <w:t>杂波抑制度：优于</w:t>
            </w:r>
            <w:r>
              <w:rPr>
                <w:rFonts w:hint="eastAsia"/>
              </w:rPr>
              <w:t>40dBc</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16</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数据源</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pPr>
            <w:r>
              <w:rPr>
                <w:rFonts w:hint="eastAsia"/>
              </w:rPr>
              <w:t>内部</w:t>
            </w:r>
            <w:r>
              <w:rPr>
                <w:rFonts w:hint="eastAsia"/>
              </w:rPr>
              <w:t>PN</w:t>
            </w:r>
            <w:r>
              <w:rPr>
                <w:rFonts w:hint="eastAsia"/>
              </w:rPr>
              <w:t>码、缓存播放、文件播放、误码生成</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17</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rPr>
              <w:t>调制编码</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pPr>
            <w:r>
              <w:rPr>
                <w:rFonts w:hint="eastAsia"/>
              </w:rPr>
              <w:t>与解调译码对应</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r w:rsidR="008A1AC1" w:rsidTr="008A1AC1">
        <w:tc>
          <w:tcPr>
            <w:tcW w:w="708"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18</w:t>
            </w:r>
          </w:p>
        </w:tc>
        <w:tc>
          <w:tcPr>
            <w:tcW w:w="201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自检测试功能</w:t>
            </w:r>
          </w:p>
        </w:tc>
        <w:tc>
          <w:tcPr>
            <w:tcW w:w="4049"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r>
              <w:rPr>
                <w:rFonts w:hint="eastAsia"/>
                <w:szCs w:val="21"/>
              </w:rPr>
              <w:t>测量功能、日志、误码检测</w:t>
            </w:r>
          </w:p>
        </w:tc>
        <w:tc>
          <w:tcPr>
            <w:tcW w:w="1134" w:type="dxa"/>
            <w:tcBorders>
              <w:top w:val="single" w:sz="4" w:space="0" w:color="auto"/>
              <w:left w:val="single" w:sz="4" w:space="0" w:color="auto"/>
              <w:bottom w:val="single" w:sz="4" w:space="0" w:color="auto"/>
              <w:right w:val="single" w:sz="4" w:space="0" w:color="auto"/>
            </w:tcBorders>
          </w:tcPr>
          <w:p w:rsidR="008A1AC1" w:rsidRDefault="008A1AC1" w:rsidP="008A1AC1">
            <w:pPr>
              <w:spacing w:line="320" w:lineRule="exact"/>
              <w:jc w:val="center"/>
              <w:rPr>
                <w:szCs w:val="21"/>
              </w:rPr>
            </w:pPr>
          </w:p>
        </w:tc>
      </w:tr>
    </w:tbl>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【技术特点】</w:t>
      </w:r>
    </w:p>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对于星</w:t>
      </w:r>
      <w:proofErr w:type="gramStart"/>
      <w:r w:rsidRPr="006F6E49">
        <w:rPr>
          <w:rFonts w:asciiTheme="minorEastAsia" w:eastAsiaTheme="minorEastAsia" w:hAnsiTheme="minorEastAsia"/>
          <w:spacing w:val="4"/>
          <w:szCs w:val="24"/>
        </w:rPr>
        <w:t>地数据</w:t>
      </w:r>
      <w:proofErr w:type="gramEnd"/>
      <w:r w:rsidRPr="006F6E49">
        <w:rPr>
          <w:rFonts w:asciiTheme="minorEastAsia" w:eastAsiaTheme="minorEastAsia" w:hAnsiTheme="minorEastAsia"/>
          <w:spacing w:val="4"/>
          <w:szCs w:val="24"/>
        </w:rPr>
        <w:t>传输系统，一个重要的发展趋势是随着</w:t>
      </w:r>
      <w:proofErr w:type="gramStart"/>
      <w:r w:rsidRPr="006F6E49">
        <w:rPr>
          <w:rFonts w:asciiTheme="minorEastAsia" w:eastAsiaTheme="minorEastAsia" w:hAnsiTheme="minorEastAsia"/>
          <w:spacing w:val="4"/>
          <w:szCs w:val="24"/>
        </w:rPr>
        <w:t>高速数传技术</w:t>
      </w:r>
      <w:proofErr w:type="gramEnd"/>
      <w:r w:rsidRPr="006F6E49">
        <w:rPr>
          <w:rFonts w:asciiTheme="minorEastAsia" w:eastAsiaTheme="minorEastAsia" w:hAnsiTheme="minorEastAsia"/>
          <w:spacing w:val="4"/>
          <w:szCs w:val="24"/>
        </w:rPr>
        <w:t>的发展及卫星平台搭载能力的提升，星地间需要传输的数据量越来越大，传输速率越来越高。基于COTS的卫星</w:t>
      </w:r>
      <w:proofErr w:type="gramStart"/>
      <w:r w:rsidRPr="006F6E49">
        <w:rPr>
          <w:rFonts w:asciiTheme="minorEastAsia" w:eastAsiaTheme="minorEastAsia" w:hAnsiTheme="minorEastAsia"/>
          <w:spacing w:val="4"/>
          <w:szCs w:val="24"/>
        </w:rPr>
        <w:t>高速数传接收</w:t>
      </w:r>
      <w:proofErr w:type="gramEnd"/>
      <w:r w:rsidRPr="006F6E49">
        <w:rPr>
          <w:rFonts w:asciiTheme="minorEastAsia" w:eastAsiaTheme="minorEastAsia" w:hAnsiTheme="minorEastAsia"/>
          <w:spacing w:val="4"/>
          <w:szCs w:val="24"/>
        </w:rPr>
        <w:t>技术围绕星地间传输链路作为典型的功率和频带受限信道，传统调制解调算法无法适应的主要技术难点， 通过深入分析卫星信道参数、群时延波动、宽带信号失真、接收极化干扰等系统复杂性因素形成机理，提出了一种宽带无线高速数据传输的解决方案，先后突破了开放式体系架构设计、功能软件构件化设计、宽带多模调制解调、高速高效信道编译码、交叉极化干扰对消、宽带自适应均衡、高速AD/DA数字信号处理平台等多项关键技术，最大限度地减少解调损耗，多项技术指标达到国内领先水平，实现了对宽带无线高通量数据的最优解调译码性能，达到核心技术自主可控、整机产品进口替代的价值目标。</w:t>
      </w:r>
    </w:p>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该技术能够支持BPSK/QPSK/OQPSK/8PSK/16QAM等多种调制解调方式和VITERBI/RS/LDPC等多种信道编译码体制，并能够根据不同卫星数据处理的特</w:t>
      </w:r>
      <w:r w:rsidRPr="006F6E49">
        <w:rPr>
          <w:rFonts w:asciiTheme="minorEastAsia" w:eastAsiaTheme="minorEastAsia" w:hAnsiTheme="minorEastAsia"/>
          <w:spacing w:val="4"/>
          <w:szCs w:val="24"/>
        </w:rPr>
        <w:lastRenderedPageBreak/>
        <w:t>点，对加解扰位置、星座映射、组帧协议和输出交织方式等做适应性调整，在通用化、智能化与特殊应用之间取得最优。该技术在设计和实现上，采用软件无线电设计思想和中频全数字化处理技术，借鉴COTS整机设计理念，选用大规模FPGA/DSP器件，打造通用化、模块化、系列化的软硬件架构平台，使其具有标准化设计的特点，可以通过加载不同的软件实现不同的解调译码工作模式，充分满足航天系统确保技术连续性和稳定性的要求；实时误码比对、好坏包统计，解调数据快视，误码率注入与在线测试，芯片级、板卡</w:t>
      </w:r>
      <w:proofErr w:type="gramStart"/>
      <w:r w:rsidRPr="006F6E49">
        <w:rPr>
          <w:rFonts w:asciiTheme="minorEastAsia" w:eastAsiaTheme="minorEastAsia" w:hAnsiTheme="minorEastAsia"/>
          <w:spacing w:val="4"/>
          <w:szCs w:val="24"/>
        </w:rPr>
        <w:t>级健康</w:t>
      </w:r>
      <w:proofErr w:type="gramEnd"/>
      <w:r w:rsidRPr="006F6E49">
        <w:rPr>
          <w:rFonts w:asciiTheme="minorEastAsia" w:eastAsiaTheme="minorEastAsia" w:hAnsiTheme="minorEastAsia"/>
          <w:spacing w:val="4"/>
          <w:szCs w:val="24"/>
        </w:rPr>
        <w:t>管理，运行故障实时监测提示，时频域信号监视测量与分析等特色产品功能，大大提升用户操作使用的便捷性。</w:t>
      </w:r>
    </w:p>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【先进程度】国内领先</w:t>
      </w:r>
    </w:p>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【技术状态】小批量生产、工程应用阶段</w:t>
      </w:r>
    </w:p>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【适用范围】</w:t>
      </w:r>
    </w:p>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1）星地通信：作为地面接收主要设备，可广泛应用卫星通信领域（包括中继卫星系统），实现星地高信息速率的数据接收及处理。</w:t>
      </w:r>
    </w:p>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2）地空通信：可应用于航空通信、无人机通信领域，将航空平台的数据（特别是高清晰图像数据）以Gbit/s速率传输，实现大容量、低延迟数据传输，可广泛应用于反恐、抗震救灾等应急抢险等领域，同时也可以应用到民航数据链、通用航空等对于数据传输有较高要求的领域。</w:t>
      </w:r>
    </w:p>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【获奖情况】2016年中国电子科技集团公司科技进步奖二等奖</w:t>
      </w:r>
    </w:p>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【专利状态】授权13项，受理19项</w:t>
      </w:r>
    </w:p>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【合作方式】</w:t>
      </w:r>
    </w:p>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1）许可使用：为各行业用户提供产品，可以OEM方式进行</w:t>
      </w:r>
    </w:p>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2）技术服务：为提供解决方案，合作建设示范工程</w:t>
      </w:r>
    </w:p>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【预期效益】基于COTS的卫星</w:t>
      </w:r>
      <w:proofErr w:type="gramStart"/>
      <w:r w:rsidRPr="006F6E49">
        <w:rPr>
          <w:rFonts w:asciiTheme="minorEastAsia" w:eastAsiaTheme="minorEastAsia" w:hAnsiTheme="minorEastAsia"/>
          <w:spacing w:val="4"/>
          <w:szCs w:val="24"/>
        </w:rPr>
        <w:t>高速数传接收</w:t>
      </w:r>
      <w:proofErr w:type="gramEnd"/>
      <w:r w:rsidRPr="006F6E49">
        <w:rPr>
          <w:rFonts w:asciiTheme="minorEastAsia" w:eastAsiaTheme="minorEastAsia" w:hAnsiTheme="minorEastAsia"/>
          <w:spacing w:val="4"/>
          <w:szCs w:val="24"/>
        </w:rPr>
        <w:t>技术及相关技术成果已成功应用于多个国家重大星地高速数据传输系统工程，利用自主可控的核心算法技术，可进口替代的整机产品功能性能，显著提升了这些工程项目整体效能（包括高速率传输性能、调制解调编译码效率、运行性能和可靠性等），市场容量超10亿元。</w:t>
      </w:r>
    </w:p>
    <w:p w:rsidR="008A1AC1"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随着军民融合的深度发展以及商业航天的蓬勃兴起，基于COTS的卫星</w:t>
      </w:r>
      <w:proofErr w:type="gramStart"/>
      <w:r w:rsidRPr="006F6E49">
        <w:rPr>
          <w:rFonts w:asciiTheme="minorEastAsia" w:eastAsiaTheme="minorEastAsia" w:hAnsiTheme="minorEastAsia"/>
          <w:spacing w:val="4"/>
          <w:szCs w:val="24"/>
        </w:rPr>
        <w:t>高速数传接收</w:t>
      </w:r>
      <w:proofErr w:type="gramEnd"/>
      <w:r w:rsidRPr="006F6E49">
        <w:rPr>
          <w:rFonts w:asciiTheme="minorEastAsia" w:eastAsiaTheme="minorEastAsia" w:hAnsiTheme="minorEastAsia"/>
          <w:spacing w:val="4"/>
          <w:szCs w:val="24"/>
        </w:rPr>
        <w:t>技术无论在民用还是军用领域都有着巨大的发展需求和应用前景，目前该技术主要应用于航天领域，后续可推广至航空通信、无人机通信系统等领域，可广泛应用于抗震、救灾等应急通信，民航和无人机数据链、高通量通信卫星和下一代移动通信基站等吉比</w:t>
      </w:r>
      <w:proofErr w:type="gramStart"/>
      <w:r w:rsidRPr="006F6E49">
        <w:rPr>
          <w:rFonts w:asciiTheme="minorEastAsia" w:eastAsiaTheme="minorEastAsia" w:hAnsiTheme="minorEastAsia"/>
          <w:spacing w:val="4"/>
          <w:szCs w:val="24"/>
        </w:rPr>
        <w:t>特级大</w:t>
      </w:r>
      <w:proofErr w:type="gramEnd"/>
      <w:r w:rsidRPr="006F6E49">
        <w:rPr>
          <w:rFonts w:asciiTheme="minorEastAsia" w:eastAsiaTheme="minorEastAsia" w:hAnsiTheme="minorEastAsia"/>
          <w:spacing w:val="4"/>
          <w:szCs w:val="24"/>
        </w:rPr>
        <w:t>容量、高带宽无线数据传输领域。</w:t>
      </w:r>
    </w:p>
    <w:p w:rsidR="00C969FA" w:rsidRPr="006F6E49" w:rsidRDefault="008A1AC1" w:rsidP="006F6E49">
      <w:pPr>
        <w:pStyle w:val="af1"/>
        <w:spacing w:line="240" w:lineRule="auto"/>
        <w:ind w:firstLine="437"/>
        <w:rPr>
          <w:rFonts w:asciiTheme="minorEastAsia" w:eastAsiaTheme="minorEastAsia" w:hAnsiTheme="minorEastAsia" w:hint="default"/>
          <w:spacing w:val="4"/>
          <w:szCs w:val="24"/>
        </w:rPr>
      </w:pPr>
      <w:r w:rsidRPr="006F6E49">
        <w:rPr>
          <w:rFonts w:asciiTheme="minorEastAsia" w:eastAsiaTheme="minorEastAsia" w:hAnsiTheme="minorEastAsia"/>
          <w:spacing w:val="4"/>
          <w:szCs w:val="24"/>
        </w:rPr>
        <w:t>【联系方式】刘进军028-87555828/18683721253</w:t>
      </w:r>
    </w:p>
    <w:p w:rsidR="00C969FA" w:rsidRPr="002040D6" w:rsidRDefault="000B6608" w:rsidP="000B6608">
      <w:pPr>
        <w:pStyle w:val="a4"/>
        <w:numPr>
          <w:ilvl w:val="0"/>
          <w:numId w:val="1"/>
        </w:numPr>
        <w:ind w:firstLineChars="0"/>
        <w:textAlignment w:val="baseline"/>
        <w:outlineLvl w:val="2"/>
        <w:rPr>
          <w:color w:val="403152" w:themeColor="accent4" w:themeShade="80"/>
          <w:sz w:val="30"/>
          <w:szCs w:val="30"/>
        </w:rPr>
      </w:pPr>
      <w:bookmarkStart w:id="41" w:name="_Toc531850704"/>
      <w:r w:rsidRPr="002040D6">
        <w:rPr>
          <w:rFonts w:hint="eastAsia"/>
          <w:color w:val="403152" w:themeColor="accent4" w:themeShade="80"/>
          <w:sz w:val="30"/>
          <w:szCs w:val="30"/>
        </w:rPr>
        <w:t>发动机点火系统技术</w:t>
      </w:r>
      <w:bookmarkEnd w:id="41"/>
    </w:p>
    <w:p w:rsidR="00C969FA" w:rsidRDefault="00C969FA" w:rsidP="00003747">
      <w:pPr>
        <w:pStyle w:val="af1"/>
        <w:spacing w:line="240" w:lineRule="auto"/>
        <w:ind w:firstLine="437"/>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0B6608" w:rsidRPr="000B6608">
        <w:rPr>
          <w:rFonts w:asciiTheme="minorEastAsia" w:eastAsiaTheme="minorEastAsia" w:hAnsiTheme="minorEastAsia"/>
          <w:spacing w:val="4"/>
          <w:szCs w:val="24"/>
        </w:rPr>
        <w:t>中国航空工业集团有限公司天津航空机电有限公司</w:t>
      </w:r>
    </w:p>
    <w:p w:rsidR="000C49DC" w:rsidRPr="00003747" w:rsidRDefault="00C969FA"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【技术概述】</w:t>
      </w:r>
      <w:r w:rsidR="000C49DC" w:rsidRPr="00003747">
        <w:rPr>
          <w:rFonts w:asciiTheme="minorEastAsia" w:eastAsiaTheme="minorEastAsia" w:hAnsiTheme="minorEastAsia"/>
          <w:spacing w:val="4"/>
          <w:szCs w:val="24"/>
        </w:rPr>
        <w:t>点火系统能够将发动机（或电源）提供的交流或直流低压电转化为电火花，并保证给火花足够的能量，直接点燃发动机燃烧室内的空气和燃油混合气体。已广泛应用于航空、航天、船舶、燃气轮机、战车、汽车、锅炉等领域中。</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点火系统包括点火装置、电缆、</w:t>
      </w:r>
      <w:proofErr w:type="gramStart"/>
      <w:r w:rsidRPr="00003747">
        <w:rPr>
          <w:rFonts w:asciiTheme="minorEastAsia" w:eastAsiaTheme="minorEastAsia" w:hAnsiTheme="minorEastAsia"/>
          <w:spacing w:val="4"/>
          <w:szCs w:val="24"/>
        </w:rPr>
        <w:t>电嘴三</w:t>
      </w:r>
      <w:proofErr w:type="gramEnd"/>
      <w:r w:rsidRPr="00003747">
        <w:rPr>
          <w:rFonts w:asciiTheme="minorEastAsia" w:eastAsiaTheme="minorEastAsia" w:hAnsiTheme="minorEastAsia"/>
          <w:spacing w:val="4"/>
          <w:szCs w:val="24"/>
        </w:rPr>
        <w:t>部分，主要涉及电磁兼容技术、抗振技术、变换器设计技术、高压整流技术、高压充放电技术、抗电强度设计</w:t>
      </w:r>
      <w:r w:rsidRPr="00003747">
        <w:rPr>
          <w:rFonts w:asciiTheme="minorEastAsia" w:eastAsiaTheme="minorEastAsia" w:hAnsiTheme="minorEastAsia"/>
          <w:spacing w:val="4"/>
          <w:szCs w:val="24"/>
        </w:rPr>
        <w:lastRenderedPageBreak/>
        <w:t>技术、半导体</w:t>
      </w:r>
      <w:proofErr w:type="gramStart"/>
      <w:r w:rsidRPr="00003747">
        <w:rPr>
          <w:rFonts w:asciiTheme="minorEastAsia" w:eastAsiaTheme="minorEastAsia" w:hAnsiTheme="minorEastAsia"/>
          <w:spacing w:val="4"/>
          <w:szCs w:val="24"/>
        </w:rPr>
        <w:t>釉</w:t>
      </w:r>
      <w:proofErr w:type="gramEnd"/>
      <w:r w:rsidRPr="00003747">
        <w:rPr>
          <w:rFonts w:asciiTheme="minorEastAsia" w:eastAsiaTheme="minorEastAsia" w:hAnsiTheme="minorEastAsia"/>
          <w:spacing w:val="4"/>
          <w:szCs w:val="24"/>
        </w:rPr>
        <w:t>配置烧结技术、密封技术等技术领域，技术含量高，加工制造难度大，研发门槛高。</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我单位研制的点火系统种类齐全，包括</w:t>
      </w:r>
      <w:proofErr w:type="gramStart"/>
      <w:r w:rsidRPr="00003747">
        <w:rPr>
          <w:rFonts w:asciiTheme="minorEastAsia" w:eastAsiaTheme="minorEastAsia" w:hAnsiTheme="minorEastAsia"/>
          <w:spacing w:val="4"/>
          <w:szCs w:val="24"/>
        </w:rPr>
        <w:t>振</w:t>
      </w:r>
      <w:proofErr w:type="gramEnd"/>
      <w:r w:rsidRPr="00003747">
        <w:rPr>
          <w:rFonts w:asciiTheme="minorEastAsia" w:eastAsiaTheme="minorEastAsia" w:hAnsiTheme="minorEastAsia"/>
          <w:spacing w:val="4"/>
          <w:szCs w:val="24"/>
        </w:rPr>
        <w:t>子式点火系统和无触点式点火系统，尤其是无触点式点火系统国际先进水平，已广泛应用于不同型号的航空发动机、起动机、辅助动力装置上。目前我单位有输入直流28V、交流115V/400Hz，输出火花能量0.4J～4J的系列化的产品，后续将按照系列型谱，完成系列化产品的开发工作，并开展产业化运作，满足市场需求。</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【技术指标】</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点火系统典型指标：</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 xml:space="preserve">火花频率 ：1Hz～60Hz </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储能量 ：0.4J～15J</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火花能量 ：0.4J～4J</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 xml:space="preserve">输出电压 ：2000V～20000V </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火花持续时间 ：10μs～160μs</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【技术特点】</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我单位研制的产品具有火花频率、火花能量稳定、可靠性高、寿命长等优点，尤其在无触点式点火系统领域技术领先。研制的数字式点火系统，其内部不再采用放电管，解决了放电管的放射性污染问题，绿色环保，可靠性高、寿命长、重量轻；研制的变频输出点火系统，解决了发动机高空熄火隐患；研制的半导体点火电嘴，具有发火电压低、不受气压和环境介质的影响等优点。</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【先进程度】国际先进</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【技术状态】批量生产、成熟应用阶段</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【适用范围】</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该点火系统可应用于民用飞机、民用航天、高技术船舶、燃气轮机、战车、汽车、锅炉等领域。</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【获奖情况】获科学技术一等奖1次，二等奖1次，三等奖3次。</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【专利状态】已获取9项</w:t>
      </w:r>
      <w:r w:rsidR="0058097A" w:rsidRPr="00003747">
        <w:rPr>
          <w:rFonts w:asciiTheme="minorEastAsia" w:eastAsiaTheme="minorEastAsia" w:hAnsiTheme="minorEastAsia"/>
          <w:spacing w:val="4"/>
          <w:szCs w:val="24"/>
        </w:rPr>
        <w:t>发明</w:t>
      </w:r>
      <w:r w:rsidRPr="00003747">
        <w:rPr>
          <w:rFonts w:asciiTheme="minorEastAsia" w:eastAsiaTheme="minorEastAsia" w:hAnsiTheme="minorEastAsia"/>
          <w:spacing w:val="4"/>
          <w:szCs w:val="24"/>
        </w:rPr>
        <w:t>专利</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【合作方式】合作开发 技术服务</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（1）合作研发。与高校、发动机厂家、燃气轮机厂家等上下游厂商及控股股东展开合作，共同开展系统研发或承接点火系统工程研制。</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（2）技术服务。与发动机厂家、燃气轮机厂家合作建设发动机、燃气轮机示范工程。</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根据所选转化方式预计需投入的资金50万元。</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【预期效益】</w:t>
      </w:r>
    </w:p>
    <w:p w:rsidR="000C49DC"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点火系统技术，可在航空、航天、船舶、燃气轮机、战车、汽车、锅炉等领域应用，推广点火系统技术三年后年销售可达1000套，市场规模可达4000万元，利润在500万元左右，形成系列化产品后，可以替代进口产品，满足国内高端装配市场需求。</w:t>
      </w:r>
    </w:p>
    <w:p w:rsidR="00C969FA" w:rsidRPr="00003747" w:rsidRDefault="000C49DC" w:rsidP="00003747">
      <w:pPr>
        <w:pStyle w:val="af1"/>
        <w:spacing w:line="240" w:lineRule="auto"/>
        <w:ind w:firstLine="437"/>
        <w:rPr>
          <w:rFonts w:asciiTheme="minorEastAsia" w:eastAsiaTheme="minorEastAsia" w:hAnsiTheme="minorEastAsia" w:hint="default"/>
          <w:spacing w:val="4"/>
          <w:szCs w:val="24"/>
        </w:rPr>
      </w:pPr>
      <w:r w:rsidRPr="00003747">
        <w:rPr>
          <w:rFonts w:asciiTheme="minorEastAsia" w:eastAsiaTheme="minorEastAsia" w:hAnsiTheme="minorEastAsia"/>
          <w:spacing w:val="4"/>
          <w:szCs w:val="24"/>
        </w:rPr>
        <w:t>【联系方式】康会云022-84381136/</w:t>
      </w:r>
      <w:r w:rsidR="006022A4" w:rsidRPr="00003747">
        <w:rPr>
          <w:rFonts w:asciiTheme="minorEastAsia" w:eastAsiaTheme="minorEastAsia" w:hAnsiTheme="minorEastAsia"/>
          <w:spacing w:val="4"/>
          <w:szCs w:val="24"/>
        </w:rPr>
        <w:t>13820525730</w:t>
      </w:r>
    </w:p>
    <w:p w:rsidR="00DA42D5" w:rsidRPr="002040D6" w:rsidRDefault="000B6608" w:rsidP="000B6608">
      <w:pPr>
        <w:pStyle w:val="a4"/>
        <w:numPr>
          <w:ilvl w:val="0"/>
          <w:numId w:val="1"/>
        </w:numPr>
        <w:ind w:firstLineChars="0"/>
        <w:textAlignment w:val="baseline"/>
        <w:outlineLvl w:val="2"/>
        <w:rPr>
          <w:color w:val="403152" w:themeColor="accent4" w:themeShade="80"/>
          <w:sz w:val="30"/>
          <w:szCs w:val="30"/>
        </w:rPr>
      </w:pPr>
      <w:bookmarkStart w:id="42" w:name="_Toc531850705"/>
      <w:r w:rsidRPr="002040D6">
        <w:rPr>
          <w:rFonts w:hint="eastAsia"/>
          <w:color w:val="403152" w:themeColor="accent4" w:themeShade="80"/>
          <w:sz w:val="30"/>
          <w:szCs w:val="30"/>
        </w:rPr>
        <w:t>超薄锂电铜箔成套装备</w:t>
      </w:r>
      <w:bookmarkEnd w:id="42"/>
    </w:p>
    <w:p w:rsidR="00DA42D5" w:rsidRPr="00B078FD" w:rsidRDefault="00DA42D5" w:rsidP="00003747">
      <w:pPr>
        <w:pStyle w:val="af1"/>
        <w:spacing w:line="240" w:lineRule="auto"/>
        <w:ind w:firstLine="437"/>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AF021B" w:rsidRPr="00AF021B">
        <w:rPr>
          <w:rFonts w:asciiTheme="minorEastAsia" w:eastAsiaTheme="minorEastAsia" w:hAnsiTheme="minorEastAsia"/>
          <w:spacing w:val="4"/>
          <w:szCs w:val="24"/>
        </w:rPr>
        <w:t>中国航天科技集团有限公司西安航天源动力工程有限公司</w:t>
      </w:r>
    </w:p>
    <w:p w:rsidR="00AD6B9C" w:rsidRPr="00AD6B9C" w:rsidRDefault="009A79ED" w:rsidP="00AD6B9C">
      <w:pPr>
        <w:pStyle w:val="af1"/>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【技术概述】</w:t>
      </w:r>
      <w:r w:rsidR="00AD6B9C" w:rsidRPr="00AD6B9C">
        <w:rPr>
          <w:rFonts w:asciiTheme="minorEastAsia" w:eastAsiaTheme="minorEastAsia" w:hAnsiTheme="minorEastAsia"/>
          <w:spacing w:val="4"/>
          <w:szCs w:val="24"/>
        </w:rPr>
        <w:t>国际先进，国内领先的6微米铜箔制备技术。产品将火箭发动机上的流体、温度控制等技术应用于高端制造领域，结合航天特种加工工艺实现接触面微孔间距0.01毫米的精确控制，实现产品微米级铜箔生产的技术突破。</w:t>
      </w:r>
    </w:p>
    <w:p w:rsidR="00AD6B9C" w:rsidRPr="00AD6B9C" w:rsidRDefault="00AD6B9C" w:rsidP="00AD6B9C">
      <w:pPr>
        <w:pStyle w:val="af1"/>
        <w:spacing w:line="240" w:lineRule="auto"/>
        <w:ind w:firstLine="437"/>
        <w:rPr>
          <w:rFonts w:asciiTheme="minorEastAsia" w:eastAsiaTheme="minorEastAsia" w:hAnsiTheme="minorEastAsia" w:hint="default"/>
          <w:spacing w:val="4"/>
          <w:szCs w:val="24"/>
        </w:rPr>
      </w:pPr>
      <w:r w:rsidRPr="00AD6B9C">
        <w:rPr>
          <w:rFonts w:asciiTheme="minorEastAsia" w:eastAsiaTheme="minorEastAsia" w:hAnsiTheme="minorEastAsia"/>
          <w:spacing w:val="4"/>
          <w:szCs w:val="24"/>
        </w:rPr>
        <w:t>【技术指标】达到最薄6微米铜箔连续生产水平，可制备6-400微米铜箔。</w:t>
      </w:r>
    </w:p>
    <w:p w:rsidR="00AD6B9C" w:rsidRPr="00AD6B9C" w:rsidRDefault="00AD6B9C" w:rsidP="00AD6B9C">
      <w:pPr>
        <w:pStyle w:val="af1"/>
        <w:spacing w:line="240" w:lineRule="auto"/>
        <w:ind w:firstLine="437"/>
        <w:rPr>
          <w:rFonts w:asciiTheme="minorEastAsia" w:eastAsiaTheme="minorEastAsia" w:hAnsiTheme="minorEastAsia" w:hint="default"/>
          <w:spacing w:val="4"/>
          <w:szCs w:val="24"/>
        </w:rPr>
      </w:pPr>
      <w:r w:rsidRPr="00AD6B9C">
        <w:rPr>
          <w:rFonts w:asciiTheme="minorEastAsia" w:eastAsiaTheme="minorEastAsia" w:hAnsiTheme="minorEastAsia"/>
          <w:spacing w:val="4"/>
          <w:szCs w:val="24"/>
        </w:rPr>
        <w:t>【技术特点】达到最薄6微米水平，装备具备高精度及高稳定性，具备全自动、连续、在线维护功能。</w:t>
      </w:r>
    </w:p>
    <w:p w:rsidR="00AD6B9C" w:rsidRPr="00AD6B9C" w:rsidRDefault="00AD6B9C" w:rsidP="00AD6B9C">
      <w:pPr>
        <w:pStyle w:val="af1"/>
        <w:spacing w:line="240" w:lineRule="auto"/>
        <w:ind w:firstLine="437"/>
        <w:rPr>
          <w:rFonts w:asciiTheme="minorEastAsia" w:eastAsiaTheme="minorEastAsia" w:hAnsiTheme="minorEastAsia" w:hint="default"/>
          <w:spacing w:val="4"/>
          <w:szCs w:val="24"/>
        </w:rPr>
      </w:pPr>
      <w:r w:rsidRPr="00AD6B9C">
        <w:rPr>
          <w:rFonts w:asciiTheme="minorEastAsia" w:eastAsiaTheme="minorEastAsia" w:hAnsiTheme="minorEastAsia"/>
          <w:spacing w:val="4"/>
          <w:szCs w:val="24"/>
        </w:rPr>
        <w:t>【先进程度】国际先进</w:t>
      </w:r>
    </w:p>
    <w:p w:rsidR="00AD6B9C" w:rsidRPr="00AD6B9C" w:rsidRDefault="00AD6B9C" w:rsidP="00AD6B9C">
      <w:pPr>
        <w:pStyle w:val="af1"/>
        <w:spacing w:line="240" w:lineRule="auto"/>
        <w:ind w:firstLine="437"/>
        <w:rPr>
          <w:rFonts w:asciiTheme="minorEastAsia" w:eastAsiaTheme="minorEastAsia" w:hAnsiTheme="minorEastAsia" w:hint="default"/>
          <w:spacing w:val="4"/>
          <w:szCs w:val="24"/>
        </w:rPr>
      </w:pPr>
      <w:r w:rsidRPr="00AD6B9C">
        <w:rPr>
          <w:rFonts w:asciiTheme="minorEastAsia" w:eastAsiaTheme="minorEastAsia" w:hAnsiTheme="minorEastAsia"/>
          <w:spacing w:val="4"/>
          <w:szCs w:val="24"/>
        </w:rPr>
        <w:t>【技术状态】批量生产、成熟应用阶段</w:t>
      </w:r>
    </w:p>
    <w:p w:rsidR="00AD6B9C" w:rsidRPr="00AD6B9C" w:rsidRDefault="00AD6B9C" w:rsidP="00AD6B9C">
      <w:pPr>
        <w:pStyle w:val="af1"/>
        <w:spacing w:line="240" w:lineRule="auto"/>
        <w:ind w:firstLine="437"/>
        <w:rPr>
          <w:rFonts w:asciiTheme="minorEastAsia" w:eastAsiaTheme="minorEastAsia" w:hAnsiTheme="minorEastAsia" w:hint="default"/>
          <w:spacing w:val="4"/>
          <w:szCs w:val="24"/>
        </w:rPr>
      </w:pPr>
      <w:r w:rsidRPr="00AD6B9C">
        <w:rPr>
          <w:rFonts w:asciiTheme="minorEastAsia" w:eastAsiaTheme="minorEastAsia" w:hAnsiTheme="minorEastAsia"/>
          <w:spacing w:val="4"/>
          <w:szCs w:val="24"/>
        </w:rPr>
        <w:t>【适用范围】产品适用于新能电池（锂电池）电池电极材料——铜箔的生产。随着新能源动力汽车的发展，对动力电池的需求逐年增加，锂电池作为现阶段能量密度及适用性较好的产品需求旺盛，从而带动对锂电池电极材料——铜箔的需求。而作为电池能量载体的铜箔，其薄厚层度决定着电池能量的密度及电池重量，这两项指标都直接反应电动汽车的续航里程，越薄的铜箔材料会大幅提高锂电池的电能水平，从而直接提高新能源汽车的续航里程，具有绝对的竞争优势。现阶段及未来对新能源汽车的需求仍保持乐观增长，所以作为电池基础材料的铜箔生产也将继续增长从而带动对超薄铜箔成套设备的需求。</w:t>
      </w:r>
    </w:p>
    <w:p w:rsidR="00AD6B9C" w:rsidRPr="00AD6B9C" w:rsidRDefault="00AD6B9C" w:rsidP="00AD6B9C">
      <w:pPr>
        <w:pStyle w:val="af1"/>
        <w:spacing w:line="240" w:lineRule="auto"/>
        <w:ind w:firstLine="437"/>
        <w:rPr>
          <w:rFonts w:asciiTheme="minorEastAsia" w:eastAsiaTheme="minorEastAsia" w:hAnsiTheme="minorEastAsia" w:hint="default"/>
          <w:spacing w:val="4"/>
          <w:szCs w:val="24"/>
        </w:rPr>
      </w:pPr>
      <w:r w:rsidRPr="00AD6B9C">
        <w:rPr>
          <w:rFonts w:asciiTheme="minorEastAsia" w:eastAsiaTheme="minorEastAsia" w:hAnsiTheme="minorEastAsia"/>
          <w:spacing w:val="4"/>
          <w:szCs w:val="24"/>
        </w:rPr>
        <w:t>【获奖情况】获得全国第四届“创青春”中国青年创新创业</w:t>
      </w:r>
      <w:proofErr w:type="gramStart"/>
      <w:r w:rsidRPr="00AD6B9C">
        <w:rPr>
          <w:rFonts w:asciiTheme="minorEastAsia" w:eastAsiaTheme="minorEastAsia" w:hAnsiTheme="minorEastAsia"/>
          <w:spacing w:val="4"/>
          <w:szCs w:val="24"/>
        </w:rPr>
        <w:t>大赛商</w:t>
      </w:r>
      <w:proofErr w:type="gramEnd"/>
      <w:r w:rsidRPr="00AD6B9C">
        <w:rPr>
          <w:rFonts w:asciiTheme="minorEastAsia" w:eastAsiaTheme="minorEastAsia" w:hAnsiTheme="minorEastAsia"/>
          <w:spacing w:val="4"/>
          <w:szCs w:val="24"/>
        </w:rPr>
        <w:t>工</w:t>
      </w:r>
      <w:proofErr w:type="gramStart"/>
      <w:r w:rsidRPr="00AD6B9C">
        <w:rPr>
          <w:rFonts w:asciiTheme="minorEastAsia" w:eastAsiaTheme="minorEastAsia" w:hAnsiTheme="minorEastAsia"/>
          <w:spacing w:val="4"/>
          <w:szCs w:val="24"/>
        </w:rPr>
        <w:t>组成长组金奖</w:t>
      </w:r>
      <w:proofErr w:type="gramEnd"/>
      <w:r w:rsidRPr="00AD6B9C">
        <w:rPr>
          <w:rFonts w:asciiTheme="minorEastAsia" w:eastAsiaTheme="minorEastAsia" w:hAnsiTheme="minorEastAsia"/>
          <w:spacing w:val="4"/>
          <w:szCs w:val="24"/>
        </w:rPr>
        <w:t>（2017），获得集团公司第二届军民融合高峰论坛优秀论文二等奖（2017）。</w:t>
      </w:r>
    </w:p>
    <w:p w:rsidR="00AD6B9C" w:rsidRPr="00AD6B9C" w:rsidRDefault="00AD6B9C" w:rsidP="00AD6B9C">
      <w:pPr>
        <w:pStyle w:val="af1"/>
        <w:spacing w:line="240" w:lineRule="auto"/>
        <w:ind w:firstLine="437"/>
        <w:rPr>
          <w:rFonts w:asciiTheme="minorEastAsia" w:eastAsiaTheme="minorEastAsia" w:hAnsiTheme="minorEastAsia" w:hint="default"/>
          <w:spacing w:val="4"/>
          <w:szCs w:val="24"/>
        </w:rPr>
      </w:pPr>
      <w:r w:rsidRPr="00AD6B9C">
        <w:rPr>
          <w:rFonts w:asciiTheme="minorEastAsia" w:eastAsiaTheme="minorEastAsia" w:hAnsiTheme="minorEastAsia"/>
          <w:spacing w:val="4"/>
          <w:szCs w:val="24"/>
        </w:rPr>
        <w:t>【专利状态】具备自主专利10余项</w:t>
      </w:r>
    </w:p>
    <w:p w:rsidR="00AD6B9C" w:rsidRPr="00AD6B9C" w:rsidRDefault="00AD6B9C" w:rsidP="00AD6B9C">
      <w:pPr>
        <w:pStyle w:val="af1"/>
        <w:spacing w:line="240" w:lineRule="auto"/>
        <w:ind w:firstLine="437"/>
        <w:rPr>
          <w:rFonts w:asciiTheme="minorEastAsia" w:eastAsiaTheme="minorEastAsia" w:hAnsiTheme="minorEastAsia" w:hint="default"/>
          <w:spacing w:val="4"/>
          <w:szCs w:val="24"/>
        </w:rPr>
      </w:pPr>
      <w:r w:rsidRPr="00AD6B9C">
        <w:rPr>
          <w:rFonts w:asciiTheme="minorEastAsia" w:eastAsiaTheme="minorEastAsia" w:hAnsiTheme="minorEastAsia"/>
          <w:spacing w:val="4"/>
          <w:szCs w:val="24"/>
        </w:rPr>
        <w:t>【合作方式】许可使用  合作开发  技术服务</w:t>
      </w:r>
    </w:p>
    <w:p w:rsidR="00AD6B9C" w:rsidRPr="00AD6B9C" w:rsidRDefault="00AD6B9C" w:rsidP="00AD6B9C">
      <w:pPr>
        <w:pStyle w:val="af1"/>
        <w:spacing w:line="240" w:lineRule="auto"/>
        <w:ind w:firstLine="437"/>
        <w:rPr>
          <w:rFonts w:asciiTheme="minorEastAsia" w:eastAsiaTheme="minorEastAsia" w:hAnsiTheme="minorEastAsia" w:hint="default"/>
          <w:spacing w:val="4"/>
          <w:szCs w:val="24"/>
        </w:rPr>
      </w:pPr>
      <w:r w:rsidRPr="00AD6B9C">
        <w:rPr>
          <w:rFonts w:asciiTheme="minorEastAsia" w:eastAsiaTheme="minorEastAsia" w:hAnsiTheme="minorEastAsia"/>
          <w:spacing w:val="4"/>
          <w:szCs w:val="24"/>
        </w:rPr>
        <w:t>（1）投资需求。寻求项目建设实施，资金需求10亿元，实施周期24个月；</w:t>
      </w:r>
    </w:p>
    <w:p w:rsidR="00AD6B9C" w:rsidRPr="00AD6B9C" w:rsidRDefault="00AD6B9C" w:rsidP="00AD6B9C">
      <w:pPr>
        <w:pStyle w:val="af1"/>
        <w:spacing w:line="240" w:lineRule="auto"/>
        <w:ind w:firstLine="437"/>
        <w:rPr>
          <w:rFonts w:asciiTheme="minorEastAsia" w:eastAsiaTheme="minorEastAsia" w:hAnsiTheme="minorEastAsia" w:hint="default"/>
          <w:spacing w:val="4"/>
          <w:szCs w:val="24"/>
        </w:rPr>
      </w:pPr>
      <w:r w:rsidRPr="00AD6B9C">
        <w:rPr>
          <w:rFonts w:asciiTheme="minorEastAsia" w:eastAsiaTheme="minorEastAsia" w:hAnsiTheme="minorEastAsia"/>
          <w:spacing w:val="4"/>
          <w:szCs w:val="24"/>
        </w:rPr>
        <w:t>（2）合作研发。与铜箔生产企业、铜矿资源持有企业、新能源车企、新能源电池生产企业展开合作，共同开展超薄铜箔电极生产线工程建设。</w:t>
      </w:r>
    </w:p>
    <w:p w:rsidR="00AD6B9C" w:rsidRPr="00AD6B9C" w:rsidRDefault="00AD6B9C" w:rsidP="00AD6B9C">
      <w:pPr>
        <w:pStyle w:val="af1"/>
        <w:spacing w:line="240" w:lineRule="auto"/>
        <w:ind w:firstLine="437"/>
        <w:rPr>
          <w:rFonts w:asciiTheme="minorEastAsia" w:eastAsiaTheme="minorEastAsia" w:hAnsiTheme="minorEastAsia" w:hint="default"/>
          <w:spacing w:val="4"/>
          <w:szCs w:val="24"/>
        </w:rPr>
      </w:pPr>
      <w:r w:rsidRPr="00AD6B9C">
        <w:rPr>
          <w:rFonts w:asciiTheme="minorEastAsia" w:eastAsiaTheme="minorEastAsia" w:hAnsiTheme="minorEastAsia"/>
          <w:spacing w:val="4"/>
          <w:szCs w:val="24"/>
        </w:rPr>
        <w:t>（3）技术服务。提供铜箔成套装备技术指导、服务等工作。</w:t>
      </w:r>
    </w:p>
    <w:p w:rsidR="00AD6B9C" w:rsidRPr="00AD6B9C" w:rsidRDefault="00AD6B9C" w:rsidP="00AD6B9C">
      <w:pPr>
        <w:pStyle w:val="af1"/>
        <w:spacing w:line="240" w:lineRule="auto"/>
        <w:ind w:firstLine="437"/>
        <w:rPr>
          <w:rFonts w:asciiTheme="minorEastAsia" w:eastAsiaTheme="minorEastAsia" w:hAnsiTheme="minorEastAsia" w:hint="default"/>
          <w:spacing w:val="4"/>
          <w:szCs w:val="24"/>
        </w:rPr>
      </w:pPr>
      <w:r w:rsidRPr="00AD6B9C">
        <w:rPr>
          <w:rFonts w:asciiTheme="minorEastAsia" w:eastAsiaTheme="minorEastAsia" w:hAnsiTheme="minorEastAsia"/>
          <w:spacing w:val="4"/>
          <w:szCs w:val="24"/>
        </w:rPr>
        <w:t>【预期效益】</w:t>
      </w:r>
    </w:p>
    <w:p w:rsidR="00AD6B9C" w:rsidRPr="00AD6B9C" w:rsidRDefault="00AD6B9C" w:rsidP="00AD6B9C">
      <w:pPr>
        <w:pStyle w:val="af1"/>
        <w:spacing w:line="240" w:lineRule="auto"/>
        <w:ind w:firstLine="437"/>
        <w:rPr>
          <w:rFonts w:asciiTheme="minorEastAsia" w:eastAsiaTheme="minorEastAsia" w:hAnsiTheme="minorEastAsia" w:hint="default"/>
          <w:spacing w:val="4"/>
          <w:szCs w:val="24"/>
        </w:rPr>
      </w:pPr>
      <w:r w:rsidRPr="00AD6B9C">
        <w:rPr>
          <w:rFonts w:asciiTheme="minorEastAsia" w:eastAsiaTheme="minorEastAsia" w:hAnsiTheme="minorEastAsia"/>
          <w:spacing w:val="4"/>
          <w:szCs w:val="24"/>
        </w:rPr>
        <w:t>产品符合《中国制造2025》、《汽车产业中长期发展规划》中高端装备及动力电池单体比能量的章节内容，属于国家政策支持行业领域产品。全球排名前10的锂电铜箔供应商中有6家与我公司长期合作，具备国内锂电铜箔生产行业铜箔成套装备90%以上的市场份额，是全国唯一具备6微米铜箔成套生产装备的供应商。超薄铜箔成套装备年销售收入5亿元，随着新能源电池的需求预计年市场规模增幅达30%以上</w:t>
      </w:r>
    </w:p>
    <w:p w:rsidR="00DA42D5" w:rsidRDefault="00AD6B9C" w:rsidP="00AD6B9C">
      <w:pPr>
        <w:pStyle w:val="af1"/>
        <w:spacing w:line="240" w:lineRule="auto"/>
        <w:ind w:firstLine="437"/>
        <w:rPr>
          <w:rFonts w:asciiTheme="minorEastAsia" w:eastAsiaTheme="minorEastAsia" w:hAnsiTheme="minorEastAsia" w:hint="default"/>
          <w:spacing w:val="4"/>
          <w:szCs w:val="24"/>
        </w:rPr>
      </w:pPr>
      <w:r w:rsidRPr="00AD6B9C">
        <w:rPr>
          <w:rFonts w:asciiTheme="minorEastAsia" w:eastAsiaTheme="minorEastAsia" w:hAnsiTheme="minorEastAsia"/>
          <w:spacing w:val="4"/>
          <w:szCs w:val="24"/>
        </w:rPr>
        <w:t>【联系方式】邓肇冬029-85208263/17092937067</w:t>
      </w:r>
    </w:p>
    <w:p w:rsidR="00042A4C" w:rsidRPr="002040D6" w:rsidRDefault="00042A4C" w:rsidP="00A2289F">
      <w:pPr>
        <w:pStyle w:val="a4"/>
        <w:numPr>
          <w:ilvl w:val="0"/>
          <w:numId w:val="1"/>
        </w:numPr>
        <w:ind w:firstLineChars="0"/>
        <w:textAlignment w:val="baseline"/>
        <w:outlineLvl w:val="2"/>
        <w:rPr>
          <w:color w:val="403152" w:themeColor="accent4" w:themeShade="80"/>
          <w:sz w:val="30"/>
          <w:szCs w:val="30"/>
        </w:rPr>
      </w:pPr>
      <w:bookmarkStart w:id="43" w:name="_Toc531850706"/>
      <w:r w:rsidRPr="002040D6">
        <w:rPr>
          <w:rFonts w:hint="eastAsia"/>
          <w:color w:val="403152" w:themeColor="accent4" w:themeShade="80"/>
          <w:sz w:val="30"/>
          <w:szCs w:val="30"/>
        </w:rPr>
        <w:t>调频激光雷达扫描仪</w:t>
      </w:r>
      <w:bookmarkEnd w:id="43"/>
    </w:p>
    <w:p w:rsidR="00042A4C" w:rsidRDefault="00042A4C" w:rsidP="00AD6B9C">
      <w:pPr>
        <w:pStyle w:val="af1"/>
        <w:spacing w:line="240" w:lineRule="auto"/>
        <w:ind w:firstLine="437"/>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Pr="00042A4C">
        <w:rPr>
          <w:rFonts w:asciiTheme="minorEastAsia" w:eastAsiaTheme="minorEastAsia" w:hAnsiTheme="minorEastAsia"/>
          <w:spacing w:val="4"/>
          <w:szCs w:val="24"/>
        </w:rPr>
        <w:t>中国航天科技集团有限公司北京航天计量测试技术研究所</w:t>
      </w:r>
    </w:p>
    <w:p w:rsidR="00042A4C" w:rsidRDefault="00A2289F" w:rsidP="00042A4C">
      <w:pPr>
        <w:pStyle w:val="af1"/>
        <w:spacing w:line="240" w:lineRule="auto"/>
        <w:ind w:firstLineChars="200" w:firstLine="496"/>
        <w:rPr>
          <w:rFonts w:ascii="Times New Roman" w:hAnsi="Times New Roman" w:hint="default"/>
        </w:rPr>
      </w:pPr>
      <w:r w:rsidRPr="00A2289F">
        <w:rPr>
          <w:spacing w:val="4"/>
          <w:szCs w:val="24"/>
        </w:rPr>
        <w:t>【技术概述】</w:t>
      </w:r>
      <w:r>
        <w:rPr>
          <w:rFonts w:ascii="Times New Roman" w:hAnsi="Times New Roman"/>
        </w:rPr>
        <w:t>该产品</w:t>
      </w:r>
      <w:r w:rsidRPr="00BC52DB">
        <w:rPr>
          <w:rFonts w:ascii="Times New Roman" w:hAnsi="Times New Roman"/>
        </w:rPr>
        <w:t>是北京航天计量测试技术研究所依靠在国防军工光电探测科研项目的长期技术创新积淀，结合航天航空等先进制造领域对于大型结构件精密测量的迫切需求，研发的一款具有自主知识产权的高端通用测量仪器</w:t>
      </w:r>
      <w:r>
        <w:rPr>
          <w:rFonts w:ascii="Times New Roman" w:hAnsi="Times New Roman"/>
        </w:rPr>
        <w:t>，技术指标达</w:t>
      </w:r>
      <w:r w:rsidRPr="00BC52DB">
        <w:rPr>
          <w:rFonts w:ascii="Times New Roman" w:hAnsi="Times New Roman"/>
        </w:rPr>
        <w:t>到国际</w:t>
      </w:r>
      <w:r>
        <w:rPr>
          <w:rFonts w:ascii="Times New Roman" w:hAnsi="Times New Roman"/>
        </w:rPr>
        <w:t>先进</w:t>
      </w:r>
      <w:r w:rsidRPr="00BC52DB">
        <w:rPr>
          <w:rFonts w:ascii="Times New Roman" w:hAnsi="Times New Roman"/>
        </w:rPr>
        <w:t>水平</w:t>
      </w:r>
      <w:r>
        <w:rPr>
          <w:rFonts w:ascii="Times New Roman" w:hAnsi="Times New Roman"/>
        </w:rPr>
        <w:t>。</w:t>
      </w:r>
      <w:r w:rsidRPr="00BC52DB">
        <w:rPr>
          <w:rFonts w:ascii="Times New Roman" w:hAnsi="Times New Roman"/>
        </w:rPr>
        <w:t>打破了国外产品对我国军用及敏感领域禁运、民用市场垄断的被动局面，可解决国家高端制造及重大工程中大型结构现场测量长期依</w:t>
      </w:r>
      <w:r w:rsidRPr="00BC52DB">
        <w:rPr>
          <w:rFonts w:ascii="Times New Roman" w:hAnsi="Times New Roman"/>
        </w:rPr>
        <w:lastRenderedPageBreak/>
        <w:t>赖国外设备的卡脖子难题。</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【技术指标】</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测量范围：（</w:t>
      </w:r>
      <w:r w:rsidR="00BB2B5F">
        <w:rPr>
          <w:rFonts w:asciiTheme="minorEastAsia" w:eastAsiaTheme="minorEastAsia" w:hAnsiTheme="minorEastAsia"/>
          <w:spacing w:val="4"/>
          <w:szCs w:val="24"/>
        </w:rPr>
        <w:t>1～</w:t>
      </w:r>
      <w:r w:rsidRPr="00BB2B5F">
        <w:rPr>
          <w:rFonts w:asciiTheme="minorEastAsia" w:eastAsiaTheme="minorEastAsia" w:hAnsiTheme="minorEastAsia"/>
          <w:spacing w:val="4"/>
          <w:szCs w:val="24"/>
        </w:rPr>
        <w:t>60）m；</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水平扫描范围：0°～360°；</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垂直扫描范围：±45°；</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测距精度：2米距离：0.02mm；50米距离：0.3mm；60米距离：0.35mm；</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测角精度：1″。</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【技术特点】测量范围大</w:t>
      </w:r>
      <w:r w:rsidRPr="00BB2B5F">
        <w:rPr>
          <w:rFonts w:asciiTheme="minorEastAsia" w:eastAsiaTheme="minorEastAsia" w:hAnsiTheme="minorEastAsia" w:hint="default"/>
          <w:spacing w:val="4"/>
          <w:szCs w:val="24"/>
        </w:rPr>
        <w:t>、精度高、速度快、非接触、智能化。</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【先进程度】国际先进；国内独家。</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【技术状态】小批量生产、工程应用阶段。</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【适用范围】航空、航天、船舶、高铁、风电、核电、新能源汽车等领域大型结构件外型轮廓及装配测量。</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【获奖情况】</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中国航天科技集团有限公司</w:t>
      </w:r>
      <w:r w:rsidRPr="00BB2B5F">
        <w:rPr>
          <w:rFonts w:asciiTheme="minorEastAsia" w:eastAsiaTheme="minorEastAsia" w:hAnsiTheme="minorEastAsia" w:hint="default"/>
          <w:spacing w:val="4"/>
          <w:szCs w:val="24"/>
        </w:rPr>
        <w:t>第一届创新创意大赛金奖；</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第七届</w:t>
      </w:r>
      <w:r w:rsidRPr="00BB2B5F">
        <w:rPr>
          <w:rFonts w:asciiTheme="minorEastAsia" w:eastAsiaTheme="minorEastAsia" w:hAnsiTheme="minorEastAsia" w:hint="default"/>
          <w:spacing w:val="4"/>
          <w:szCs w:val="24"/>
        </w:rPr>
        <w:t>中国创新创业大赛军转民大赛三等奖</w:t>
      </w:r>
      <w:r w:rsidRPr="00BB2B5F">
        <w:rPr>
          <w:rFonts w:asciiTheme="minorEastAsia" w:eastAsiaTheme="minorEastAsia" w:hAnsiTheme="minorEastAsia"/>
          <w:spacing w:val="4"/>
          <w:szCs w:val="24"/>
        </w:rPr>
        <w:t>。</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【专利状态】授权专利24项</w:t>
      </w:r>
      <w:r w:rsidRPr="00BB2B5F">
        <w:rPr>
          <w:rFonts w:asciiTheme="minorEastAsia" w:eastAsiaTheme="minorEastAsia" w:hAnsiTheme="minorEastAsia" w:hint="default"/>
          <w:spacing w:val="4"/>
          <w:szCs w:val="24"/>
        </w:rPr>
        <w:t>，在</w:t>
      </w:r>
      <w:proofErr w:type="gramStart"/>
      <w:r w:rsidRPr="00BB2B5F">
        <w:rPr>
          <w:rFonts w:asciiTheme="minorEastAsia" w:eastAsiaTheme="minorEastAsia" w:hAnsiTheme="minorEastAsia" w:hint="default"/>
          <w:spacing w:val="4"/>
          <w:szCs w:val="24"/>
        </w:rPr>
        <w:t>审专利</w:t>
      </w:r>
      <w:proofErr w:type="gramEnd"/>
      <w:r w:rsidRPr="00BB2B5F">
        <w:rPr>
          <w:rFonts w:asciiTheme="minorEastAsia" w:eastAsiaTheme="minorEastAsia" w:hAnsiTheme="minorEastAsia"/>
          <w:spacing w:val="4"/>
          <w:szCs w:val="24"/>
        </w:rPr>
        <w:t>3项</w:t>
      </w:r>
      <w:r w:rsidRPr="00BB2B5F">
        <w:rPr>
          <w:rFonts w:asciiTheme="minorEastAsia" w:eastAsiaTheme="minorEastAsia" w:hAnsiTheme="minorEastAsia" w:hint="default"/>
          <w:spacing w:val="4"/>
          <w:szCs w:val="24"/>
        </w:rPr>
        <w:t>。</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【合作方式】</w:t>
      </w:r>
      <w:r w:rsidRPr="00BB2B5F">
        <w:rPr>
          <w:rFonts w:asciiTheme="minorEastAsia" w:eastAsiaTheme="minorEastAsia" w:hAnsiTheme="minorEastAsia" w:hint="default"/>
          <w:spacing w:val="4"/>
          <w:szCs w:val="24"/>
        </w:rPr>
        <w:t>技术服务</w:t>
      </w:r>
      <w:r w:rsidRPr="00BB2B5F">
        <w:rPr>
          <w:rFonts w:asciiTheme="minorEastAsia" w:eastAsiaTheme="minorEastAsia" w:hAnsiTheme="minorEastAsia"/>
          <w:spacing w:val="4"/>
          <w:szCs w:val="24"/>
        </w:rPr>
        <w:t>。</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研发团队</w:t>
      </w:r>
      <w:r w:rsidRPr="00BB2B5F">
        <w:rPr>
          <w:rFonts w:asciiTheme="minorEastAsia" w:eastAsiaTheme="minorEastAsia" w:hAnsiTheme="minorEastAsia" w:hint="default"/>
          <w:spacing w:val="4"/>
          <w:szCs w:val="24"/>
        </w:rPr>
        <w:t>来自北京航天计量测试技术研究所，在计量测试领域具有深厚的技术积淀，</w:t>
      </w:r>
      <w:r w:rsidRPr="00BB2B5F">
        <w:rPr>
          <w:rFonts w:asciiTheme="minorEastAsia" w:eastAsiaTheme="minorEastAsia" w:hAnsiTheme="minorEastAsia"/>
          <w:spacing w:val="4"/>
          <w:szCs w:val="24"/>
        </w:rPr>
        <w:t>同时发挥</w:t>
      </w:r>
      <w:r w:rsidRPr="00BB2B5F">
        <w:rPr>
          <w:rFonts w:asciiTheme="minorEastAsia" w:eastAsiaTheme="minorEastAsia" w:hAnsiTheme="minorEastAsia" w:hint="default"/>
          <w:spacing w:val="4"/>
          <w:szCs w:val="24"/>
        </w:rPr>
        <w:t>掌握自主核心技术的优势，为客户提供</w:t>
      </w:r>
      <w:r w:rsidRPr="00BB2B5F">
        <w:rPr>
          <w:rFonts w:asciiTheme="minorEastAsia" w:eastAsiaTheme="minorEastAsia" w:hAnsiTheme="minorEastAsia"/>
          <w:spacing w:val="4"/>
          <w:szCs w:val="24"/>
        </w:rPr>
        <w:t>高精度</w:t>
      </w:r>
      <w:r w:rsidRPr="00BB2B5F">
        <w:rPr>
          <w:rFonts w:asciiTheme="minorEastAsia" w:eastAsiaTheme="minorEastAsia" w:hAnsiTheme="minorEastAsia" w:hint="default"/>
          <w:spacing w:val="4"/>
          <w:szCs w:val="24"/>
        </w:rPr>
        <w:t>测量</w:t>
      </w:r>
      <w:r w:rsidRPr="00BB2B5F">
        <w:rPr>
          <w:rFonts w:asciiTheme="minorEastAsia" w:eastAsiaTheme="minorEastAsia" w:hAnsiTheme="minorEastAsia"/>
          <w:spacing w:val="4"/>
          <w:szCs w:val="24"/>
        </w:rPr>
        <w:t>方面</w:t>
      </w:r>
      <w:r w:rsidRPr="00BB2B5F">
        <w:rPr>
          <w:rFonts w:asciiTheme="minorEastAsia" w:eastAsiaTheme="minorEastAsia" w:hAnsiTheme="minorEastAsia" w:hint="default"/>
          <w:spacing w:val="4"/>
          <w:szCs w:val="24"/>
        </w:rPr>
        <w:t>的整体解决方</w:t>
      </w:r>
      <w:r w:rsidRPr="00BB2B5F">
        <w:rPr>
          <w:rFonts w:asciiTheme="minorEastAsia" w:eastAsiaTheme="minorEastAsia" w:hAnsiTheme="minorEastAsia"/>
          <w:spacing w:val="4"/>
          <w:szCs w:val="24"/>
        </w:rPr>
        <w:t>。</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【预期效益】</w:t>
      </w:r>
    </w:p>
    <w:p w:rsidR="0014646A" w:rsidRPr="00BB2B5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预计</w:t>
      </w:r>
      <w:r w:rsidRPr="00BB2B5F">
        <w:rPr>
          <w:rFonts w:asciiTheme="minorEastAsia" w:eastAsiaTheme="minorEastAsia" w:hAnsiTheme="minorEastAsia" w:hint="default"/>
          <w:spacing w:val="4"/>
          <w:szCs w:val="24"/>
        </w:rPr>
        <w:t>未来三年内，每年</w:t>
      </w:r>
      <w:r w:rsidRPr="00BB2B5F">
        <w:rPr>
          <w:rFonts w:asciiTheme="minorEastAsia" w:eastAsiaTheme="minorEastAsia" w:hAnsiTheme="minorEastAsia"/>
          <w:spacing w:val="4"/>
          <w:szCs w:val="24"/>
        </w:rPr>
        <w:t>国内</w:t>
      </w:r>
      <w:r w:rsidRPr="00BB2B5F">
        <w:rPr>
          <w:rFonts w:asciiTheme="minorEastAsia" w:eastAsiaTheme="minorEastAsia" w:hAnsiTheme="minorEastAsia" w:hint="default"/>
          <w:spacing w:val="4"/>
          <w:szCs w:val="24"/>
        </w:rPr>
        <w:t>销售约</w:t>
      </w:r>
      <w:r w:rsidRPr="00BB2B5F">
        <w:rPr>
          <w:rFonts w:asciiTheme="minorEastAsia" w:eastAsiaTheme="minorEastAsia" w:hAnsiTheme="minorEastAsia"/>
          <w:spacing w:val="4"/>
          <w:szCs w:val="24"/>
        </w:rPr>
        <w:t>10台</w:t>
      </w:r>
      <w:r w:rsidRPr="00BB2B5F">
        <w:rPr>
          <w:rFonts w:asciiTheme="minorEastAsia" w:eastAsiaTheme="minorEastAsia" w:hAnsiTheme="minorEastAsia" w:hint="default"/>
          <w:spacing w:val="4"/>
          <w:szCs w:val="24"/>
        </w:rPr>
        <w:t>，</w:t>
      </w:r>
      <w:r w:rsidRPr="00BB2B5F">
        <w:rPr>
          <w:rFonts w:asciiTheme="minorEastAsia" w:eastAsiaTheme="minorEastAsia" w:hAnsiTheme="minorEastAsia"/>
          <w:spacing w:val="4"/>
          <w:szCs w:val="24"/>
        </w:rPr>
        <w:t>国外销售5台</w:t>
      </w:r>
      <w:r w:rsidRPr="00BB2B5F">
        <w:rPr>
          <w:rFonts w:asciiTheme="minorEastAsia" w:eastAsiaTheme="minorEastAsia" w:hAnsiTheme="minorEastAsia" w:hint="default"/>
          <w:spacing w:val="4"/>
          <w:szCs w:val="24"/>
        </w:rPr>
        <w:t>，</w:t>
      </w:r>
      <w:r w:rsidRPr="00BB2B5F">
        <w:rPr>
          <w:rFonts w:asciiTheme="minorEastAsia" w:eastAsiaTheme="minorEastAsia" w:hAnsiTheme="minorEastAsia"/>
          <w:spacing w:val="4"/>
          <w:szCs w:val="24"/>
        </w:rPr>
        <w:t>售价350万元/台</w:t>
      </w:r>
      <w:r w:rsidRPr="00BB2B5F">
        <w:rPr>
          <w:rFonts w:asciiTheme="minorEastAsia" w:eastAsiaTheme="minorEastAsia" w:hAnsiTheme="minorEastAsia" w:hint="default"/>
          <w:spacing w:val="4"/>
          <w:szCs w:val="24"/>
        </w:rPr>
        <w:t>，销售收入约1.5</w:t>
      </w:r>
      <w:r w:rsidRPr="00BB2B5F">
        <w:rPr>
          <w:rFonts w:asciiTheme="minorEastAsia" w:eastAsiaTheme="minorEastAsia" w:hAnsiTheme="minorEastAsia"/>
          <w:spacing w:val="4"/>
          <w:szCs w:val="24"/>
        </w:rPr>
        <w:t>亿元</w:t>
      </w:r>
      <w:r w:rsidRPr="00BB2B5F">
        <w:rPr>
          <w:rFonts w:asciiTheme="minorEastAsia" w:eastAsiaTheme="minorEastAsia" w:hAnsiTheme="minorEastAsia" w:hint="default"/>
          <w:spacing w:val="4"/>
          <w:szCs w:val="24"/>
        </w:rPr>
        <w:t>，实现利润3500</w:t>
      </w:r>
      <w:r w:rsidRPr="00BB2B5F">
        <w:rPr>
          <w:rFonts w:asciiTheme="minorEastAsia" w:eastAsiaTheme="minorEastAsia" w:hAnsiTheme="minorEastAsia"/>
          <w:spacing w:val="4"/>
          <w:szCs w:val="24"/>
        </w:rPr>
        <w:t>万元</w:t>
      </w:r>
      <w:r w:rsidRPr="00BB2B5F">
        <w:rPr>
          <w:rFonts w:asciiTheme="minorEastAsia" w:eastAsiaTheme="minorEastAsia" w:hAnsiTheme="minorEastAsia" w:hint="default"/>
          <w:spacing w:val="4"/>
          <w:szCs w:val="24"/>
        </w:rPr>
        <w:t>。</w:t>
      </w:r>
    </w:p>
    <w:p w:rsidR="00A2289F" w:rsidRDefault="0014646A"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【联系方式】刘柯010</w:t>
      </w:r>
      <w:r w:rsidRPr="00BB2B5F">
        <w:rPr>
          <w:rFonts w:asciiTheme="minorEastAsia" w:eastAsiaTheme="minorEastAsia" w:hAnsiTheme="minorEastAsia" w:hint="default"/>
          <w:spacing w:val="4"/>
          <w:szCs w:val="24"/>
        </w:rPr>
        <w:t>-68383671</w:t>
      </w:r>
      <w:r w:rsidRPr="00BB2B5F">
        <w:rPr>
          <w:rFonts w:asciiTheme="minorEastAsia" w:eastAsiaTheme="minorEastAsia" w:hAnsiTheme="minorEastAsia"/>
          <w:spacing w:val="4"/>
          <w:szCs w:val="24"/>
        </w:rPr>
        <w:t>/13426405016</w:t>
      </w:r>
    </w:p>
    <w:p w:rsidR="00DC339B" w:rsidRPr="00115C31" w:rsidRDefault="00DC339B" w:rsidP="00886D99">
      <w:pPr>
        <w:pStyle w:val="a4"/>
        <w:numPr>
          <w:ilvl w:val="0"/>
          <w:numId w:val="5"/>
        </w:numPr>
        <w:spacing w:before="100" w:beforeAutospacing="1" w:after="100" w:afterAutospacing="1"/>
        <w:ind w:firstLineChars="0"/>
        <w:jc w:val="left"/>
        <w:outlineLvl w:val="1"/>
        <w:rPr>
          <w:rFonts w:asciiTheme="minorEastAsia" w:hAnsiTheme="minorEastAsia"/>
          <w:sz w:val="32"/>
          <w:szCs w:val="32"/>
        </w:rPr>
      </w:pPr>
      <w:bookmarkStart w:id="44" w:name="_Toc430694128"/>
      <w:bookmarkStart w:id="45" w:name="_Toc531850707"/>
      <w:r>
        <w:rPr>
          <w:rFonts w:asciiTheme="minorEastAsia" w:hAnsiTheme="minorEastAsia" w:hint="eastAsia"/>
          <w:sz w:val="32"/>
          <w:szCs w:val="32"/>
        </w:rPr>
        <w:t>新一代信息技术领域</w:t>
      </w:r>
      <w:bookmarkEnd w:id="44"/>
      <w:bookmarkEnd w:id="45"/>
    </w:p>
    <w:p w:rsidR="00DA42D5" w:rsidRPr="002040D6" w:rsidRDefault="00DC339B" w:rsidP="00DC339B">
      <w:pPr>
        <w:pStyle w:val="a4"/>
        <w:numPr>
          <w:ilvl w:val="0"/>
          <w:numId w:val="1"/>
        </w:numPr>
        <w:ind w:firstLineChars="0"/>
        <w:textAlignment w:val="baseline"/>
        <w:outlineLvl w:val="2"/>
        <w:rPr>
          <w:color w:val="403152" w:themeColor="accent4" w:themeShade="80"/>
          <w:sz w:val="30"/>
          <w:szCs w:val="30"/>
        </w:rPr>
      </w:pPr>
      <w:bookmarkStart w:id="46" w:name="_Toc531850708"/>
      <w:r w:rsidRPr="002040D6">
        <w:rPr>
          <w:rFonts w:hint="eastAsia"/>
          <w:color w:val="403152" w:themeColor="accent4" w:themeShade="80"/>
          <w:sz w:val="30"/>
          <w:szCs w:val="30"/>
        </w:rPr>
        <w:t>56Gbps</w:t>
      </w:r>
      <w:r w:rsidRPr="002040D6">
        <w:rPr>
          <w:rFonts w:hint="eastAsia"/>
          <w:color w:val="403152" w:themeColor="accent4" w:themeShade="80"/>
          <w:sz w:val="30"/>
          <w:szCs w:val="30"/>
        </w:rPr>
        <w:t>高速连接器</w:t>
      </w:r>
      <w:bookmarkEnd w:id="46"/>
    </w:p>
    <w:p w:rsidR="00DA42D5" w:rsidRPr="00B078FD" w:rsidRDefault="00DA42D5" w:rsidP="00BB2B5F">
      <w:pPr>
        <w:pStyle w:val="af1"/>
        <w:spacing w:line="240" w:lineRule="auto"/>
        <w:ind w:firstLine="437"/>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DC339B" w:rsidRPr="00BB2B5F">
        <w:rPr>
          <w:rFonts w:asciiTheme="minorEastAsia" w:eastAsiaTheme="minorEastAsia" w:hAnsiTheme="minorEastAsia"/>
          <w:spacing w:val="4"/>
          <w:szCs w:val="24"/>
        </w:rPr>
        <w:t>中航光电科技股份有限公司</w:t>
      </w:r>
    </w:p>
    <w:p w:rsidR="003268DF" w:rsidRPr="00BB2B5F" w:rsidRDefault="00C62C86"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【技术概述】</w:t>
      </w:r>
      <w:r w:rsidR="003268DF" w:rsidRPr="00BB2B5F">
        <w:rPr>
          <w:rFonts w:asciiTheme="minorEastAsia" w:eastAsiaTheme="minorEastAsia" w:hAnsiTheme="minorEastAsia"/>
          <w:spacing w:val="4"/>
          <w:szCs w:val="24"/>
        </w:rPr>
        <w:t>56Gbps高速连接器采用的是差分信号的传输原理。差分信号是由两根信号线组成，两根信号线上传输一对幅值相等、符号相反的信号。在传输时，传输线上感应的干扰电压极为接近，在终端上通过一个比较器来过滤掉干扰信号，依靠此抗干扰原理，差分信号得以长足进步，并垄断了高速数据传输领域。</w:t>
      </w:r>
    </w:p>
    <w:p w:rsidR="003268DF" w:rsidRPr="00BB2B5F" w:rsidRDefault="003268DF"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【技术指标】</w:t>
      </w:r>
    </w:p>
    <w:p w:rsidR="003268DF" w:rsidRPr="00BB2B5F" w:rsidRDefault="003268DF" w:rsidP="00BB2B5F">
      <w:pPr>
        <w:pStyle w:val="af1"/>
        <w:spacing w:line="240" w:lineRule="auto"/>
        <w:ind w:firstLine="437"/>
        <w:rPr>
          <w:rFonts w:asciiTheme="minorEastAsia" w:eastAsiaTheme="minorEastAsia" w:hAnsiTheme="minorEastAsia" w:hint="default"/>
          <w:spacing w:val="4"/>
          <w:szCs w:val="24"/>
        </w:rPr>
      </w:pPr>
      <w:r w:rsidRPr="00BB2B5F">
        <w:rPr>
          <w:rFonts w:asciiTheme="minorEastAsia" w:eastAsiaTheme="minorEastAsia" w:hAnsiTheme="minorEastAsia"/>
          <w:spacing w:val="4"/>
          <w:szCs w:val="24"/>
        </w:rPr>
        <w:t>1）基本性能</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载流：0.5A/针；</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工作额定电压：50VAC；</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绝缘电阻：≥1000 MΩ；</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介质耐电压：250V。</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2）机械性能</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机械寿命：250次；</w:t>
      </w:r>
    </w:p>
    <w:p w:rsidR="003268DF" w:rsidRDefault="003268DF" w:rsidP="00393A23">
      <w:pPr>
        <w:ind w:firstLineChars="200" w:firstLine="480"/>
        <w:rPr>
          <w:rFonts w:ascii="宋体" w:eastAsia="宋体" w:hAnsi="宋体" w:cs="宋体"/>
          <w:sz w:val="24"/>
          <w:szCs w:val="24"/>
        </w:rPr>
      </w:pPr>
      <w:r>
        <w:rPr>
          <w:rFonts w:ascii="宋体" w:eastAsia="宋体" w:hAnsi="宋体" w:cs="宋体" w:hint="eastAsia"/>
          <w:sz w:val="24"/>
          <w:szCs w:val="24"/>
        </w:rPr>
        <w:lastRenderedPageBreak/>
        <w:t>正弦振动：147m/s^2；</w:t>
      </w:r>
    </w:p>
    <w:p w:rsidR="003268DF" w:rsidRDefault="003268DF" w:rsidP="003268DF">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随机振动：功率谱密度为0.02G^2/Hz总加速度</w:t>
      </w:r>
      <w:proofErr w:type="gramStart"/>
      <w:r>
        <w:rPr>
          <w:rFonts w:ascii="宋体" w:eastAsia="宋体" w:hAnsi="宋体" w:cs="宋体" w:hint="eastAsia"/>
          <w:sz w:val="24"/>
          <w:szCs w:val="24"/>
        </w:rPr>
        <w:t>均方根值</w:t>
      </w:r>
      <w:proofErr w:type="gramEnd"/>
      <w:r>
        <w:rPr>
          <w:rFonts w:ascii="宋体" w:eastAsia="宋体" w:hAnsi="宋体" w:cs="宋体" w:hint="eastAsia"/>
          <w:sz w:val="24"/>
          <w:szCs w:val="24"/>
        </w:rPr>
        <w:t>5.2G；</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冲击：30G。</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3）环境性能</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工作温度：-55℃～+105℃。</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4）高速性能</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传输速率：56Gbps；</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特性阻抗：92±8Ω；</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插入损耗：0～28GHz，不小于-3dB；</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回波损耗：0～28GHz，不大于-10dB；</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串扰：0～28GHz，不大于-30dB；</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误码率：小于10-12；</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差分对内时延差：0～28GHz，不大于2ps。</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【技术特点】传输速率高、节点密度高、体积小</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【先进程度】国内领先</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【技术状态】小批量生产、工程应用阶段</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【适用范围】兵器、船舶、电子等军工领域，以及通信、服务器、5G、</w:t>
      </w:r>
      <w:proofErr w:type="gramStart"/>
      <w:r w:rsidRPr="00393A23">
        <w:rPr>
          <w:rFonts w:asciiTheme="minorEastAsia" w:eastAsiaTheme="minorEastAsia" w:hAnsiTheme="minorEastAsia"/>
          <w:spacing w:val="4"/>
          <w:szCs w:val="24"/>
        </w:rPr>
        <w:t>云计算</w:t>
      </w:r>
      <w:proofErr w:type="gramEnd"/>
      <w:r w:rsidRPr="00393A23">
        <w:rPr>
          <w:rFonts w:asciiTheme="minorEastAsia" w:eastAsiaTheme="minorEastAsia" w:hAnsiTheme="minorEastAsia"/>
          <w:spacing w:val="4"/>
          <w:szCs w:val="24"/>
        </w:rPr>
        <w:t>等领域</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【专利状态】已经获批3项发明专利，正在申请的专利17项。</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【合作方式】</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许可使用：允许其他单位根据范围、时限、数量等约定条件使用相关技术成果和专利。</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合作开发：与其他单位合作进行技术开发、市场开拓等，并共享新产品有关权益。</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技术服务：利用技术为其他单位提供设计开发、难题诊断及技术攻关、设备及生产线研发、工程设计等服务。</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【预期效益】</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56Gbps高速连接器开发及产业化项目有助于加速我国高速产品的发展，有效提升军用和民用通讯系统的数据传输能力，满足设备信息化、数字化需求，形成自主知识产权，在国家高端基础元器件方面，摆脱国外禁运的局面，促进我国高速数据传输核心元器件行业发展。</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通讯设备、数据中心、超级计算机也是56Gbps高速连接器的主要应用场所。仅一台超级计算机就使用高速连接器25万套以上，每年国际上新增超级计算机40台以上，56Gbps高速连接器在新一代超级计算机每年的需求量在1000万套以上。56Gbps高速连接器作为5G移动通讯网络设备的主流高速连接器，其应用初期每年将以50%的速率增长，3年～5年期内，增长率可以维持在20%以上，以后每年以8%以上的速率增长，3年后每年其应用量至少40000万套。</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项目建成达产后，可年新增销售收入32400万元，实现利润3277万元，实现利税5645万元。通过项目技术经济测算，项目销售利润率为10.12%，销售利税率16.09%，投资利润率14.19%，投资利税率24.45%，税前内部收益率17.77%。</w:t>
      </w:r>
    </w:p>
    <w:p w:rsidR="003268DF"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项目的建设可以新增225位高新技术就业岗位，带动洛阳及公司相关配套厂商经济发展，每年新增税收2300万元以上，创收外汇260万美元以上。</w:t>
      </w:r>
    </w:p>
    <w:p w:rsidR="00C62C86" w:rsidRPr="00393A23" w:rsidRDefault="003268DF"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【联系方式】袁俊峰0379-63013069/1589669319</w:t>
      </w:r>
    </w:p>
    <w:p w:rsidR="00DA42D5" w:rsidRPr="002040D6" w:rsidRDefault="006368BD" w:rsidP="006368BD">
      <w:pPr>
        <w:pStyle w:val="a4"/>
        <w:numPr>
          <w:ilvl w:val="0"/>
          <w:numId w:val="1"/>
        </w:numPr>
        <w:ind w:firstLineChars="0"/>
        <w:textAlignment w:val="baseline"/>
        <w:outlineLvl w:val="2"/>
        <w:rPr>
          <w:color w:val="403152" w:themeColor="accent4" w:themeShade="80"/>
          <w:sz w:val="30"/>
          <w:szCs w:val="30"/>
        </w:rPr>
      </w:pPr>
      <w:bookmarkStart w:id="47" w:name="_Toc531850709"/>
      <w:r w:rsidRPr="002040D6">
        <w:rPr>
          <w:rFonts w:hint="eastAsia"/>
          <w:color w:val="403152" w:themeColor="accent4" w:themeShade="80"/>
          <w:sz w:val="30"/>
          <w:szCs w:val="30"/>
        </w:rPr>
        <w:lastRenderedPageBreak/>
        <w:t>第二代砷化镓微波毫米波军民两用芯片制造技术</w:t>
      </w:r>
      <w:bookmarkEnd w:id="47"/>
    </w:p>
    <w:p w:rsidR="00DA42D5" w:rsidRPr="00B078FD" w:rsidRDefault="00DA42D5" w:rsidP="00393A23">
      <w:pPr>
        <w:pStyle w:val="af1"/>
        <w:spacing w:line="240" w:lineRule="auto"/>
        <w:ind w:firstLine="437"/>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6368BD" w:rsidRPr="00393A23">
        <w:rPr>
          <w:rFonts w:asciiTheme="minorEastAsia" w:eastAsiaTheme="minorEastAsia" w:hAnsiTheme="minorEastAsia"/>
          <w:spacing w:val="4"/>
          <w:szCs w:val="24"/>
        </w:rPr>
        <w:t>成都海威华芯科技有限公司</w:t>
      </w:r>
    </w:p>
    <w:p w:rsidR="006368BD" w:rsidRPr="00393A23" w:rsidRDefault="006368BD"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技术概述】第二代砷化镓半导体集成电路芯片具有频率高、速度快、带宽大、抗辐射能力强等优点，产品用途十分广泛，随着智能手机普及，砷化镓半导体芯片，是3G、4G及未来5G通讯的核心芯片，也是物联网产品、电力电子、高效率能源转换及人工智能的关键芯片。</w:t>
      </w:r>
    </w:p>
    <w:p w:rsidR="006368BD" w:rsidRPr="00393A23" w:rsidRDefault="006368BD"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砷化镓0.15～0.25µm pHEMT工艺生产的芯片，其对应频率为0-50GHz，涵盖的产品有低噪声放大器、功率放大器、驱动放大器、开关、混频器、滤波器、耦合器、衰减器等上百种具体产品，对通讯能力都有及其重要的提升作用。</w:t>
      </w:r>
    </w:p>
    <w:p w:rsidR="006368BD" w:rsidRPr="00393A23" w:rsidRDefault="006368BD"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【技术指标】</w:t>
      </w:r>
      <w:proofErr w:type="gramStart"/>
      <w:r w:rsidRPr="00393A23">
        <w:rPr>
          <w:rFonts w:asciiTheme="minorEastAsia" w:eastAsiaTheme="minorEastAsia" w:hAnsiTheme="minorEastAsia"/>
          <w:spacing w:val="4"/>
          <w:szCs w:val="24"/>
        </w:rPr>
        <w:t>本制造</w:t>
      </w:r>
      <w:proofErr w:type="gramEnd"/>
      <w:r w:rsidRPr="00393A23">
        <w:rPr>
          <w:rFonts w:asciiTheme="minorEastAsia" w:eastAsiaTheme="minorEastAsia" w:hAnsiTheme="minorEastAsia"/>
          <w:spacing w:val="4"/>
          <w:szCs w:val="24"/>
        </w:rPr>
        <w:t>技术能实现0.15～0.25um的GaAs pHEMT工艺技术,并具有频率高，功率大，噪声系数小、</w:t>
      </w:r>
      <w:proofErr w:type="gramStart"/>
      <w:r w:rsidRPr="00393A23">
        <w:rPr>
          <w:rFonts w:asciiTheme="minorEastAsia" w:eastAsiaTheme="minorEastAsia" w:hAnsiTheme="minorEastAsia"/>
          <w:spacing w:val="4"/>
          <w:szCs w:val="24"/>
        </w:rPr>
        <w:t>抗击穿能力</w:t>
      </w:r>
      <w:proofErr w:type="gramEnd"/>
      <w:r w:rsidRPr="00393A23">
        <w:rPr>
          <w:rFonts w:asciiTheme="minorEastAsia" w:eastAsiaTheme="minorEastAsia" w:hAnsiTheme="minorEastAsia"/>
          <w:spacing w:val="4"/>
          <w:szCs w:val="24"/>
        </w:rPr>
        <w:t>强等特点。</w:t>
      </w:r>
    </w:p>
    <w:p w:rsidR="006368BD" w:rsidRPr="00393A23" w:rsidRDefault="006368BD"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【技术特点】砷化镓0.15～0.25µm pHEMT工艺具有线性度好、稳定度高、可靠性好的特点，</w:t>
      </w:r>
      <w:proofErr w:type="gramStart"/>
      <w:r w:rsidRPr="00393A23">
        <w:rPr>
          <w:rFonts w:asciiTheme="minorEastAsia" w:eastAsiaTheme="minorEastAsia" w:hAnsiTheme="minorEastAsia"/>
          <w:spacing w:val="4"/>
          <w:szCs w:val="24"/>
        </w:rPr>
        <w:t>该制程工艺</w:t>
      </w:r>
      <w:proofErr w:type="gramEnd"/>
      <w:r w:rsidRPr="00393A23">
        <w:rPr>
          <w:rFonts w:asciiTheme="minorEastAsia" w:eastAsiaTheme="minorEastAsia" w:hAnsiTheme="minorEastAsia"/>
          <w:spacing w:val="4"/>
          <w:szCs w:val="24"/>
        </w:rPr>
        <w:t>生产的微波毫米波芯片可工作于0-50GHZ，可实现数据的高速收发。</w:t>
      </w:r>
    </w:p>
    <w:p w:rsidR="006368BD" w:rsidRPr="00393A23" w:rsidRDefault="006368BD"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【先进程度】国际先进</w:t>
      </w:r>
    </w:p>
    <w:p w:rsidR="006368BD" w:rsidRPr="00393A23" w:rsidRDefault="006368BD"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【技术状态】试生产、应用开发阶段</w:t>
      </w:r>
    </w:p>
    <w:p w:rsidR="006368BD" w:rsidRPr="00393A23" w:rsidRDefault="006368BD"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【适用范围】砷化镓0.15～0.25µm pHEMT工艺生产的微波毫米波芯片，可工作于0-50GHZ，用于5G移动通信的小型基地台、移动终端及物联网领域，实现数据的高速收发。同时应用于移动通讯、卫星通讯，产品应用十分广泛，由于</w:t>
      </w:r>
      <w:proofErr w:type="gramStart"/>
      <w:r w:rsidRPr="00393A23">
        <w:rPr>
          <w:rFonts w:asciiTheme="minorEastAsia" w:eastAsiaTheme="minorEastAsia" w:hAnsiTheme="minorEastAsia"/>
          <w:spacing w:val="4"/>
          <w:szCs w:val="24"/>
        </w:rPr>
        <w:t>该制造</w:t>
      </w:r>
      <w:proofErr w:type="gramEnd"/>
      <w:r w:rsidRPr="00393A23">
        <w:rPr>
          <w:rFonts w:asciiTheme="minorEastAsia" w:eastAsiaTheme="minorEastAsia" w:hAnsiTheme="minorEastAsia"/>
          <w:spacing w:val="4"/>
          <w:szCs w:val="24"/>
        </w:rPr>
        <w:t>技术一直受国外抑制，是国家急需的战略性核心能力技术。</w:t>
      </w:r>
    </w:p>
    <w:p w:rsidR="006368BD" w:rsidRPr="00393A23" w:rsidRDefault="006368BD"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【获奖情况】成都市科技进步二等奖</w:t>
      </w:r>
    </w:p>
    <w:p w:rsidR="006368BD" w:rsidRPr="00393A23" w:rsidRDefault="006368BD"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【专利状态】公司在砷化镓半导体集成电路芯片领域获得专利达到20余项</w:t>
      </w:r>
    </w:p>
    <w:p w:rsidR="006368BD" w:rsidRPr="00393A23" w:rsidRDefault="006368BD"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【合作方式】技术服务</w:t>
      </w:r>
    </w:p>
    <w:p w:rsidR="006368BD" w:rsidRPr="00393A23" w:rsidRDefault="006368BD"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成都海威华芯科技有限公司致力于6英寸砷化镓微波毫米波芯片制造技术领域的国产化替代，对外提供GaAs、GaN芯片代工服务，目前已率先完成中国第一个6英寸GaAs IPD集成无源工艺、中国第一个6英寸GaAs 0.25um power pHEMT工艺、中国第一个6英寸GaN 0.25um HEMT工艺、6英寸GaAs 2 um HBT工艺、6英寸砷化镓ED HEMT工艺、6英寸砷化镓0.15um pHEMT工艺的研发，其技术同步国内先进水平。同时，海威</w:t>
      </w:r>
      <w:proofErr w:type="gramStart"/>
      <w:r w:rsidRPr="00393A23">
        <w:rPr>
          <w:rFonts w:asciiTheme="minorEastAsia" w:eastAsiaTheme="minorEastAsia" w:hAnsiTheme="minorEastAsia"/>
          <w:spacing w:val="4"/>
          <w:szCs w:val="24"/>
        </w:rPr>
        <w:t>华芯具备</w:t>
      </w:r>
      <w:proofErr w:type="gramEnd"/>
      <w:r w:rsidR="00D12911">
        <w:rPr>
          <w:rFonts w:asciiTheme="minorEastAsia" w:eastAsiaTheme="minorEastAsia" w:hAnsiTheme="minorEastAsia"/>
          <w:spacing w:val="4"/>
          <w:szCs w:val="24"/>
        </w:rPr>
        <w:t>2～</w:t>
      </w:r>
      <w:r w:rsidRPr="00393A23">
        <w:rPr>
          <w:rFonts w:asciiTheme="minorEastAsia" w:eastAsiaTheme="minorEastAsia" w:hAnsiTheme="minorEastAsia"/>
          <w:spacing w:val="4"/>
          <w:szCs w:val="24"/>
        </w:rPr>
        <w:t>6吋光电芯片、VCSEL激光器芯片的代工能力。</w:t>
      </w:r>
    </w:p>
    <w:p w:rsidR="006368BD" w:rsidRPr="00393A23" w:rsidRDefault="006368BD"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【预期效益】</w:t>
      </w:r>
    </w:p>
    <w:p w:rsidR="006368BD" w:rsidRPr="00393A23" w:rsidRDefault="006368BD"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每年将实现销售收入17000万元，十年实现税金3750万元（半导体行业享受五免五减半）</w:t>
      </w:r>
    </w:p>
    <w:p w:rsidR="00C62C86" w:rsidRPr="00393A23" w:rsidRDefault="006368BD" w:rsidP="00393A23">
      <w:pPr>
        <w:pStyle w:val="af1"/>
        <w:spacing w:line="240" w:lineRule="auto"/>
        <w:ind w:firstLine="437"/>
        <w:rPr>
          <w:rFonts w:asciiTheme="minorEastAsia" w:eastAsiaTheme="minorEastAsia" w:hAnsiTheme="minorEastAsia" w:hint="default"/>
          <w:spacing w:val="4"/>
          <w:szCs w:val="24"/>
        </w:rPr>
      </w:pPr>
      <w:r w:rsidRPr="00393A23">
        <w:rPr>
          <w:rFonts w:asciiTheme="minorEastAsia" w:eastAsiaTheme="minorEastAsia" w:hAnsiTheme="minorEastAsia"/>
          <w:spacing w:val="4"/>
          <w:szCs w:val="24"/>
        </w:rPr>
        <w:t>【联系方式】李邱霞028-65796077/18140004735</w:t>
      </w:r>
    </w:p>
    <w:p w:rsidR="00DA42D5" w:rsidRPr="002040D6" w:rsidRDefault="002508D1" w:rsidP="002508D1">
      <w:pPr>
        <w:pStyle w:val="a4"/>
        <w:numPr>
          <w:ilvl w:val="0"/>
          <w:numId w:val="1"/>
        </w:numPr>
        <w:ind w:firstLineChars="0"/>
        <w:textAlignment w:val="baseline"/>
        <w:outlineLvl w:val="2"/>
        <w:rPr>
          <w:color w:val="403152" w:themeColor="accent4" w:themeShade="80"/>
          <w:sz w:val="30"/>
          <w:szCs w:val="30"/>
        </w:rPr>
      </w:pPr>
      <w:bookmarkStart w:id="48" w:name="_Toc531850710"/>
      <w:proofErr w:type="gramStart"/>
      <w:r w:rsidRPr="002040D6">
        <w:rPr>
          <w:rFonts w:hint="eastAsia"/>
          <w:color w:val="403152" w:themeColor="accent4" w:themeShade="80"/>
          <w:sz w:val="30"/>
          <w:szCs w:val="30"/>
        </w:rPr>
        <w:t>嵌入式龙芯</w:t>
      </w:r>
      <w:proofErr w:type="gramEnd"/>
      <w:r w:rsidRPr="002040D6">
        <w:rPr>
          <w:rFonts w:hint="eastAsia"/>
          <w:color w:val="403152" w:themeColor="accent4" w:themeShade="80"/>
          <w:sz w:val="30"/>
          <w:szCs w:val="30"/>
        </w:rPr>
        <w:t>计算机</w:t>
      </w:r>
      <w:bookmarkEnd w:id="48"/>
    </w:p>
    <w:p w:rsidR="00DA42D5" w:rsidRPr="00B078FD" w:rsidRDefault="00DA42D5" w:rsidP="00D12911">
      <w:pPr>
        <w:pStyle w:val="af1"/>
        <w:spacing w:line="240" w:lineRule="auto"/>
        <w:ind w:firstLine="437"/>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2508D1" w:rsidRPr="002508D1">
        <w:rPr>
          <w:rFonts w:asciiTheme="minorEastAsia" w:eastAsiaTheme="minorEastAsia" w:hAnsiTheme="minorEastAsia"/>
          <w:spacing w:val="4"/>
          <w:szCs w:val="24"/>
        </w:rPr>
        <w:t>成都能通科技有限公司</w:t>
      </w:r>
    </w:p>
    <w:p w:rsidR="00E351C4" w:rsidRPr="00D12911" w:rsidRDefault="00E351C4" w:rsidP="00D12911">
      <w:pPr>
        <w:pStyle w:val="af1"/>
        <w:spacing w:line="240" w:lineRule="auto"/>
        <w:ind w:firstLine="437"/>
        <w:rPr>
          <w:rFonts w:asciiTheme="minorEastAsia" w:eastAsiaTheme="minorEastAsia" w:hAnsiTheme="minorEastAsia" w:hint="default"/>
          <w:spacing w:val="4"/>
          <w:szCs w:val="24"/>
        </w:rPr>
      </w:pPr>
      <w:r w:rsidRPr="00D12911">
        <w:rPr>
          <w:rFonts w:asciiTheme="minorEastAsia" w:eastAsiaTheme="minorEastAsia" w:hAnsiTheme="minorEastAsia"/>
          <w:spacing w:val="4"/>
          <w:szCs w:val="24"/>
        </w:rPr>
        <w:t>【技术概述】</w:t>
      </w:r>
      <w:proofErr w:type="gramStart"/>
      <w:r w:rsidRPr="00D12911">
        <w:rPr>
          <w:rFonts w:asciiTheme="minorEastAsia" w:eastAsiaTheme="minorEastAsia" w:hAnsiTheme="minorEastAsia"/>
          <w:spacing w:val="4"/>
          <w:szCs w:val="24"/>
        </w:rPr>
        <w:t>嵌入式龙芯</w:t>
      </w:r>
      <w:proofErr w:type="gramEnd"/>
      <w:r w:rsidRPr="00D12911">
        <w:rPr>
          <w:rFonts w:asciiTheme="minorEastAsia" w:eastAsiaTheme="minorEastAsia" w:hAnsiTheme="minorEastAsia"/>
          <w:spacing w:val="4"/>
          <w:szCs w:val="24"/>
        </w:rPr>
        <w:t>计算机是采用</w:t>
      </w:r>
      <w:proofErr w:type="gramStart"/>
      <w:r w:rsidRPr="00D12911">
        <w:rPr>
          <w:rFonts w:asciiTheme="minorEastAsia" w:eastAsiaTheme="minorEastAsia" w:hAnsiTheme="minorEastAsia"/>
          <w:spacing w:val="4"/>
          <w:szCs w:val="24"/>
        </w:rPr>
        <w:t>国产龙芯</w:t>
      </w:r>
      <w:proofErr w:type="gramEnd"/>
      <w:r w:rsidRPr="00D12911">
        <w:rPr>
          <w:rFonts w:asciiTheme="minorEastAsia" w:eastAsiaTheme="minorEastAsia" w:hAnsiTheme="minorEastAsia"/>
          <w:spacing w:val="4"/>
          <w:szCs w:val="24"/>
        </w:rPr>
        <w:t>2H处理器设计的军用嵌入式计算机，满足国军标的环境条件要求，具有体积小、性能高、功耗低等特性。</w:t>
      </w:r>
      <w:proofErr w:type="gramStart"/>
      <w:r w:rsidRPr="00D12911">
        <w:rPr>
          <w:rFonts w:asciiTheme="minorEastAsia" w:eastAsiaTheme="minorEastAsia" w:hAnsiTheme="minorEastAsia"/>
          <w:spacing w:val="4"/>
          <w:szCs w:val="24"/>
        </w:rPr>
        <w:t>嵌入式龙芯</w:t>
      </w:r>
      <w:proofErr w:type="gramEnd"/>
      <w:r w:rsidRPr="00D12911">
        <w:rPr>
          <w:rFonts w:asciiTheme="minorEastAsia" w:eastAsiaTheme="minorEastAsia" w:hAnsiTheme="minorEastAsia"/>
          <w:spacing w:val="4"/>
          <w:szCs w:val="24"/>
        </w:rPr>
        <w:t>计算机主要应用在电子设备中完成系统控制及数据通讯处理，通过数据总线或者网络完成数据交换、编解码和加载等功能。</w:t>
      </w:r>
      <w:proofErr w:type="gramStart"/>
      <w:r w:rsidRPr="00D12911">
        <w:rPr>
          <w:rFonts w:asciiTheme="minorEastAsia" w:eastAsiaTheme="minorEastAsia" w:hAnsiTheme="minorEastAsia"/>
          <w:spacing w:val="4"/>
          <w:szCs w:val="24"/>
        </w:rPr>
        <w:t>嵌入式龙芯</w:t>
      </w:r>
      <w:proofErr w:type="gramEnd"/>
      <w:r w:rsidRPr="00D12911">
        <w:rPr>
          <w:rFonts w:asciiTheme="minorEastAsia" w:eastAsiaTheme="minorEastAsia" w:hAnsiTheme="minorEastAsia"/>
          <w:spacing w:val="4"/>
          <w:szCs w:val="24"/>
        </w:rPr>
        <w:t>计算机采用COMe TYPE1标准形态，结合芯片各接口功能和用户需求，既能实现</w:t>
      </w:r>
      <w:r w:rsidRPr="00D12911">
        <w:rPr>
          <w:rFonts w:asciiTheme="minorEastAsia" w:eastAsiaTheme="minorEastAsia" w:hAnsiTheme="minorEastAsia"/>
          <w:spacing w:val="4"/>
          <w:szCs w:val="24"/>
        </w:rPr>
        <w:lastRenderedPageBreak/>
        <w:t>产品的小型化，又能提供丰富的接口，支持计算机与外部系统通过VGA、LCD、PCIE2.0、SATA*2、USB2.0*6、SPI、LPC、UART、I2C*2、NAND等接口进行数据通信。</w:t>
      </w:r>
    </w:p>
    <w:p w:rsidR="00D12911" w:rsidRDefault="00E351C4" w:rsidP="00D12911">
      <w:pPr>
        <w:pStyle w:val="af1"/>
        <w:spacing w:line="240" w:lineRule="auto"/>
        <w:ind w:firstLine="437"/>
        <w:rPr>
          <w:rFonts w:asciiTheme="minorEastAsia" w:eastAsiaTheme="minorEastAsia" w:hAnsiTheme="minorEastAsia" w:hint="default"/>
          <w:spacing w:val="4"/>
          <w:szCs w:val="24"/>
        </w:rPr>
      </w:pPr>
      <w:r w:rsidRPr="00D12911">
        <w:rPr>
          <w:rFonts w:asciiTheme="minorEastAsia" w:eastAsiaTheme="minorEastAsia" w:hAnsiTheme="minorEastAsia"/>
          <w:spacing w:val="4"/>
          <w:szCs w:val="24"/>
        </w:rPr>
        <w:t>【技术指标】</w:t>
      </w:r>
    </w:p>
    <w:p w:rsidR="00E351C4" w:rsidRPr="00D12911" w:rsidRDefault="00E351C4" w:rsidP="00D12911">
      <w:pPr>
        <w:pStyle w:val="af1"/>
        <w:spacing w:line="240" w:lineRule="auto"/>
        <w:ind w:firstLine="437"/>
        <w:rPr>
          <w:rFonts w:asciiTheme="minorEastAsia" w:eastAsiaTheme="minorEastAsia" w:hAnsiTheme="minorEastAsia" w:hint="default"/>
          <w:spacing w:val="4"/>
          <w:szCs w:val="24"/>
        </w:rPr>
      </w:pPr>
      <w:proofErr w:type="gramStart"/>
      <w:r w:rsidRPr="00D12911">
        <w:rPr>
          <w:rFonts w:asciiTheme="minorEastAsia" w:eastAsiaTheme="minorEastAsia" w:hAnsiTheme="minorEastAsia"/>
          <w:spacing w:val="4"/>
          <w:szCs w:val="24"/>
        </w:rPr>
        <w:t>龙芯</w:t>
      </w:r>
      <w:proofErr w:type="gramEnd"/>
      <w:r w:rsidRPr="00D12911">
        <w:rPr>
          <w:rFonts w:asciiTheme="minorEastAsia" w:eastAsiaTheme="minorEastAsia" w:hAnsiTheme="minorEastAsia"/>
          <w:spacing w:val="4"/>
          <w:szCs w:val="24"/>
        </w:rPr>
        <w:t>2H处理器，带浮点运算单元，运行频率600MHz-1GHz；</w:t>
      </w:r>
    </w:p>
    <w:p w:rsidR="00E351C4" w:rsidRPr="00D12911" w:rsidRDefault="00E351C4" w:rsidP="00D12911">
      <w:pPr>
        <w:pStyle w:val="af1"/>
        <w:spacing w:line="240" w:lineRule="auto"/>
        <w:ind w:firstLine="437"/>
        <w:rPr>
          <w:rFonts w:asciiTheme="minorEastAsia" w:eastAsiaTheme="minorEastAsia" w:hAnsiTheme="minorEastAsia" w:hint="default"/>
          <w:spacing w:val="4"/>
          <w:szCs w:val="24"/>
        </w:rPr>
      </w:pPr>
      <w:r w:rsidRPr="00D12911">
        <w:rPr>
          <w:rFonts w:asciiTheme="minorEastAsia" w:eastAsiaTheme="minorEastAsia" w:hAnsiTheme="minorEastAsia"/>
          <w:spacing w:val="4"/>
          <w:szCs w:val="24"/>
        </w:rPr>
        <w:t>DDR3 SDRAM接口，支持64bit，存储容量1GB；</w:t>
      </w:r>
    </w:p>
    <w:p w:rsidR="00E351C4" w:rsidRPr="00D12911" w:rsidRDefault="00E351C4" w:rsidP="00D12911">
      <w:pPr>
        <w:pStyle w:val="af1"/>
        <w:spacing w:line="240" w:lineRule="auto"/>
        <w:ind w:firstLine="437"/>
        <w:rPr>
          <w:rFonts w:asciiTheme="minorEastAsia" w:eastAsiaTheme="minorEastAsia" w:hAnsiTheme="minorEastAsia" w:hint="default"/>
          <w:spacing w:val="4"/>
          <w:szCs w:val="24"/>
        </w:rPr>
      </w:pPr>
      <w:r w:rsidRPr="00D12911">
        <w:rPr>
          <w:rFonts w:asciiTheme="minorEastAsia" w:eastAsiaTheme="minorEastAsia" w:hAnsiTheme="minorEastAsia"/>
          <w:spacing w:val="4"/>
          <w:szCs w:val="24"/>
        </w:rPr>
        <w:t>SPI FLASH接口，存储容量不小于8MB，用作BOOT FLASH；</w:t>
      </w:r>
    </w:p>
    <w:p w:rsidR="00E351C4" w:rsidRPr="00D12911" w:rsidRDefault="00E351C4" w:rsidP="00D12911">
      <w:pPr>
        <w:pStyle w:val="af1"/>
        <w:spacing w:line="240" w:lineRule="auto"/>
        <w:ind w:firstLine="437"/>
        <w:rPr>
          <w:rFonts w:asciiTheme="minorEastAsia" w:eastAsiaTheme="minorEastAsia" w:hAnsiTheme="minorEastAsia" w:hint="default"/>
          <w:spacing w:val="4"/>
          <w:szCs w:val="24"/>
        </w:rPr>
      </w:pPr>
      <w:r w:rsidRPr="00D12911">
        <w:rPr>
          <w:rFonts w:asciiTheme="minorEastAsia" w:eastAsiaTheme="minorEastAsia" w:hAnsiTheme="minorEastAsia"/>
          <w:spacing w:val="4"/>
          <w:szCs w:val="24"/>
        </w:rPr>
        <w:t>GETH接口，支持TCP/IP协议</w:t>
      </w:r>
      <w:proofErr w:type="gramStart"/>
      <w:r w:rsidRPr="00D12911">
        <w:rPr>
          <w:rFonts w:asciiTheme="minorEastAsia" w:eastAsiaTheme="minorEastAsia" w:hAnsiTheme="minorEastAsia"/>
          <w:spacing w:val="4"/>
          <w:szCs w:val="24"/>
        </w:rPr>
        <w:t>栈</w:t>
      </w:r>
      <w:proofErr w:type="gramEnd"/>
      <w:r w:rsidRPr="00D12911">
        <w:rPr>
          <w:rFonts w:asciiTheme="minorEastAsia" w:eastAsiaTheme="minorEastAsia" w:hAnsiTheme="minorEastAsia"/>
          <w:spacing w:val="4"/>
          <w:szCs w:val="24"/>
        </w:rPr>
        <w:t>；</w:t>
      </w:r>
    </w:p>
    <w:p w:rsidR="00E351C4" w:rsidRPr="00D12911" w:rsidRDefault="00E351C4" w:rsidP="00D12911">
      <w:pPr>
        <w:pStyle w:val="af1"/>
        <w:spacing w:line="240" w:lineRule="auto"/>
        <w:ind w:firstLine="437"/>
        <w:rPr>
          <w:rFonts w:asciiTheme="minorEastAsia" w:eastAsiaTheme="minorEastAsia" w:hAnsiTheme="minorEastAsia" w:hint="default"/>
          <w:spacing w:val="4"/>
          <w:szCs w:val="24"/>
        </w:rPr>
      </w:pPr>
      <w:r w:rsidRPr="00D12911">
        <w:rPr>
          <w:rFonts w:asciiTheme="minorEastAsia" w:eastAsiaTheme="minorEastAsia" w:hAnsiTheme="minorEastAsia"/>
          <w:spacing w:val="4"/>
          <w:szCs w:val="24"/>
        </w:rPr>
        <w:t>外部接口包括：</w:t>
      </w:r>
    </w:p>
    <w:p w:rsidR="00E351C4" w:rsidRPr="00012F5D" w:rsidRDefault="00E351C4" w:rsidP="00D12911">
      <w:pPr>
        <w:pStyle w:val="af1"/>
        <w:spacing w:line="240" w:lineRule="auto"/>
        <w:ind w:firstLine="437"/>
        <w:rPr>
          <w:rFonts w:hint="default"/>
          <w:spacing w:val="4"/>
          <w:szCs w:val="24"/>
        </w:rPr>
      </w:pPr>
      <w:r w:rsidRPr="00D12911">
        <w:rPr>
          <w:rFonts w:asciiTheme="minorEastAsia" w:eastAsiaTheme="minorEastAsia" w:hAnsiTheme="minorEastAsia"/>
          <w:spacing w:val="4"/>
          <w:szCs w:val="24"/>
        </w:rPr>
        <w:t>网络接口、SATA接口、VGA接口、PCIE接口、5路USB接口、一路UART串口、LPC接口、I2C、SMBus总线接口、HDA接口、</w:t>
      </w:r>
      <w:r w:rsidRPr="00DD0BD0">
        <w:rPr>
          <w:spacing w:val="4"/>
          <w:szCs w:val="24"/>
        </w:rPr>
        <w:t>SPI接口、ACPI接口、MISC接口、GPIO接口，3路串口</w:t>
      </w:r>
      <w:r>
        <w:rPr>
          <w:spacing w:val="4"/>
          <w:szCs w:val="24"/>
        </w:rPr>
        <w:t>。</w:t>
      </w:r>
    </w:p>
    <w:p w:rsidR="00E351C4" w:rsidRPr="00D12911" w:rsidRDefault="00E351C4" w:rsidP="00D12911">
      <w:pPr>
        <w:pStyle w:val="af1"/>
        <w:spacing w:line="240" w:lineRule="auto"/>
        <w:ind w:firstLine="437"/>
        <w:rPr>
          <w:rFonts w:asciiTheme="minorEastAsia" w:eastAsiaTheme="minorEastAsia" w:hAnsiTheme="minorEastAsia" w:hint="default"/>
          <w:spacing w:val="4"/>
          <w:szCs w:val="24"/>
        </w:rPr>
      </w:pPr>
      <w:r w:rsidRPr="00D12911">
        <w:rPr>
          <w:rFonts w:asciiTheme="minorEastAsia" w:eastAsiaTheme="minorEastAsia" w:hAnsiTheme="minorEastAsia"/>
          <w:spacing w:val="4"/>
          <w:szCs w:val="24"/>
        </w:rPr>
        <w:t>【技术特点】基于国产处理器平台的小体积嵌入式计算机。</w:t>
      </w:r>
    </w:p>
    <w:p w:rsidR="00E351C4" w:rsidRPr="00D12911" w:rsidRDefault="00E351C4" w:rsidP="00D12911">
      <w:pPr>
        <w:pStyle w:val="af1"/>
        <w:spacing w:line="240" w:lineRule="auto"/>
        <w:ind w:firstLine="437"/>
        <w:rPr>
          <w:rFonts w:asciiTheme="minorEastAsia" w:eastAsiaTheme="minorEastAsia" w:hAnsiTheme="minorEastAsia" w:hint="default"/>
          <w:spacing w:val="4"/>
          <w:szCs w:val="24"/>
        </w:rPr>
      </w:pPr>
      <w:r w:rsidRPr="00D12911">
        <w:rPr>
          <w:rFonts w:asciiTheme="minorEastAsia" w:eastAsiaTheme="minorEastAsia" w:hAnsiTheme="minorEastAsia"/>
          <w:spacing w:val="4"/>
          <w:szCs w:val="24"/>
        </w:rPr>
        <w:t>【先进程度】国内先进</w:t>
      </w:r>
    </w:p>
    <w:p w:rsidR="00E351C4" w:rsidRPr="00D12911" w:rsidRDefault="00E351C4" w:rsidP="00D12911">
      <w:pPr>
        <w:pStyle w:val="af1"/>
        <w:spacing w:line="240" w:lineRule="auto"/>
        <w:ind w:firstLine="437"/>
        <w:rPr>
          <w:rFonts w:asciiTheme="minorEastAsia" w:eastAsiaTheme="minorEastAsia" w:hAnsiTheme="minorEastAsia" w:hint="default"/>
          <w:spacing w:val="4"/>
          <w:szCs w:val="24"/>
        </w:rPr>
      </w:pPr>
      <w:r w:rsidRPr="00D12911">
        <w:rPr>
          <w:rFonts w:asciiTheme="minorEastAsia" w:eastAsiaTheme="minorEastAsia" w:hAnsiTheme="minorEastAsia"/>
          <w:spacing w:val="4"/>
          <w:szCs w:val="24"/>
        </w:rPr>
        <w:t xml:space="preserve">【技术状态】试生产、应用开发阶段 </w:t>
      </w:r>
    </w:p>
    <w:p w:rsidR="00E351C4" w:rsidRPr="00D12911" w:rsidRDefault="00E351C4" w:rsidP="00D12911">
      <w:pPr>
        <w:pStyle w:val="af1"/>
        <w:spacing w:line="240" w:lineRule="auto"/>
        <w:ind w:firstLine="437"/>
        <w:rPr>
          <w:rFonts w:asciiTheme="minorEastAsia" w:eastAsiaTheme="minorEastAsia" w:hAnsiTheme="minorEastAsia" w:hint="default"/>
          <w:spacing w:val="4"/>
          <w:szCs w:val="24"/>
        </w:rPr>
      </w:pPr>
      <w:r w:rsidRPr="00D12911">
        <w:rPr>
          <w:rFonts w:asciiTheme="minorEastAsia" w:eastAsiaTheme="minorEastAsia" w:hAnsiTheme="minorEastAsia"/>
          <w:spacing w:val="4"/>
          <w:szCs w:val="24"/>
        </w:rPr>
        <w:t>【适用范围】可应用的行业、领域包括需要技术及知识产权自主可控的国产化嵌入式计算机应用领域。例如：单板机系统；通用计算机系统；信息、数据处理通用平台。</w:t>
      </w:r>
    </w:p>
    <w:p w:rsidR="00E351C4" w:rsidRPr="00D12911" w:rsidRDefault="00E351C4" w:rsidP="00D12911">
      <w:pPr>
        <w:pStyle w:val="af1"/>
        <w:spacing w:line="240" w:lineRule="auto"/>
        <w:ind w:firstLine="437"/>
        <w:rPr>
          <w:rFonts w:asciiTheme="minorEastAsia" w:eastAsiaTheme="minorEastAsia" w:hAnsiTheme="minorEastAsia" w:hint="default"/>
          <w:spacing w:val="4"/>
          <w:szCs w:val="24"/>
        </w:rPr>
      </w:pPr>
      <w:r w:rsidRPr="00D12911">
        <w:rPr>
          <w:rFonts w:asciiTheme="minorEastAsia" w:eastAsiaTheme="minorEastAsia" w:hAnsiTheme="minorEastAsia"/>
          <w:spacing w:val="4"/>
          <w:szCs w:val="24"/>
        </w:rPr>
        <w:t>【获奖情况】四川军民融合优秀成果优秀奖。</w:t>
      </w:r>
    </w:p>
    <w:p w:rsidR="00E351C4" w:rsidRPr="00D12911" w:rsidRDefault="00E351C4" w:rsidP="00D12911">
      <w:pPr>
        <w:pStyle w:val="af1"/>
        <w:spacing w:line="240" w:lineRule="auto"/>
        <w:ind w:firstLine="437"/>
        <w:rPr>
          <w:rFonts w:asciiTheme="minorEastAsia" w:eastAsiaTheme="minorEastAsia" w:hAnsiTheme="minorEastAsia" w:hint="default"/>
          <w:spacing w:val="4"/>
          <w:szCs w:val="24"/>
        </w:rPr>
      </w:pPr>
      <w:r w:rsidRPr="00D12911">
        <w:rPr>
          <w:rFonts w:asciiTheme="minorEastAsia" w:eastAsiaTheme="minorEastAsia" w:hAnsiTheme="minorEastAsia"/>
          <w:spacing w:val="4"/>
          <w:szCs w:val="24"/>
        </w:rPr>
        <w:t>【合作方式】合作开发，与嵌入式国产计算机产品上下游厂商展开合作，共同开展系统研发，完成计算、处理和控制功能。</w:t>
      </w:r>
    </w:p>
    <w:p w:rsidR="00E351C4" w:rsidRPr="00D12911" w:rsidRDefault="00E351C4" w:rsidP="00D12911">
      <w:pPr>
        <w:pStyle w:val="af1"/>
        <w:spacing w:line="240" w:lineRule="auto"/>
        <w:ind w:firstLine="437"/>
        <w:rPr>
          <w:rFonts w:asciiTheme="minorEastAsia" w:eastAsiaTheme="minorEastAsia" w:hAnsiTheme="minorEastAsia" w:hint="default"/>
          <w:spacing w:val="4"/>
          <w:szCs w:val="24"/>
        </w:rPr>
      </w:pPr>
      <w:r w:rsidRPr="00D12911">
        <w:rPr>
          <w:rFonts w:asciiTheme="minorEastAsia" w:eastAsiaTheme="minorEastAsia" w:hAnsiTheme="minorEastAsia"/>
          <w:spacing w:val="4"/>
          <w:szCs w:val="24"/>
        </w:rPr>
        <w:t>【预期效益】将</w:t>
      </w:r>
      <w:proofErr w:type="gramStart"/>
      <w:r w:rsidRPr="00D12911">
        <w:rPr>
          <w:rFonts w:asciiTheme="minorEastAsia" w:eastAsiaTheme="minorEastAsia" w:hAnsiTheme="minorEastAsia"/>
          <w:spacing w:val="4"/>
          <w:szCs w:val="24"/>
        </w:rPr>
        <w:t>嵌入式龙芯</w:t>
      </w:r>
      <w:proofErr w:type="gramEnd"/>
      <w:r w:rsidRPr="00D12911">
        <w:rPr>
          <w:rFonts w:asciiTheme="minorEastAsia" w:eastAsiaTheme="minorEastAsia" w:hAnsiTheme="minorEastAsia"/>
          <w:spacing w:val="4"/>
          <w:szCs w:val="24"/>
        </w:rPr>
        <w:t>计算机模块用于军工/工业的主控设备，能极大提高关键设备的自主可控安全性，使近年来我国关键电子设备被国外把控的局面得到一定破除，保障我国电子设备实现自主安全应用，为社会工业高速发展提供可靠基石。该项目已应用在多个产品当中，已获得的收益高达500万元，在当前国际贸易形势严峻的情况下，预计后期收益会进一步提高。</w:t>
      </w:r>
    </w:p>
    <w:p w:rsidR="00DA42D5" w:rsidRPr="00B078FD" w:rsidRDefault="00E351C4" w:rsidP="00D12911">
      <w:pPr>
        <w:pStyle w:val="af1"/>
        <w:spacing w:line="240" w:lineRule="auto"/>
        <w:ind w:firstLine="437"/>
        <w:rPr>
          <w:rFonts w:asciiTheme="minorEastAsia" w:eastAsiaTheme="minorEastAsia" w:hAnsiTheme="minorEastAsia" w:hint="default"/>
          <w:spacing w:val="4"/>
          <w:szCs w:val="24"/>
        </w:rPr>
      </w:pPr>
      <w:r w:rsidRPr="00D12911">
        <w:rPr>
          <w:rFonts w:asciiTheme="minorEastAsia" w:eastAsiaTheme="minorEastAsia" w:hAnsiTheme="minorEastAsia"/>
          <w:spacing w:val="4"/>
          <w:szCs w:val="24"/>
        </w:rPr>
        <w:t>【联系方式】</w:t>
      </w:r>
      <w:proofErr w:type="gramStart"/>
      <w:r w:rsidRPr="00D12911">
        <w:rPr>
          <w:rFonts w:asciiTheme="minorEastAsia" w:eastAsiaTheme="minorEastAsia" w:hAnsiTheme="minorEastAsia"/>
          <w:spacing w:val="4"/>
          <w:szCs w:val="24"/>
        </w:rPr>
        <w:t>颜</w:t>
      </w:r>
      <w:proofErr w:type="gramEnd"/>
      <w:r w:rsidRPr="00D12911">
        <w:rPr>
          <w:rFonts w:asciiTheme="minorEastAsia" w:eastAsiaTheme="minorEastAsia" w:hAnsiTheme="minorEastAsia"/>
          <w:spacing w:val="4"/>
          <w:szCs w:val="24"/>
        </w:rPr>
        <w:t>冬梅17708160891</w:t>
      </w:r>
    </w:p>
    <w:p w:rsidR="00DA42D5" w:rsidRPr="002040D6" w:rsidRDefault="00E351C4" w:rsidP="00E351C4">
      <w:pPr>
        <w:pStyle w:val="a4"/>
        <w:numPr>
          <w:ilvl w:val="0"/>
          <w:numId w:val="1"/>
        </w:numPr>
        <w:ind w:firstLineChars="0"/>
        <w:textAlignment w:val="baseline"/>
        <w:outlineLvl w:val="2"/>
        <w:rPr>
          <w:color w:val="403152" w:themeColor="accent4" w:themeShade="80"/>
          <w:sz w:val="30"/>
          <w:szCs w:val="30"/>
        </w:rPr>
      </w:pPr>
      <w:bookmarkStart w:id="49" w:name="_Toc531850711"/>
      <w:r w:rsidRPr="002040D6">
        <w:rPr>
          <w:rFonts w:hint="eastAsia"/>
          <w:color w:val="403152" w:themeColor="accent4" w:themeShade="80"/>
          <w:sz w:val="30"/>
          <w:szCs w:val="30"/>
        </w:rPr>
        <w:t>多核</w:t>
      </w:r>
      <w:r w:rsidRPr="002040D6">
        <w:rPr>
          <w:rFonts w:hint="eastAsia"/>
          <w:color w:val="403152" w:themeColor="accent4" w:themeShade="80"/>
          <w:sz w:val="30"/>
          <w:szCs w:val="30"/>
        </w:rPr>
        <w:t>32</w:t>
      </w:r>
      <w:r w:rsidRPr="002040D6">
        <w:rPr>
          <w:rFonts w:hint="eastAsia"/>
          <w:color w:val="403152" w:themeColor="accent4" w:themeShade="80"/>
          <w:sz w:val="30"/>
          <w:szCs w:val="30"/>
        </w:rPr>
        <w:t>位空间应用片上系统</w:t>
      </w:r>
      <w:r w:rsidRPr="002040D6">
        <w:rPr>
          <w:rFonts w:hint="eastAsia"/>
          <w:color w:val="403152" w:themeColor="accent4" w:themeShade="80"/>
          <w:sz w:val="30"/>
          <w:szCs w:val="30"/>
        </w:rPr>
        <w:t>/SoC2012</w:t>
      </w:r>
      <w:bookmarkEnd w:id="49"/>
    </w:p>
    <w:p w:rsidR="00DA42D5" w:rsidRPr="00B078FD" w:rsidRDefault="00DA42D5" w:rsidP="00B078FD">
      <w:pPr>
        <w:pStyle w:val="af1"/>
        <w:spacing w:line="240" w:lineRule="auto"/>
        <w:ind w:firstLineChars="200" w:firstLine="496"/>
        <w:rPr>
          <w:rFonts w:asciiTheme="minorEastAsia" w:eastAsiaTheme="minorEastAsia" w:hAnsiTheme="minorEastAsia" w:hint="default"/>
          <w:spacing w:val="4"/>
          <w:szCs w:val="24"/>
        </w:rPr>
      </w:pPr>
      <w:r w:rsidRPr="00B078FD">
        <w:rPr>
          <w:rFonts w:asciiTheme="minorEastAsia" w:eastAsiaTheme="minorEastAsia" w:hAnsiTheme="minorEastAsia"/>
          <w:spacing w:val="4"/>
          <w:szCs w:val="24"/>
        </w:rPr>
        <w:t>【技术开发单位】</w:t>
      </w:r>
      <w:r w:rsidR="00E351C4" w:rsidRPr="00E351C4">
        <w:rPr>
          <w:spacing w:val="4"/>
          <w:szCs w:val="24"/>
        </w:rPr>
        <w:t>北京轩宇空间科技有限公司</w:t>
      </w:r>
    </w:p>
    <w:p w:rsidR="00071EC4" w:rsidRPr="003828B0" w:rsidRDefault="00071EC4" w:rsidP="00071EC4">
      <w:pPr>
        <w:pStyle w:val="af1"/>
        <w:spacing w:line="240" w:lineRule="auto"/>
        <w:ind w:firstLine="357"/>
        <w:rPr>
          <w:rFonts w:asciiTheme="minorEastAsia" w:eastAsiaTheme="minorEastAsia" w:hAnsiTheme="minorEastAsia" w:hint="default"/>
          <w:spacing w:val="4"/>
          <w:szCs w:val="24"/>
        </w:rPr>
      </w:pPr>
      <w:r w:rsidRPr="003828B0">
        <w:rPr>
          <w:rFonts w:asciiTheme="minorEastAsia" w:eastAsiaTheme="minorEastAsia" w:hAnsiTheme="minorEastAsia"/>
          <w:spacing w:val="4"/>
          <w:szCs w:val="24"/>
        </w:rPr>
        <w:t>【技术概述】SoC2012是国内第一款在型号中应用的面向星载高性能计算的多核SoC产品。SoC2012集成四个SPARC V8内核，每个</w:t>
      </w:r>
      <w:proofErr w:type="gramStart"/>
      <w:r w:rsidRPr="003828B0">
        <w:rPr>
          <w:rFonts w:asciiTheme="minorEastAsia" w:eastAsiaTheme="minorEastAsia" w:hAnsiTheme="minorEastAsia"/>
          <w:spacing w:val="4"/>
          <w:szCs w:val="24"/>
        </w:rPr>
        <w:t>核具有</w:t>
      </w:r>
      <w:proofErr w:type="gramEnd"/>
      <w:r w:rsidRPr="003828B0">
        <w:rPr>
          <w:rFonts w:asciiTheme="minorEastAsia" w:eastAsiaTheme="minorEastAsia" w:hAnsiTheme="minorEastAsia"/>
          <w:spacing w:val="4"/>
          <w:szCs w:val="24"/>
        </w:rPr>
        <w:t xml:space="preserve">8 </w:t>
      </w:r>
      <w:proofErr w:type="gramStart"/>
      <w:r w:rsidRPr="003828B0">
        <w:rPr>
          <w:rFonts w:asciiTheme="minorEastAsia" w:eastAsiaTheme="minorEastAsia" w:hAnsiTheme="minorEastAsia"/>
          <w:spacing w:val="4"/>
          <w:szCs w:val="24"/>
        </w:rPr>
        <w:t>个</w:t>
      </w:r>
      <w:proofErr w:type="gramEnd"/>
      <w:r w:rsidRPr="003828B0">
        <w:rPr>
          <w:rFonts w:asciiTheme="minorEastAsia" w:eastAsiaTheme="minorEastAsia" w:hAnsiTheme="minorEastAsia"/>
          <w:spacing w:val="4"/>
          <w:szCs w:val="24"/>
        </w:rPr>
        <w:t>寄存器窗口、7级流水线、8K字节大小的两路组相联数据Cache、16K字节大小的两路组相联指令Cache、具有支持单双精度浮点数据类型的浮点处理单元。中断控制器，带有跟踪缓冲器的硬件调试单元，五个32位定时器，两个串口、32位通用I/O接口，看门狗，能够支持PROM、SRAM和I/O映射空间访问的存储器控制器及1553B总线控制器。</w:t>
      </w:r>
    </w:p>
    <w:p w:rsidR="00071EC4" w:rsidRPr="003828B0" w:rsidRDefault="00071EC4" w:rsidP="00071EC4">
      <w:pPr>
        <w:pStyle w:val="af1"/>
        <w:spacing w:line="240" w:lineRule="auto"/>
        <w:ind w:firstLine="357"/>
        <w:rPr>
          <w:rFonts w:asciiTheme="minorEastAsia" w:eastAsiaTheme="minorEastAsia" w:hAnsiTheme="minorEastAsia" w:hint="default"/>
          <w:spacing w:val="4"/>
          <w:szCs w:val="24"/>
        </w:rPr>
      </w:pPr>
      <w:r w:rsidRPr="003828B0">
        <w:rPr>
          <w:rFonts w:asciiTheme="minorEastAsia" w:eastAsiaTheme="minorEastAsia" w:hAnsiTheme="minorEastAsia"/>
          <w:spacing w:val="4"/>
          <w:szCs w:val="24"/>
        </w:rPr>
        <w:t>【技术指标】</w:t>
      </w:r>
    </w:p>
    <w:p w:rsidR="00071EC4" w:rsidRPr="003828B0" w:rsidRDefault="00071EC4" w:rsidP="00886D99">
      <w:pPr>
        <w:pStyle w:val="af1"/>
        <w:numPr>
          <w:ilvl w:val="0"/>
          <w:numId w:val="23"/>
        </w:numPr>
        <w:tabs>
          <w:tab w:val="left" w:pos="720"/>
        </w:tabs>
        <w:spacing w:line="240" w:lineRule="auto"/>
        <w:ind w:left="845"/>
        <w:rPr>
          <w:rFonts w:asciiTheme="minorEastAsia" w:eastAsiaTheme="minorEastAsia" w:hAnsiTheme="minorEastAsia" w:hint="default"/>
          <w:spacing w:val="4"/>
          <w:szCs w:val="24"/>
          <w:lang w:val="en-US"/>
        </w:rPr>
      </w:pPr>
      <w:r w:rsidRPr="003828B0">
        <w:rPr>
          <w:rFonts w:asciiTheme="minorEastAsia" w:eastAsiaTheme="minorEastAsia" w:hAnsiTheme="minorEastAsia"/>
          <w:bCs/>
          <w:spacing w:val="4"/>
          <w:szCs w:val="24"/>
          <w:lang w:val="en-US"/>
        </w:rPr>
        <w:t>性能：300MIPS/80MFLOPS@100MHz</w:t>
      </w:r>
    </w:p>
    <w:p w:rsidR="00071EC4" w:rsidRPr="003828B0" w:rsidRDefault="00071EC4" w:rsidP="00886D99">
      <w:pPr>
        <w:pStyle w:val="af1"/>
        <w:numPr>
          <w:ilvl w:val="0"/>
          <w:numId w:val="23"/>
        </w:numPr>
        <w:tabs>
          <w:tab w:val="left" w:pos="720"/>
        </w:tabs>
        <w:spacing w:line="240" w:lineRule="auto"/>
        <w:ind w:left="845"/>
        <w:rPr>
          <w:rFonts w:asciiTheme="minorEastAsia" w:eastAsiaTheme="minorEastAsia" w:hAnsiTheme="minorEastAsia" w:hint="default"/>
          <w:spacing w:val="4"/>
          <w:szCs w:val="24"/>
          <w:lang w:val="en-US"/>
        </w:rPr>
      </w:pPr>
      <w:r w:rsidRPr="003828B0">
        <w:rPr>
          <w:rFonts w:asciiTheme="minorEastAsia" w:eastAsiaTheme="minorEastAsia" w:hAnsiTheme="minorEastAsia"/>
          <w:bCs/>
          <w:spacing w:val="4"/>
          <w:szCs w:val="24"/>
          <w:lang w:val="en-US"/>
        </w:rPr>
        <w:t>功耗：小于1W@100MHz</w:t>
      </w:r>
    </w:p>
    <w:p w:rsidR="00071EC4" w:rsidRPr="003828B0" w:rsidRDefault="00071EC4" w:rsidP="00886D99">
      <w:pPr>
        <w:pStyle w:val="af1"/>
        <w:numPr>
          <w:ilvl w:val="0"/>
          <w:numId w:val="23"/>
        </w:numPr>
        <w:tabs>
          <w:tab w:val="left" w:pos="720"/>
        </w:tabs>
        <w:spacing w:line="240" w:lineRule="auto"/>
        <w:ind w:left="845"/>
        <w:rPr>
          <w:rFonts w:asciiTheme="minorEastAsia" w:eastAsiaTheme="minorEastAsia" w:hAnsiTheme="minorEastAsia" w:hint="default"/>
          <w:spacing w:val="4"/>
          <w:szCs w:val="24"/>
          <w:lang w:val="en-US"/>
        </w:rPr>
      </w:pPr>
      <w:r w:rsidRPr="003828B0">
        <w:rPr>
          <w:rFonts w:asciiTheme="minorEastAsia" w:eastAsiaTheme="minorEastAsia" w:hAnsiTheme="minorEastAsia"/>
          <w:bCs/>
          <w:spacing w:val="4"/>
          <w:szCs w:val="24"/>
          <w:lang w:val="en-US"/>
        </w:rPr>
        <w:t xml:space="preserve">尺寸(mm)：36 x 36 x 2.29           </w:t>
      </w:r>
    </w:p>
    <w:p w:rsidR="00071EC4" w:rsidRPr="003828B0" w:rsidRDefault="00071EC4" w:rsidP="00886D99">
      <w:pPr>
        <w:pStyle w:val="af1"/>
        <w:numPr>
          <w:ilvl w:val="0"/>
          <w:numId w:val="23"/>
        </w:numPr>
        <w:tabs>
          <w:tab w:val="left" w:pos="720"/>
        </w:tabs>
        <w:spacing w:line="240" w:lineRule="auto"/>
        <w:ind w:left="845"/>
        <w:rPr>
          <w:rFonts w:asciiTheme="minorEastAsia" w:eastAsiaTheme="minorEastAsia" w:hAnsiTheme="minorEastAsia" w:hint="default"/>
          <w:spacing w:val="4"/>
          <w:szCs w:val="24"/>
          <w:lang w:val="en-US"/>
        </w:rPr>
      </w:pPr>
      <w:r w:rsidRPr="003828B0">
        <w:rPr>
          <w:rFonts w:asciiTheme="minorEastAsia" w:eastAsiaTheme="minorEastAsia" w:hAnsiTheme="minorEastAsia"/>
          <w:bCs/>
          <w:spacing w:val="4"/>
          <w:szCs w:val="24"/>
          <w:lang w:val="en-US"/>
        </w:rPr>
        <w:t>重量(g)：12</w:t>
      </w:r>
    </w:p>
    <w:p w:rsidR="00071EC4" w:rsidRPr="003828B0" w:rsidRDefault="00071EC4" w:rsidP="00886D99">
      <w:pPr>
        <w:pStyle w:val="af1"/>
        <w:numPr>
          <w:ilvl w:val="0"/>
          <w:numId w:val="23"/>
        </w:numPr>
        <w:tabs>
          <w:tab w:val="left" w:pos="720"/>
        </w:tabs>
        <w:spacing w:line="240" w:lineRule="auto"/>
        <w:ind w:left="845"/>
        <w:rPr>
          <w:rFonts w:asciiTheme="minorEastAsia" w:eastAsiaTheme="minorEastAsia" w:hAnsiTheme="minorEastAsia" w:hint="default"/>
          <w:spacing w:val="4"/>
          <w:szCs w:val="24"/>
          <w:lang w:val="en-US"/>
        </w:rPr>
      </w:pPr>
      <w:r w:rsidRPr="003828B0">
        <w:rPr>
          <w:rFonts w:asciiTheme="minorEastAsia" w:eastAsiaTheme="minorEastAsia" w:hAnsiTheme="minorEastAsia"/>
          <w:bCs/>
          <w:spacing w:val="4"/>
          <w:szCs w:val="24"/>
          <w:lang w:val="en-US"/>
        </w:rPr>
        <w:t xml:space="preserve">封装：CQFP256                   </w:t>
      </w:r>
    </w:p>
    <w:p w:rsidR="00071EC4" w:rsidRPr="003828B0" w:rsidRDefault="00071EC4" w:rsidP="00886D99">
      <w:pPr>
        <w:pStyle w:val="af1"/>
        <w:numPr>
          <w:ilvl w:val="0"/>
          <w:numId w:val="23"/>
        </w:numPr>
        <w:tabs>
          <w:tab w:val="left" w:pos="720"/>
        </w:tabs>
        <w:spacing w:line="240" w:lineRule="auto"/>
        <w:ind w:left="845"/>
        <w:rPr>
          <w:rFonts w:asciiTheme="minorEastAsia" w:eastAsiaTheme="minorEastAsia" w:hAnsiTheme="minorEastAsia" w:hint="default"/>
          <w:spacing w:val="4"/>
          <w:szCs w:val="24"/>
          <w:lang w:val="en-US"/>
        </w:rPr>
      </w:pPr>
      <w:r w:rsidRPr="003828B0">
        <w:rPr>
          <w:rFonts w:asciiTheme="minorEastAsia" w:eastAsiaTheme="minorEastAsia" w:hAnsiTheme="minorEastAsia"/>
          <w:bCs/>
          <w:spacing w:val="4"/>
          <w:szCs w:val="24"/>
          <w:lang w:val="en-US"/>
        </w:rPr>
        <w:t>质量等级：CAST C/军级</w:t>
      </w:r>
    </w:p>
    <w:p w:rsidR="00071EC4" w:rsidRPr="003828B0" w:rsidRDefault="00071EC4" w:rsidP="00886D99">
      <w:pPr>
        <w:pStyle w:val="af1"/>
        <w:numPr>
          <w:ilvl w:val="0"/>
          <w:numId w:val="23"/>
        </w:numPr>
        <w:tabs>
          <w:tab w:val="left" w:pos="720"/>
        </w:tabs>
        <w:spacing w:line="240" w:lineRule="auto"/>
        <w:ind w:left="845"/>
        <w:rPr>
          <w:rFonts w:asciiTheme="minorEastAsia" w:eastAsiaTheme="minorEastAsia" w:hAnsiTheme="minorEastAsia" w:hint="default"/>
          <w:spacing w:val="4"/>
          <w:szCs w:val="24"/>
          <w:lang w:val="en-US"/>
        </w:rPr>
      </w:pPr>
      <w:r w:rsidRPr="003828B0">
        <w:rPr>
          <w:rFonts w:asciiTheme="minorEastAsia" w:eastAsiaTheme="minorEastAsia" w:hAnsiTheme="minorEastAsia"/>
          <w:bCs/>
          <w:spacing w:val="4"/>
          <w:szCs w:val="24"/>
          <w:lang w:val="en-US"/>
        </w:rPr>
        <w:lastRenderedPageBreak/>
        <w:t>TID（总剂量）：大于200 Krad （Si）</w:t>
      </w:r>
    </w:p>
    <w:p w:rsidR="00071EC4" w:rsidRPr="003828B0" w:rsidRDefault="00071EC4" w:rsidP="00886D99">
      <w:pPr>
        <w:pStyle w:val="af1"/>
        <w:numPr>
          <w:ilvl w:val="0"/>
          <w:numId w:val="23"/>
        </w:numPr>
        <w:tabs>
          <w:tab w:val="left" w:pos="0"/>
        </w:tabs>
        <w:spacing w:line="240" w:lineRule="auto"/>
        <w:ind w:left="0" w:firstLine="426"/>
        <w:rPr>
          <w:rFonts w:asciiTheme="minorEastAsia" w:eastAsiaTheme="minorEastAsia" w:hAnsiTheme="minorEastAsia" w:hint="default"/>
          <w:spacing w:val="4"/>
          <w:szCs w:val="24"/>
          <w:lang w:val="en-US"/>
        </w:rPr>
      </w:pPr>
      <w:r w:rsidRPr="003828B0">
        <w:rPr>
          <w:rFonts w:asciiTheme="minorEastAsia" w:eastAsiaTheme="minorEastAsia" w:hAnsiTheme="minorEastAsia"/>
          <w:bCs/>
          <w:spacing w:val="4"/>
          <w:szCs w:val="24"/>
          <w:lang w:val="en-US"/>
        </w:rPr>
        <w:t>SEU（单粒子翻转）：错误率小于3.8E</w:t>
      </w:r>
      <w:r w:rsidRPr="00372CAA">
        <w:rPr>
          <w:rFonts w:asciiTheme="minorEastAsia" w:eastAsiaTheme="minorEastAsia" w:hAnsiTheme="minorEastAsia"/>
          <w:bCs/>
          <w:spacing w:val="4"/>
          <w:szCs w:val="24"/>
          <w:vertAlign w:val="superscript"/>
          <w:lang w:val="en-US"/>
        </w:rPr>
        <w:t>-8</w:t>
      </w:r>
      <w:r w:rsidRPr="003828B0">
        <w:rPr>
          <w:rFonts w:asciiTheme="minorEastAsia" w:eastAsiaTheme="minorEastAsia" w:hAnsiTheme="minorEastAsia"/>
          <w:bCs/>
          <w:spacing w:val="4"/>
          <w:szCs w:val="24"/>
          <w:lang w:val="en-US"/>
        </w:rPr>
        <w:t>次/器件/天（在90%最坏GEO轨道下）</w:t>
      </w:r>
    </w:p>
    <w:p w:rsidR="00071EC4" w:rsidRPr="003828B0" w:rsidRDefault="00071EC4" w:rsidP="00886D99">
      <w:pPr>
        <w:pStyle w:val="af1"/>
        <w:numPr>
          <w:ilvl w:val="0"/>
          <w:numId w:val="23"/>
        </w:numPr>
        <w:tabs>
          <w:tab w:val="left" w:pos="720"/>
        </w:tabs>
        <w:spacing w:line="240" w:lineRule="auto"/>
        <w:ind w:left="845"/>
        <w:rPr>
          <w:rFonts w:asciiTheme="minorEastAsia" w:eastAsiaTheme="minorEastAsia" w:hAnsiTheme="minorEastAsia" w:hint="default"/>
          <w:spacing w:val="4"/>
          <w:szCs w:val="24"/>
          <w:lang w:val="en-US"/>
        </w:rPr>
      </w:pPr>
      <w:r w:rsidRPr="003828B0">
        <w:rPr>
          <w:rFonts w:asciiTheme="minorEastAsia" w:eastAsiaTheme="minorEastAsia" w:hAnsiTheme="minorEastAsia"/>
          <w:bCs/>
          <w:spacing w:val="4"/>
          <w:szCs w:val="24"/>
          <w:lang w:val="en-US"/>
        </w:rPr>
        <w:t>SEL（单粒子锁定）：大于100MeV/cm</w:t>
      </w:r>
      <w:r w:rsidRPr="00317856">
        <w:rPr>
          <w:rFonts w:asciiTheme="minorEastAsia" w:eastAsiaTheme="minorEastAsia" w:hAnsiTheme="minorEastAsia"/>
          <w:bCs/>
          <w:spacing w:val="4"/>
          <w:szCs w:val="24"/>
          <w:vertAlign w:val="superscript"/>
          <w:lang w:val="en-US"/>
        </w:rPr>
        <w:t>2</w:t>
      </w:r>
      <w:r w:rsidRPr="003828B0">
        <w:rPr>
          <w:rFonts w:asciiTheme="minorEastAsia" w:eastAsiaTheme="minorEastAsia" w:hAnsiTheme="minorEastAsia"/>
          <w:bCs/>
          <w:spacing w:val="4"/>
          <w:szCs w:val="24"/>
          <w:lang w:val="en-US"/>
        </w:rPr>
        <w:t>/mg</w:t>
      </w:r>
    </w:p>
    <w:p w:rsidR="00071EC4" w:rsidRPr="003828B0" w:rsidRDefault="00071EC4" w:rsidP="00886D99">
      <w:pPr>
        <w:pStyle w:val="af1"/>
        <w:numPr>
          <w:ilvl w:val="0"/>
          <w:numId w:val="23"/>
        </w:numPr>
        <w:tabs>
          <w:tab w:val="left" w:pos="720"/>
        </w:tabs>
        <w:spacing w:line="240" w:lineRule="auto"/>
        <w:ind w:left="845"/>
        <w:rPr>
          <w:rFonts w:asciiTheme="minorEastAsia" w:eastAsiaTheme="minorEastAsia" w:hAnsiTheme="minorEastAsia" w:hint="default"/>
          <w:spacing w:val="4"/>
          <w:szCs w:val="24"/>
          <w:lang w:val="en-US"/>
        </w:rPr>
      </w:pPr>
      <w:r w:rsidRPr="003828B0">
        <w:rPr>
          <w:rFonts w:asciiTheme="minorEastAsia" w:eastAsiaTheme="minorEastAsia" w:hAnsiTheme="minorEastAsia"/>
          <w:spacing w:val="4"/>
          <w:szCs w:val="24"/>
        </w:rPr>
        <w:t>3.3V电源电压：3.0V</w:t>
      </w:r>
      <w:r>
        <w:rPr>
          <w:rFonts w:asciiTheme="minorEastAsia" w:eastAsiaTheme="minorEastAsia" w:hAnsiTheme="minorEastAsia"/>
          <w:spacing w:val="4"/>
          <w:szCs w:val="24"/>
        </w:rPr>
        <w:t>～</w:t>
      </w:r>
      <w:r w:rsidRPr="003828B0">
        <w:rPr>
          <w:rFonts w:asciiTheme="minorEastAsia" w:eastAsiaTheme="minorEastAsia" w:hAnsiTheme="minorEastAsia"/>
          <w:spacing w:val="4"/>
          <w:szCs w:val="24"/>
        </w:rPr>
        <w:t>3.6V，1.2V电源电压：1.1V</w:t>
      </w:r>
      <w:r>
        <w:rPr>
          <w:rFonts w:asciiTheme="minorEastAsia" w:eastAsiaTheme="minorEastAsia" w:hAnsiTheme="minorEastAsia"/>
          <w:spacing w:val="4"/>
          <w:szCs w:val="24"/>
        </w:rPr>
        <w:t>～</w:t>
      </w:r>
      <w:r w:rsidRPr="003828B0">
        <w:rPr>
          <w:rFonts w:asciiTheme="minorEastAsia" w:eastAsiaTheme="minorEastAsia" w:hAnsiTheme="minorEastAsia"/>
          <w:spacing w:val="4"/>
          <w:szCs w:val="24"/>
        </w:rPr>
        <w:t>1.3V</w:t>
      </w:r>
    </w:p>
    <w:p w:rsidR="00071EC4" w:rsidRPr="003828B0" w:rsidRDefault="00071EC4" w:rsidP="00071EC4">
      <w:pPr>
        <w:pStyle w:val="af1"/>
        <w:spacing w:line="240" w:lineRule="auto"/>
        <w:ind w:firstLine="357"/>
        <w:rPr>
          <w:rFonts w:asciiTheme="minorEastAsia" w:eastAsiaTheme="minorEastAsia" w:hAnsiTheme="minorEastAsia" w:hint="default"/>
          <w:spacing w:val="4"/>
          <w:szCs w:val="24"/>
        </w:rPr>
      </w:pPr>
      <w:r w:rsidRPr="003828B0">
        <w:rPr>
          <w:rFonts w:asciiTheme="minorEastAsia" w:eastAsiaTheme="minorEastAsia" w:hAnsiTheme="minorEastAsia"/>
          <w:spacing w:val="4"/>
          <w:szCs w:val="24"/>
        </w:rPr>
        <w:t>【技术特点】</w:t>
      </w:r>
    </w:p>
    <w:p w:rsidR="00071EC4" w:rsidRPr="003828B0" w:rsidRDefault="00071EC4" w:rsidP="00886D99">
      <w:pPr>
        <w:pStyle w:val="af1"/>
        <w:widowControl/>
        <w:numPr>
          <w:ilvl w:val="1"/>
          <w:numId w:val="23"/>
        </w:numPr>
        <w:tabs>
          <w:tab w:val="clear" w:pos="840"/>
          <w:tab w:val="left" w:pos="720"/>
        </w:tabs>
        <w:spacing w:line="240" w:lineRule="auto"/>
        <w:jc w:val="left"/>
        <w:rPr>
          <w:rFonts w:asciiTheme="minorEastAsia" w:eastAsiaTheme="minorEastAsia" w:hAnsiTheme="minorEastAsia" w:hint="default"/>
          <w:spacing w:val="4"/>
          <w:szCs w:val="24"/>
        </w:rPr>
      </w:pPr>
      <w:r w:rsidRPr="003828B0">
        <w:rPr>
          <w:rFonts w:asciiTheme="minorEastAsia" w:eastAsiaTheme="minorEastAsia" w:hAnsiTheme="minorEastAsia"/>
          <w:spacing w:val="4"/>
          <w:szCs w:val="24"/>
          <w:lang w:val="en-US"/>
        </w:rPr>
        <w:t>功能集成度高：集成四个SPARC V8处理器核、浮点处理器、1553B总线、UART、Timer、GPIO、IRQ、片上调试器、存储器控制器等</w:t>
      </w:r>
    </w:p>
    <w:p w:rsidR="00071EC4" w:rsidRPr="003828B0" w:rsidRDefault="00071EC4" w:rsidP="00886D99">
      <w:pPr>
        <w:pStyle w:val="af1"/>
        <w:numPr>
          <w:ilvl w:val="1"/>
          <w:numId w:val="23"/>
        </w:numPr>
        <w:tabs>
          <w:tab w:val="clear" w:pos="840"/>
          <w:tab w:val="left" w:pos="720"/>
        </w:tabs>
        <w:spacing w:line="240" w:lineRule="auto"/>
        <w:rPr>
          <w:rFonts w:asciiTheme="minorEastAsia" w:eastAsiaTheme="minorEastAsia" w:hAnsiTheme="minorEastAsia" w:hint="default"/>
          <w:spacing w:val="4"/>
          <w:szCs w:val="24"/>
          <w:lang w:val="en-US"/>
        </w:rPr>
      </w:pPr>
      <w:r w:rsidRPr="003828B0">
        <w:rPr>
          <w:rFonts w:asciiTheme="minorEastAsia" w:eastAsiaTheme="minorEastAsia" w:hAnsiTheme="minorEastAsia"/>
          <w:spacing w:val="4"/>
          <w:szCs w:val="24"/>
          <w:lang w:val="en-US"/>
        </w:rPr>
        <w:t>计算性能高：超过300MIPS@100MHz</w:t>
      </w:r>
    </w:p>
    <w:p w:rsidR="00071EC4" w:rsidRPr="003828B0" w:rsidRDefault="00071EC4" w:rsidP="00886D99">
      <w:pPr>
        <w:pStyle w:val="af1"/>
        <w:numPr>
          <w:ilvl w:val="1"/>
          <w:numId w:val="23"/>
        </w:numPr>
        <w:tabs>
          <w:tab w:val="clear" w:pos="840"/>
          <w:tab w:val="left" w:pos="720"/>
        </w:tabs>
        <w:spacing w:line="240" w:lineRule="auto"/>
        <w:rPr>
          <w:rFonts w:asciiTheme="minorEastAsia" w:eastAsiaTheme="minorEastAsia" w:hAnsiTheme="minorEastAsia" w:hint="default"/>
          <w:spacing w:val="4"/>
          <w:szCs w:val="24"/>
          <w:lang w:val="en-US"/>
        </w:rPr>
      </w:pPr>
      <w:r w:rsidRPr="003828B0">
        <w:rPr>
          <w:rFonts w:asciiTheme="minorEastAsia" w:eastAsiaTheme="minorEastAsia" w:hAnsiTheme="minorEastAsia"/>
          <w:spacing w:val="4"/>
          <w:szCs w:val="24"/>
          <w:lang w:val="en-US"/>
        </w:rPr>
        <w:t>抗辐射能力强：采用三模冗余、抗辐射单元库等</w:t>
      </w:r>
      <w:r w:rsidRPr="003828B0">
        <w:rPr>
          <w:rFonts w:asciiTheme="minorEastAsia" w:eastAsiaTheme="minorEastAsia" w:hAnsiTheme="minorEastAsia" w:hint="default"/>
          <w:spacing w:val="4"/>
          <w:szCs w:val="24"/>
          <w:lang w:val="en-US"/>
        </w:rPr>
        <w:t>设计</w:t>
      </w:r>
      <w:r w:rsidRPr="003828B0">
        <w:rPr>
          <w:rFonts w:asciiTheme="minorEastAsia" w:eastAsiaTheme="minorEastAsia" w:hAnsiTheme="minorEastAsia"/>
          <w:spacing w:val="4"/>
          <w:szCs w:val="24"/>
          <w:lang w:val="en-US"/>
        </w:rPr>
        <w:t>方法</w:t>
      </w:r>
      <w:r w:rsidRPr="003828B0">
        <w:rPr>
          <w:rFonts w:asciiTheme="minorEastAsia" w:eastAsiaTheme="minorEastAsia" w:hAnsiTheme="minorEastAsia" w:hint="default"/>
          <w:spacing w:val="4"/>
          <w:szCs w:val="24"/>
          <w:lang w:val="en-US"/>
        </w:rPr>
        <w:t>保证</w:t>
      </w:r>
    </w:p>
    <w:p w:rsidR="00071EC4" w:rsidRPr="003828B0" w:rsidRDefault="00071EC4" w:rsidP="00071EC4">
      <w:pPr>
        <w:pStyle w:val="af1"/>
        <w:spacing w:line="240" w:lineRule="auto"/>
        <w:ind w:firstLine="357"/>
        <w:rPr>
          <w:rFonts w:asciiTheme="minorEastAsia" w:eastAsiaTheme="minorEastAsia" w:hAnsiTheme="minorEastAsia" w:hint="default"/>
          <w:spacing w:val="4"/>
          <w:szCs w:val="24"/>
        </w:rPr>
      </w:pPr>
      <w:r w:rsidRPr="003828B0">
        <w:rPr>
          <w:rFonts w:asciiTheme="minorEastAsia" w:eastAsiaTheme="minorEastAsia" w:hAnsiTheme="minorEastAsia"/>
          <w:spacing w:val="4"/>
          <w:szCs w:val="24"/>
        </w:rPr>
        <w:t>【先进程度】国际先进</w:t>
      </w:r>
    </w:p>
    <w:p w:rsidR="00071EC4" w:rsidRPr="003828B0" w:rsidRDefault="00071EC4" w:rsidP="00071EC4">
      <w:pPr>
        <w:pStyle w:val="af1"/>
        <w:spacing w:line="240" w:lineRule="auto"/>
        <w:ind w:firstLine="357"/>
        <w:rPr>
          <w:rFonts w:asciiTheme="minorEastAsia" w:eastAsiaTheme="minorEastAsia" w:hAnsiTheme="minorEastAsia" w:hint="default"/>
          <w:spacing w:val="4"/>
          <w:szCs w:val="24"/>
        </w:rPr>
      </w:pPr>
      <w:r w:rsidRPr="003828B0">
        <w:rPr>
          <w:rFonts w:asciiTheme="minorEastAsia" w:eastAsiaTheme="minorEastAsia" w:hAnsiTheme="minorEastAsia"/>
          <w:spacing w:val="4"/>
          <w:szCs w:val="24"/>
        </w:rPr>
        <w:t>【技术状态】批量生产、成熟应用阶段</w:t>
      </w:r>
    </w:p>
    <w:p w:rsidR="00071EC4" w:rsidRPr="003828B0" w:rsidRDefault="00071EC4" w:rsidP="00071EC4">
      <w:pPr>
        <w:pStyle w:val="af1"/>
        <w:spacing w:line="240" w:lineRule="auto"/>
        <w:ind w:firstLine="357"/>
        <w:rPr>
          <w:rFonts w:asciiTheme="minorEastAsia" w:eastAsiaTheme="minorEastAsia" w:hAnsiTheme="minorEastAsia" w:hint="default"/>
          <w:spacing w:val="4"/>
          <w:szCs w:val="24"/>
        </w:rPr>
      </w:pPr>
      <w:r w:rsidRPr="003828B0">
        <w:rPr>
          <w:rFonts w:asciiTheme="minorEastAsia" w:eastAsiaTheme="minorEastAsia" w:hAnsiTheme="minorEastAsia"/>
          <w:spacing w:val="4"/>
          <w:szCs w:val="24"/>
        </w:rPr>
        <w:t>【适用范围】空间应用（宇航星载</w:t>
      </w:r>
      <w:r w:rsidRPr="003828B0">
        <w:rPr>
          <w:rFonts w:asciiTheme="minorEastAsia" w:eastAsiaTheme="minorEastAsia" w:hAnsiTheme="minorEastAsia" w:hint="default"/>
          <w:spacing w:val="4"/>
          <w:szCs w:val="24"/>
        </w:rPr>
        <w:t>计算机</w:t>
      </w:r>
      <w:r w:rsidRPr="003828B0">
        <w:rPr>
          <w:rFonts w:asciiTheme="minorEastAsia" w:eastAsiaTheme="minorEastAsia" w:hAnsiTheme="minorEastAsia"/>
          <w:spacing w:val="4"/>
          <w:szCs w:val="24"/>
        </w:rPr>
        <w:t>）、</w:t>
      </w:r>
      <w:r w:rsidRPr="003828B0">
        <w:rPr>
          <w:rFonts w:asciiTheme="minorEastAsia" w:eastAsiaTheme="minorEastAsia" w:hAnsiTheme="minorEastAsia" w:hint="default"/>
          <w:spacing w:val="4"/>
          <w:szCs w:val="24"/>
        </w:rPr>
        <w:t>高可靠低功耗嵌入式军用控制领域</w:t>
      </w:r>
      <w:r w:rsidRPr="003828B0">
        <w:rPr>
          <w:rFonts w:asciiTheme="minorEastAsia" w:eastAsiaTheme="minorEastAsia" w:hAnsiTheme="minorEastAsia"/>
          <w:spacing w:val="4"/>
          <w:szCs w:val="24"/>
        </w:rPr>
        <w:t>等</w:t>
      </w:r>
      <w:r w:rsidRPr="003828B0">
        <w:rPr>
          <w:rFonts w:asciiTheme="minorEastAsia" w:eastAsiaTheme="minorEastAsia" w:hAnsiTheme="minorEastAsia" w:hint="default"/>
          <w:spacing w:val="4"/>
          <w:szCs w:val="24"/>
        </w:rPr>
        <w:t>。</w:t>
      </w:r>
    </w:p>
    <w:p w:rsidR="00071EC4" w:rsidRPr="003828B0" w:rsidRDefault="00071EC4" w:rsidP="00071EC4">
      <w:pPr>
        <w:pStyle w:val="af1"/>
        <w:spacing w:line="240" w:lineRule="auto"/>
        <w:ind w:firstLine="357"/>
        <w:rPr>
          <w:rFonts w:asciiTheme="minorEastAsia" w:eastAsiaTheme="minorEastAsia" w:hAnsiTheme="minorEastAsia" w:hint="default"/>
          <w:spacing w:val="4"/>
          <w:szCs w:val="24"/>
        </w:rPr>
      </w:pPr>
      <w:r w:rsidRPr="003828B0">
        <w:rPr>
          <w:rFonts w:asciiTheme="minorEastAsia" w:eastAsiaTheme="minorEastAsia" w:hAnsiTheme="minorEastAsia"/>
          <w:spacing w:val="4"/>
          <w:szCs w:val="24"/>
        </w:rPr>
        <w:t>【合作方式】</w:t>
      </w:r>
    </w:p>
    <w:p w:rsidR="00071EC4" w:rsidRPr="003828B0" w:rsidRDefault="00071EC4" w:rsidP="00886D99">
      <w:pPr>
        <w:pStyle w:val="af1"/>
        <w:numPr>
          <w:ilvl w:val="0"/>
          <w:numId w:val="24"/>
        </w:numPr>
        <w:spacing w:line="240" w:lineRule="auto"/>
        <w:ind w:left="0" w:firstLine="357"/>
        <w:rPr>
          <w:rFonts w:asciiTheme="minorEastAsia" w:eastAsiaTheme="minorEastAsia" w:hAnsiTheme="minorEastAsia" w:hint="default"/>
          <w:spacing w:val="4"/>
          <w:szCs w:val="24"/>
        </w:rPr>
      </w:pPr>
      <w:r w:rsidRPr="003828B0">
        <w:rPr>
          <w:rFonts w:asciiTheme="minorEastAsia" w:eastAsiaTheme="minorEastAsia" w:hAnsiTheme="minorEastAsia"/>
          <w:spacing w:val="4"/>
          <w:szCs w:val="24"/>
        </w:rPr>
        <w:t>许可</w:t>
      </w:r>
      <w:r w:rsidRPr="003828B0">
        <w:rPr>
          <w:rFonts w:asciiTheme="minorEastAsia" w:eastAsiaTheme="minorEastAsia" w:hAnsiTheme="minorEastAsia" w:hint="default"/>
          <w:spacing w:val="4"/>
          <w:szCs w:val="24"/>
        </w:rPr>
        <w:t>使用。</w:t>
      </w:r>
      <w:r w:rsidRPr="003828B0">
        <w:rPr>
          <w:rFonts w:asciiTheme="minorEastAsia" w:eastAsiaTheme="minorEastAsia" w:hAnsiTheme="minorEastAsia"/>
          <w:spacing w:val="4"/>
          <w:szCs w:val="24"/>
        </w:rPr>
        <w:t>成熟芯片供货，</w:t>
      </w:r>
      <w:r w:rsidRPr="003828B0">
        <w:rPr>
          <w:rFonts w:asciiTheme="minorEastAsia" w:eastAsiaTheme="minorEastAsia" w:hAnsiTheme="minorEastAsia" w:hint="default"/>
          <w:spacing w:val="4"/>
          <w:szCs w:val="24"/>
        </w:rPr>
        <w:t>可以提供开发板、操作系统等</w:t>
      </w:r>
      <w:r w:rsidRPr="003828B0">
        <w:rPr>
          <w:rFonts w:asciiTheme="minorEastAsia" w:eastAsiaTheme="minorEastAsia" w:hAnsiTheme="minorEastAsia"/>
          <w:spacing w:val="4"/>
          <w:szCs w:val="24"/>
        </w:rPr>
        <w:t>应用</w:t>
      </w:r>
      <w:r w:rsidRPr="003828B0">
        <w:rPr>
          <w:rFonts w:asciiTheme="minorEastAsia" w:eastAsiaTheme="minorEastAsia" w:hAnsiTheme="minorEastAsia" w:hint="default"/>
          <w:spacing w:val="4"/>
          <w:szCs w:val="24"/>
        </w:rPr>
        <w:t>支持。</w:t>
      </w:r>
    </w:p>
    <w:p w:rsidR="00071EC4" w:rsidRPr="003828B0" w:rsidRDefault="00071EC4" w:rsidP="00886D99">
      <w:pPr>
        <w:pStyle w:val="af1"/>
        <w:numPr>
          <w:ilvl w:val="0"/>
          <w:numId w:val="24"/>
        </w:numPr>
        <w:spacing w:line="240" w:lineRule="auto"/>
        <w:ind w:left="0" w:firstLine="357"/>
        <w:rPr>
          <w:rFonts w:asciiTheme="minorEastAsia" w:eastAsiaTheme="minorEastAsia" w:hAnsiTheme="minorEastAsia" w:hint="default"/>
          <w:spacing w:val="4"/>
          <w:szCs w:val="24"/>
        </w:rPr>
      </w:pPr>
      <w:r w:rsidRPr="003828B0">
        <w:rPr>
          <w:rFonts w:asciiTheme="minorEastAsia" w:eastAsiaTheme="minorEastAsia" w:hAnsiTheme="minorEastAsia"/>
          <w:spacing w:val="4"/>
          <w:szCs w:val="24"/>
        </w:rPr>
        <w:t>合作</w:t>
      </w:r>
      <w:r w:rsidRPr="003828B0">
        <w:rPr>
          <w:rFonts w:asciiTheme="minorEastAsia" w:eastAsiaTheme="minorEastAsia" w:hAnsiTheme="minorEastAsia" w:hint="default"/>
          <w:spacing w:val="4"/>
          <w:szCs w:val="24"/>
        </w:rPr>
        <w:t>开发：</w:t>
      </w:r>
      <w:r w:rsidRPr="003828B0">
        <w:rPr>
          <w:rFonts w:asciiTheme="minorEastAsia" w:eastAsiaTheme="minorEastAsia" w:hAnsiTheme="minorEastAsia"/>
          <w:spacing w:val="4"/>
          <w:szCs w:val="24"/>
        </w:rPr>
        <w:t>寻求投资扩大应用</w:t>
      </w:r>
      <w:r w:rsidRPr="003828B0">
        <w:rPr>
          <w:rFonts w:asciiTheme="minorEastAsia" w:eastAsiaTheme="minorEastAsia" w:hAnsiTheme="minorEastAsia" w:hint="default"/>
          <w:spacing w:val="4"/>
          <w:szCs w:val="24"/>
        </w:rPr>
        <w:t>及</w:t>
      </w:r>
      <w:r w:rsidRPr="003828B0">
        <w:rPr>
          <w:rFonts w:asciiTheme="minorEastAsia" w:eastAsiaTheme="minorEastAsia" w:hAnsiTheme="minorEastAsia"/>
          <w:spacing w:val="4"/>
          <w:szCs w:val="24"/>
        </w:rPr>
        <w:t>产能，SoC2012抗辐射</w:t>
      </w:r>
      <w:r w:rsidRPr="003828B0">
        <w:rPr>
          <w:rFonts w:asciiTheme="minorEastAsia" w:eastAsiaTheme="minorEastAsia" w:hAnsiTheme="minorEastAsia" w:hint="default"/>
          <w:spacing w:val="4"/>
          <w:szCs w:val="24"/>
        </w:rPr>
        <w:t>空间应用片上系统</w:t>
      </w:r>
      <w:r w:rsidRPr="003828B0">
        <w:rPr>
          <w:rFonts w:asciiTheme="minorEastAsia" w:eastAsiaTheme="minorEastAsia" w:hAnsiTheme="minorEastAsia"/>
          <w:spacing w:val="4"/>
          <w:szCs w:val="24"/>
        </w:rPr>
        <w:t>芯片</w:t>
      </w:r>
      <w:r w:rsidRPr="003828B0">
        <w:rPr>
          <w:rFonts w:asciiTheme="minorEastAsia" w:eastAsiaTheme="minorEastAsia" w:hAnsiTheme="minorEastAsia" w:hint="default"/>
          <w:spacing w:val="4"/>
          <w:szCs w:val="24"/>
        </w:rPr>
        <w:t>，</w:t>
      </w:r>
      <w:r w:rsidRPr="003828B0">
        <w:rPr>
          <w:rFonts w:asciiTheme="minorEastAsia" w:eastAsiaTheme="minorEastAsia" w:hAnsiTheme="minorEastAsia"/>
          <w:spacing w:val="4"/>
          <w:szCs w:val="24"/>
        </w:rPr>
        <w:t>具有</w:t>
      </w:r>
      <w:r w:rsidRPr="003828B0">
        <w:rPr>
          <w:rFonts w:asciiTheme="minorEastAsia" w:eastAsiaTheme="minorEastAsia" w:hAnsiTheme="minorEastAsia" w:hint="default"/>
          <w:spacing w:val="4"/>
          <w:szCs w:val="24"/>
        </w:rPr>
        <w:t>低功耗，高可靠特性，基于SPARC-V8架构，</w:t>
      </w:r>
      <w:r w:rsidRPr="003828B0">
        <w:rPr>
          <w:rFonts w:asciiTheme="minorEastAsia" w:eastAsiaTheme="minorEastAsia" w:hAnsiTheme="minorEastAsia"/>
          <w:spacing w:val="4"/>
          <w:szCs w:val="24"/>
        </w:rPr>
        <w:t>已</w:t>
      </w:r>
      <w:r w:rsidRPr="003828B0">
        <w:rPr>
          <w:rFonts w:asciiTheme="minorEastAsia" w:eastAsiaTheme="minorEastAsia" w:hAnsiTheme="minorEastAsia" w:hint="default"/>
          <w:spacing w:val="4"/>
          <w:szCs w:val="24"/>
        </w:rPr>
        <w:t>在航天有成功应用</w:t>
      </w:r>
      <w:r w:rsidRPr="003828B0">
        <w:rPr>
          <w:rFonts w:asciiTheme="minorEastAsia" w:eastAsiaTheme="minorEastAsia" w:hAnsiTheme="minorEastAsia"/>
          <w:spacing w:val="4"/>
          <w:szCs w:val="24"/>
        </w:rPr>
        <w:t>，</w:t>
      </w:r>
      <w:r w:rsidRPr="003828B0">
        <w:rPr>
          <w:rFonts w:asciiTheme="minorEastAsia" w:eastAsiaTheme="minorEastAsia" w:hAnsiTheme="minorEastAsia" w:hint="default"/>
          <w:spacing w:val="4"/>
          <w:szCs w:val="24"/>
        </w:rPr>
        <w:t>并且出口俄罗斯。</w:t>
      </w:r>
      <w:r w:rsidRPr="003828B0">
        <w:rPr>
          <w:rFonts w:asciiTheme="minorEastAsia" w:eastAsiaTheme="minorEastAsia" w:hAnsiTheme="minorEastAsia"/>
          <w:spacing w:val="4"/>
          <w:szCs w:val="24"/>
        </w:rPr>
        <w:t>在</w:t>
      </w:r>
      <w:r w:rsidRPr="003828B0">
        <w:rPr>
          <w:rFonts w:asciiTheme="minorEastAsia" w:eastAsiaTheme="minorEastAsia" w:hAnsiTheme="minorEastAsia" w:hint="default"/>
          <w:spacing w:val="4"/>
          <w:szCs w:val="24"/>
        </w:rPr>
        <w:t>军用</w:t>
      </w:r>
      <w:r w:rsidRPr="003828B0">
        <w:rPr>
          <w:rFonts w:asciiTheme="minorEastAsia" w:eastAsiaTheme="minorEastAsia" w:hAnsiTheme="minorEastAsia"/>
          <w:spacing w:val="4"/>
          <w:szCs w:val="24"/>
        </w:rPr>
        <w:t>整机</w:t>
      </w:r>
      <w:proofErr w:type="gramStart"/>
      <w:r w:rsidRPr="003828B0">
        <w:rPr>
          <w:rFonts w:asciiTheme="minorEastAsia" w:eastAsiaTheme="minorEastAsia" w:hAnsiTheme="minorEastAsia"/>
          <w:spacing w:val="4"/>
          <w:szCs w:val="24"/>
        </w:rPr>
        <w:t>厂</w:t>
      </w:r>
      <w:r w:rsidRPr="003828B0">
        <w:rPr>
          <w:rFonts w:asciiTheme="minorEastAsia" w:eastAsiaTheme="minorEastAsia" w:hAnsiTheme="minorEastAsia" w:hint="default"/>
          <w:spacing w:val="4"/>
          <w:szCs w:val="24"/>
        </w:rPr>
        <w:t>推广</w:t>
      </w:r>
      <w:proofErr w:type="gramEnd"/>
      <w:r w:rsidRPr="003828B0">
        <w:rPr>
          <w:rFonts w:asciiTheme="minorEastAsia" w:eastAsiaTheme="minorEastAsia" w:hAnsiTheme="minorEastAsia" w:hint="default"/>
          <w:spacing w:val="4"/>
          <w:szCs w:val="24"/>
        </w:rPr>
        <w:t>后，芯片</w:t>
      </w:r>
      <w:r w:rsidRPr="003828B0">
        <w:rPr>
          <w:rFonts w:asciiTheme="minorEastAsia" w:eastAsiaTheme="minorEastAsia" w:hAnsiTheme="minorEastAsia"/>
          <w:spacing w:val="4"/>
          <w:szCs w:val="24"/>
        </w:rPr>
        <w:t>应用</w:t>
      </w:r>
      <w:r w:rsidRPr="003828B0">
        <w:rPr>
          <w:rFonts w:asciiTheme="minorEastAsia" w:eastAsiaTheme="minorEastAsia" w:hAnsiTheme="minorEastAsia" w:hint="default"/>
          <w:spacing w:val="4"/>
          <w:szCs w:val="24"/>
        </w:rPr>
        <w:t>开发</w:t>
      </w:r>
      <w:r w:rsidRPr="003828B0">
        <w:rPr>
          <w:rFonts w:asciiTheme="minorEastAsia" w:eastAsiaTheme="minorEastAsia" w:hAnsiTheme="minorEastAsia"/>
          <w:spacing w:val="4"/>
          <w:szCs w:val="24"/>
        </w:rPr>
        <w:t>的</w:t>
      </w:r>
      <w:r w:rsidRPr="003828B0">
        <w:rPr>
          <w:rFonts w:asciiTheme="minorEastAsia" w:eastAsiaTheme="minorEastAsia" w:hAnsiTheme="minorEastAsia" w:hint="default"/>
          <w:spacing w:val="4"/>
          <w:szCs w:val="24"/>
        </w:rPr>
        <w:t>需求</w:t>
      </w:r>
      <w:r w:rsidRPr="003828B0">
        <w:rPr>
          <w:rFonts w:asciiTheme="minorEastAsia" w:eastAsiaTheme="minorEastAsia" w:hAnsiTheme="minorEastAsia"/>
          <w:spacing w:val="4"/>
          <w:szCs w:val="24"/>
        </w:rPr>
        <w:t>按整机项目实际情况商议</w:t>
      </w:r>
      <w:r w:rsidRPr="003828B0">
        <w:rPr>
          <w:rFonts w:asciiTheme="minorEastAsia" w:eastAsiaTheme="minorEastAsia" w:hAnsiTheme="minorEastAsia" w:hint="default"/>
          <w:spacing w:val="4"/>
          <w:szCs w:val="24"/>
        </w:rPr>
        <w:t>，</w:t>
      </w:r>
      <w:r w:rsidRPr="003828B0">
        <w:rPr>
          <w:rFonts w:asciiTheme="minorEastAsia" w:eastAsiaTheme="minorEastAsia" w:hAnsiTheme="minorEastAsia"/>
          <w:spacing w:val="4"/>
          <w:szCs w:val="24"/>
        </w:rPr>
        <w:t>实施</w:t>
      </w:r>
      <w:r w:rsidRPr="003828B0">
        <w:rPr>
          <w:rFonts w:asciiTheme="minorEastAsia" w:eastAsiaTheme="minorEastAsia" w:hAnsiTheme="minorEastAsia" w:hint="default"/>
          <w:spacing w:val="4"/>
          <w:szCs w:val="24"/>
        </w:rPr>
        <w:t>周期</w:t>
      </w:r>
      <w:r w:rsidRPr="00317856">
        <w:rPr>
          <w:rFonts w:asciiTheme="minorEastAsia" w:eastAsiaTheme="minorEastAsia" w:hAnsiTheme="minorEastAsia"/>
          <w:spacing w:val="4"/>
          <w:szCs w:val="24"/>
        </w:rPr>
        <w:t>6</w:t>
      </w:r>
      <w:r w:rsidRPr="003828B0">
        <w:rPr>
          <w:rFonts w:asciiTheme="minorEastAsia" w:eastAsiaTheme="minorEastAsia" w:hAnsiTheme="minorEastAsia"/>
          <w:spacing w:val="4"/>
          <w:szCs w:val="24"/>
        </w:rPr>
        <w:t>个</w:t>
      </w:r>
      <w:r w:rsidRPr="003828B0">
        <w:rPr>
          <w:rFonts w:asciiTheme="minorEastAsia" w:eastAsiaTheme="minorEastAsia" w:hAnsiTheme="minorEastAsia" w:hint="default"/>
          <w:spacing w:val="4"/>
          <w:szCs w:val="24"/>
        </w:rPr>
        <w:t>月。</w:t>
      </w:r>
    </w:p>
    <w:p w:rsidR="00071EC4" w:rsidRPr="003828B0" w:rsidRDefault="00071EC4" w:rsidP="00886D99">
      <w:pPr>
        <w:pStyle w:val="af1"/>
        <w:numPr>
          <w:ilvl w:val="0"/>
          <w:numId w:val="24"/>
        </w:numPr>
        <w:spacing w:line="240" w:lineRule="auto"/>
        <w:ind w:left="0" w:firstLine="357"/>
        <w:rPr>
          <w:rFonts w:asciiTheme="minorEastAsia" w:eastAsiaTheme="minorEastAsia" w:hAnsiTheme="minorEastAsia" w:hint="default"/>
          <w:spacing w:val="4"/>
          <w:szCs w:val="24"/>
        </w:rPr>
      </w:pPr>
      <w:r w:rsidRPr="003828B0">
        <w:rPr>
          <w:rFonts w:asciiTheme="minorEastAsia" w:eastAsiaTheme="minorEastAsia" w:hAnsiTheme="minorEastAsia"/>
          <w:spacing w:val="4"/>
          <w:szCs w:val="24"/>
        </w:rPr>
        <w:t>合作研发。SoC</w:t>
      </w:r>
      <w:r w:rsidRPr="003828B0">
        <w:rPr>
          <w:rFonts w:asciiTheme="minorEastAsia" w:eastAsiaTheme="minorEastAsia" w:hAnsiTheme="minorEastAsia" w:hint="default"/>
          <w:spacing w:val="4"/>
          <w:szCs w:val="24"/>
        </w:rPr>
        <w:t>2012</w:t>
      </w:r>
      <w:proofErr w:type="gramStart"/>
      <w:r w:rsidRPr="003828B0">
        <w:rPr>
          <w:rFonts w:asciiTheme="minorEastAsia" w:eastAsiaTheme="minorEastAsia" w:hAnsiTheme="minorEastAsia"/>
          <w:spacing w:val="4"/>
          <w:szCs w:val="24"/>
        </w:rPr>
        <w:t>型空间</w:t>
      </w:r>
      <w:proofErr w:type="gramEnd"/>
      <w:r w:rsidRPr="003828B0">
        <w:rPr>
          <w:rFonts w:asciiTheme="minorEastAsia" w:eastAsiaTheme="minorEastAsia" w:hAnsiTheme="minorEastAsia" w:hint="default"/>
          <w:spacing w:val="4"/>
          <w:szCs w:val="24"/>
        </w:rPr>
        <w:t>应用片上</w:t>
      </w:r>
      <w:r w:rsidRPr="003828B0">
        <w:rPr>
          <w:rFonts w:asciiTheme="minorEastAsia" w:eastAsiaTheme="minorEastAsia" w:hAnsiTheme="minorEastAsia"/>
          <w:spacing w:val="4"/>
          <w:szCs w:val="24"/>
        </w:rPr>
        <w:t>系统是</w:t>
      </w:r>
      <w:r w:rsidRPr="003828B0">
        <w:rPr>
          <w:rFonts w:asciiTheme="minorEastAsia" w:eastAsiaTheme="minorEastAsia" w:hAnsiTheme="minorEastAsia" w:hint="default"/>
          <w:spacing w:val="4"/>
          <w:szCs w:val="24"/>
        </w:rPr>
        <w:t>国产嵌入式处理器，</w:t>
      </w:r>
      <w:r w:rsidRPr="003828B0">
        <w:rPr>
          <w:rFonts w:asciiTheme="minorEastAsia" w:eastAsiaTheme="minorEastAsia" w:hAnsiTheme="minorEastAsia"/>
          <w:spacing w:val="4"/>
          <w:szCs w:val="24"/>
        </w:rPr>
        <w:t>可与</w:t>
      </w:r>
      <w:r w:rsidRPr="003828B0">
        <w:rPr>
          <w:rFonts w:asciiTheme="minorEastAsia" w:eastAsiaTheme="minorEastAsia" w:hAnsiTheme="minorEastAsia" w:hint="default"/>
          <w:spacing w:val="4"/>
          <w:szCs w:val="24"/>
        </w:rPr>
        <w:t>客户</w:t>
      </w:r>
      <w:r w:rsidRPr="003828B0">
        <w:rPr>
          <w:rFonts w:asciiTheme="minorEastAsia" w:eastAsiaTheme="minorEastAsia" w:hAnsiTheme="minorEastAsia"/>
          <w:spacing w:val="4"/>
          <w:szCs w:val="24"/>
        </w:rPr>
        <w:t>在</w:t>
      </w:r>
      <w:r w:rsidRPr="003828B0">
        <w:rPr>
          <w:rFonts w:asciiTheme="minorEastAsia" w:eastAsiaTheme="minorEastAsia" w:hAnsiTheme="minorEastAsia" w:hint="default"/>
          <w:spacing w:val="4"/>
          <w:szCs w:val="24"/>
        </w:rPr>
        <w:t>更多的应用领域进行合作</w:t>
      </w:r>
      <w:r w:rsidRPr="003828B0">
        <w:rPr>
          <w:rFonts w:asciiTheme="minorEastAsia" w:eastAsiaTheme="minorEastAsia" w:hAnsiTheme="minorEastAsia"/>
          <w:spacing w:val="4"/>
          <w:szCs w:val="24"/>
        </w:rPr>
        <w:t>研发。由于</w:t>
      </w:r>
      <w:r w:rsidRPr="003828B0">
        <w:rPr>
          <w:rFonts w:asciiTheme="minorEastAsia" w:eastAsiaTheme="minorEastAsia" w:hAnsiTheme="minorEastAsia" w:hint="default"/>
          <w:spacing w:val="4"/>
          <w:szCs w:val="24"/>
        </w:rPr>
        <w:t>其</w:t>
      </w:r>
      <w:r w:rsidRPr="003828B0">
        <w:rPr>
          <w:rFonts w:asciiTheme="minorEastAsia" w:eastAsiaTheme="minorEastAsia" w:hAnsiTheme="minorEastAsia"/>
          <w:spacing w:val="4"/>
          <w:szCs w:val="24"/>
        </w:rPr>
        <w:t>具有</w:t>
      </w:r>
      <w:r w:rsidRPr="003828B0">
        <w:rPr>
          <w:rFonts w:asciiTheme="minorEastAsia" w:eastAsiaTheme="minorEastAsia" w:hAnsiTheme="minorEastAsia" w:hint="default"/>
          <w:spacing w:val="4"/>
          <w:szCs w:val="24"/>
        </w:rPr>
        <w:t>强大的运算性能，将在有高性能运算的</w:t>
      </w:r>
      <w:r w:rsidRPr="003828B0">
        <w:rPr>
          <w:rFonts w:asciiTheme="minorEastAsia" w:eastAsiaTheme="minorEastAsia" w:hAnsiTheme="minorEastAsia"/>
          <w:spacing w:val="4"/>
          <w:szCs w:val="24"/>
        </w:rPr>
        <w:t>图像</w:t>
      </w:r>
      <w:r w:rsidRPr="003828B0">
        <w:rPr>
          <w:rFonts w:asciiTheme="minorEastAsia" w:eastAsiaTheme="minorEastAsia" w:hAnsiTheme="minorEastAsia" w:hint="default"/>
          <w:spacing w:val="4"/>
          <w:szCs w:val="24"/>
        </w:rPr>
        <w:t>处理、数据处理单元和高性能控制器产品中具有广泛的应用前景。</w:t>
      </w:r>
    </w:p>
    <w:p w:rsidR="00071EC4" w:rsidRPr="003828B0" w:rsidRDefault="00071EC4" w:rsidP="00886D99">
      <w:pPr>
        <w:pStyle w:val="af1"/>
        <w:numPr>
          <w:ilvl w:val="0"/>
          <w:numId w:val="24"/>
        </w:numPr>
        <w:spacing w:line="240" w:lineRule="auto"/>
        <w:ind w:left="0" w:firstLine="357"/>
        <w:rPr>
          <w:rFonts w:asciiTheme="minorEastAsia" w:eastAsiaTheme="minorEastAsia" w:hAnsiTheme="minorEastAsia" w:hint="default"/>
          <w:spacing w:val="4"/>
          <w:szCs w:val="24"/>
        </w:rPr>
      </w:pPr>
      <w:r w:rsidRPr="003828B0">
        <w:rPr>
          <w:rFonts w:asciiTheme="minorEastAsia" w:eastAsiaTheme="minorEastAsia" w:hAnsiTheme="minorEastAsia"/>
          <w:spacing w:val="4"/>
          <w:szCs w:val="24"/>
        </w:rPr>
        <w:t>技术服务。SoC</w:t>
      </w:r>
      <w:r w:rsidRPr="003828B0">
        <w:rPr>
          <w:rFonts w:asciiTheme="minorEastAsia" w:eastAsiaTheme="minorEastAsia" w:hAnsiTheme="minorEastAsia" w:hint="default"/>
          <w:spacing w:val="4"/>
          <w:szCs w:val="24"/>
        </w:rPr>
        <w:t>2012</w:t>
      </w:r>
      <w:proofErr w:type="gramStart"/>
      <w:r w:rsidRPr="003828B0">
        <w:rPr>
          <w:rFonts w:asciiTheme="minorEastAsia" w:eastAsiaTheme="minorEastAsia" w:hAnsiTheme="minorEastAsia"/>
          <w:spacing w:val="4"/>
          <w:szCs w:val="24"/>
        </w:rPr>
        <w:t>型空间</w:t>
      </w:r>
      <w:proofErr w:type="gramEnd"/>
      <w:r w:rsidRPr="003828B0">
        <w:rPr>
          <w:rFonts w:asciiTheme="minorEastAsia" w:eastAsiaTheme="minorEastAsia" w:hAnsiTheme="minorEastAsia" w:hint="default"/>
          <w:spacing w:val="4"/>
          <w:szCs w:val="24"/>
        </w:rPr>
        <w:t>应用片上</w:t>
      </w:r>
      <w:r w:rsidRPr="003828B0">
        <w:rPr>
          <w:rFonts w:asciiTheme="minorEastAsia" w:eastAsiaTheme="minorEastAsia" w:hAnsiTheme="minorEastAsia"/>
          <w:spacing w:val="4"/>
          <w:szCs w:val="24"/>
        </w:rPr>
        <w:t>系统</w:t>
      </w:r>
      <w:r w:rsidRPr="003828B0">
        <w:rPr>
          <w:rFonts w:asciiTheme="minorEastAsia" w:eastAsiaTheme="minorEastAsia" w:hAnsiTheme="minorEastAsia" w:hint="default"/>
          <w:spacing w:val="4"/>
          <w:szCs w:val="24"/>
        </w:rPr>
        <w:t>在</w:t>
      </w:r>
      <w:r w:rsidRPr="003828B0">
        <w:rPr>
          <w:rFonts w:asciiTheme="minorEastAsia" w:eastAsiaTheme="minorEastAsia" w:hAnsiTheme="minorEastAsia"/>
          <w:spacing w:val="4"/>
          <w:szCs w:val="24"/>
        </w:rPr>
        <w:t>星载计算机中有</w:t>
      </w:r>
      <w:r w:rsidRPr="003828B0">
        <w:rPr>
          <w:rFonts w:asciiTheme="minorEastAsia" w:eastAsiaTheme="minorEastAsia" w:hAnsiTheme="minorEastAsia" w:hint="default"/>
          <w:spacing w:val="4"/>
          <w:szCs w:val="24"/>
        </w:rPr>
        <w:t>成功应用，结合以往</w:t>
      </w:r>
      <w:r w:rsidRPr="003828B0">
        <w:rPr>
          <w:rFonts w:asciiTheme="minorEastAsia" w:eastAsiaTheme="minorEastAsia" w:hAnsiTheme="minorEastAsia"/>
          <w:spacing w:val="4"/>
          <w:szCs w:val="24"/>
        </w:rPr>
        <w:t>成功</w:t>
      </w:r>
      <w:r w:rsidRPr="003828B0">
        <w:rPr>
          <w:rFonts w:asciiTheme="minorEastAsia" w:eastAsiaTheme="minorEastAsia" w:hAnsiTheme="minorEastAsia" w:hint="default"/>
          <w:spacing w:val="4"/>
          <w:szCs w:val="24"/>
        </w:rPr>
        <w:t>开发经验，</w:t>
      </w:r>
      <w:r w:rsidRPr="003828B0">
        <w:rPr>
          <w:rFonts w:asciiTheme="minorEastAsia" w:eastAsiaTheme="minorEastAsia" w:hAnsiTheme="minorEastAsia"/>
          <w:spacing w:val="4"/>
          <w:szCs w:val="24"/>
        </w:rPr>
        <w:t>可为</w:t>
      </w:r>
      <w:r w:rsidRPr="003828B0">
        <w:rPr>
          <w:rFonts w:asciiTheme="minorEastAsia" w:eastAsiaTheme="minorEastAsia" w:hAnsiTheme="minorEastAsia" w:hint="default"/>
          <w:spacing w:val="4"/>
          <w:szCs w:val="24"/>
        </w:rPr>
        <w:t>客户提供星载计算机设计服务</w:t>
      </w:r>
      <w:r w:rsidRPr="003828B0">
        <w:rPr>
          <w:rFonts w:asciiTheme="minorEastAsia" w:eastAsiaTheme="minorEastAsia" w:hAnsiTheme="minorEastAsia"/>
          <w:spacing w:val="4"/>
          <w:szCs w:val="24"/>
        </w:rPr>
        <w:t>和</w:t>
      </w:r>
      <w:r w:rsidRPr="003828B0">
        <w:rPr>
          <w:rFonts w:asciiTheme="minorEastAsia" w:eastAsiaTheme="minorEastAsia" w:hAnsiTheme="minorEastAsia" w:hint="default"/>
          <w:spacing w:val="4"/>
          <w:szCs w:val="24"/>
        </w:rPr>
        <w:t>特殊领域控制计算机服务。</w:t>
      </w:r>
    </w:p>
    <w:p w:rsidR="00071EC4" w:rsidRPr="003828B0" w:rsidRDefault="00071EC4" w:rsidP="00071EC4">
      <w:pPr>
        <w:pStyle w:val="af1"/>
        <w:spacing w:line="240" w:lineRule="auto"/>
        <w:ind w:firstLine="357"/>
        <w:rPr>
          <w:rFonts w:asciiTheme="minorEastAsia" w:eastAsiaTheme="minorEastAsia" w:hAnsiTheme="minorEastAsia" w:hint="default"/>
          <w:spacing w:val="4"/>
          <w:szCs w:val="24"/>
        </w:rPr>
      </w:pPr>
      <w:r w:rsidRPr="003828B0">
        <w:rPr>
          <w:rFonts w:asciiTheme="minorEastAsia" w:eastAsiaTheme="minorEastAsia" w:hAnsiTheme="minorEastAsia"/>
          <w:spacing w:val="4"/>
          <w:szCs w:val="24"/>
        </w:rPr>
        <w:t>【预期效益】</w:t>
      </w:r>
    </w:p>
    <w:p w:rsidR="00071EC4" w:rsidRPr="003828B0" w:rsidRDefault="00071EC4" w:rsidP="00C80901">
      <w:pPr>
        <w:pStyle w:val="af1"/>
        <w:spacing w:line="240" w:lineRule="auto"/>
        <w:ind w:firstLineChars="200" w:firstLine="496"/>
        <w:rPr>
          <w:rFonts w:asciiTheme="minorEastAsia" w:eastAsiaTheme="minorEastAsia" w:hAnsiTheme="minorEastAsia" w:hint="default"/>
          <w:spacing w:val="4"/>
          <w:szCs w:val="24"/>
          <w:lang w:val="en-US"/>
        </w:rPr>
      </w:pPr>
      <w:r w:rsidRPr="003828B0">
        <w:rPr>
          <w:rFonts w:asciiTheme="minorEastAsia" w:eastAsiaTheme="minorEastAsia" w:hAnsiTheme="minorEastAsia"/>
          <w:spacing w:val="4"/>
          <w:szCs w:val="24"/>
          <w:lang w:val="en-US"/>
        </w:rPr>
        <w:t>2013-2016年全球航天产业经济发展平稳，全球大多数国家的商业航天收入均呈增长趋势,政府预算航天小幅波动，呈下降趋势。2016年全球航天产业发展保持平稳增长态势，航天产业经济总量为3293.06亿美元。《2017年航天报告》预测2017-2022年全球航天产业将持续增长，到2022年产业总值达3782.68亿美元。2016年中国商业卫星研制市场规模约占全球的40%，中国商业卫星产业处在快速发展阶段，保守估计未来十年中国商业卫星研制规模占全球的50%，据此估算未来十年中国商业卫星研制市场规模约4200亿元，年均420亿元，其中卫星控制部组件市场规模年均约80亿元。</w:t>
      </w:r>
    </w:p>
    <w:p w:rsidR="00071EC4" w:rsidRPr="003828B0" w:rsidRDefault="00071EC4" w:rsidP="00071EC4">
      <w:pPr>
        <w:pStyle w:val="af1"/>
        <w:spacing w:line="240" w:lineRule="auto"/>
        <w:ind w:firstLine="357"/>
        <w:rPr>
          <w:rFonts w:asciiTheme="minorEastAsia" w:eastAsiaTheme="minorEastAsia" w:hAnsiTheme="minorEastAsia" w:hint="default"/>
          <w:spacing w:val="4"/>
          <w:szCs w:val="24"/>
          <w:lang w:val="en-US"/>
        </w:rPr>
      </w:pPr>
      <w:r w:rsidRPr="003828B0">
        <w:rPr>
          <w:rFonts w:asciiTheme="minorEastAsia" w:eastAsiaTheme="minorEastAsia" w:hAnsiTheme="minorEastAsia" w:hint="default"/>
          <w:spacing w:val="4"/>
          <w:szCs w:val="24"/>
          <w:lang w:val="en-US"/>
        </w:rPr>
        <w:t>S0C2012</w:t>
      </w:r>
      <w:proofErr w:type="gramStart"/>
      <w:r w:rsidRPr="003828B0">
        <w:rPr>
          <w:rFonts w:asciiTheme="minorEastAsia" w:eastAsiaTheme="minorEastAsia" w:hAnsiTheme="minorEastAsia"/>
          <w:spacing w:val="4"/>
          <w:szCs w:val="24"/>
          <w:lang w:val="en-US"/>
        </w:rPr>
        <w:t>型</w:t>
      </w:r>
      <w:r w:rsidRPr="003828B0">
        <w:rPr>
          <w:rFonts w:asciiTheme="minorEastAsia" w:eastAsiaTheme="minorEastAsia" w:hAnsiTheme="minorEastAsia" w:hint="default"/>
          <w:spacing w:val="4"/>
          <w:szCs w:val="24"/>
          <w:lang w:val="en-US"/>
        </w:rPr>
        <w:t>空间</w:t>
      </w:r>
      <w:proofErr w:type="gramEnd"/>
      <w:r w:rsidRPr="003828B0">
        <w:rPr>
          <w:rFonts w:asciiTheme="minorEastAsia" w:eastAsiaTheme="minorEastAsia" w:hAnsiTheme="minorEastAsia"/>
          <w:spacing w:val="4"/>
          <w:szCs w:val="24"/>
          <w:lang w:val="en-US"/>
        </w:rPr>
        <w:t>应用</w:t>
      </w:r>
      <w:r w:rsidRPr="003828B0">
        <w:rPr>
          <w:rFonts w:asciiTheme="minorEastAsia" w:eastAsiaTheme="minorEastAsia" w:hAnsiTheme="minorEastAsia" w:hint="default"/>
          <w:spacing w:val="4"/>
          <w:szCs w:val="24"/>
          <w:lang w:val="en-US"/>
        </w:rPr>
        <w:t>片上系统</w:t>
      </w:r>
      <w:r w:rsidRPr="003828B0">
        <w:rPr>
          <w:rFonts w:asciiTheme="minorEastAsia" w:eastAsiaTheme="minorEastAsia" w:hAnsiTheme="minorEastAsia"/>
          <w:spacing w:val="4"/>
          <w:szCs w:val="24"/>
        </w:rPr>
        <w:t>性能指标超过了欧洲和美国的同期同类产品，处于国际先进水平，为宇航应用提供高可靠微处理器产品，实现宇航高性能处理器国产化，未来市场后可达千万元产值。</w:t>
      </w:r>
    </w:p>
    <w:p w:rsidR="00106448" w:rsidRPr="00B078FD" w:rsidRDefault="00071EC4" w:rsidP="00071EC4">
      <w:pPr>
        <w:pStyle w:val="af1"/>
        <w:spacing w:line="240" w:lineRule="auto"/>
        <w:ind w:firstLineChars="200" w:firstLine="496"/>
        <w:rPr>
          <w:rFonts w:asciiTheme="minorEastAsia" w:eastAsiaTheme="minorEastAsia" w:hAnsiTheme="minorEastAsia" w:hint="default"/>
          <w:spacing w:val="4"/>
          <w:szCs w:val="24"/>
        </w:rPr>
      </w:pPr>
      <w:r w:rsidRPr="003828B0">
        <w:rPr>
          <w:rFonts w:asciiTheme="minorEastAsia" w:eastAsiaTheme="minorEastAsia" w:hAnsiTheme="minorEastAsia"/>
          <w:spacing w:val="4"/>
          <w:szCs w:val="24"/>
        </w:rPr>
        <w:t>【联系方式】</w:t>
      </w:r>
      <w:proofErr w:type="gramStart"/>
      <w:r w:rsidRPr="002E4E01">
        <w:rPr>
          <w:rFonts w:asciiTheme="minorEastAsia" w:eastAsiaTheme="minorEastAsia" w:hAnsiTheme="minorEastAsia"/>
          <w:spacing w:val="4"/>
          <w:szCs w:val="24"/>
        </w:rPr>
        <w:t>刘鸿瑾</w:t>
      </w:r>
      <w:proofErr w:type="gramEnd"/>
      <w:r w:rsidRPr="002E4E01">
        <w:rPr>
          <w:rFonts w:asciiTheme="minorEastAsia" w:eastAsiaTheme="minorEastAsia" w:hAnsiTheme="minorEastAsia"/>
          <w:spacing w:val="4"/>
          <w:szCs w:val="24"/>
        </w:rPr>
        <w:t>010-62379489/13810026187</w:t>
      </w:r>
    </w:p>
    <w:p w:rsidR="00DA42D5" w:rsidRPr="002040D6" w:rsidRDefault="00877740" w:rsidP="00877740">
      <w:pPr>
        <w:pStyle w:val="a4"/>
        <w:numPr>
          <w:ilvl w:val="0"/>
          <w:numId w:val="1"/>
        </w:numPr>
        <w:ind w:firstLineChars="0"/>
        <w:textAlignment w:val="baseline"/>
        <w:outlineLvl w:val="2"/>
        <w:rPr>
          <w:color w:val="403152" w:themeColor="accent4" w:themeShade="80"/>
          <w:sz w:val="30"/>
          <w:szCs w:val="30"/>
        </w:rPr>
      </w:pPr>
      <w:bookmarkStart w:id="50" w:name="_Toc531850712"/>
      <w:r w:rsidRPr="002040D6">
        <w:rPr>
          <w:rFonts w:hint="eastAsia"/>
          <w:color w:val="403152" w:themeColor="accent4" w:themeShade="80"/>
          <w:sz w:val="30"/>
          <w:szCs w:val="30"/>
        </w:rPr>
        <w:t>表面贴装式恒温继电器</w:t>
      </w:r>
      <w:bookmarkEnd w:id="50"/>
    </w:p>
    <w:p w:rsidR="00C15817" w:rsidRPr="00C80901" w:rsidRDefault="00DA42D5" w:rsidP="00B078FD">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【技术开发单位】</w:t>
      </w:r>
      <w:r w:rsidR="00877740" w:rsidRPr="00C80901">
        <w:rPr>
          <w:rFonts w:asciiTheme="minorEastAsia" w:eastAsiaTheme="minorEastAsia" w:hAnsiTheme="minorEastAsia"/>
          <w:spacing w:val="4"/>
          <w:szCs w:val="24"/>
          <w:lang w:val="en-US"/>
        </w:rPr>
        <w:t>中国电子科技集团公司第四十研究所</w:t>
      </w:r>
    </w:p>
    <w:p w:rsidR="00C15817" w:rsidRPr="00C80901" w:rsidRDefault="00C15817"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lastRenderedPageBreak/>
        <w:t>【技术概述】</w:t>
      </w:r>
    </w:p>
    <w:p w:rsidR="00C15817" w:rsidRPr="00C80901" w:rsidRDefault="00C15817"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随着现代整机设备的快速发展，数字电路的广泛运用，以及集成度的不断增加，超大规模集成电路的功耗、芯片内部的温度不断提高，直接影响设备的电气和机械性能参数。因此，温度保护电路已经成为电子设备中必不可少的一部分。但为了适应现代整机技术发展的需要，电子设备</w:t>
      </w:r>
      <w:proofErr w:type="gramStart"/>
      <w:r w:rsidRPr="00C80901">
        <w:rPr>
          <w:rFonts w:asciiTheme="minorEastAsia" w:eastAsiaTheme="minorEastAsia" w:hAnsiTheme="minorEastAsia"/>
          <w:spacing w:val="4"/>
          <w:szCs w:val="24"/>
          <w:lang w:val="en-US"/>
        </w:rPr>
        <w:t>正向着</w:t>
      </w:r>
      <w:proofErr w:type="gramEnd"/>
      <w:r w:rsidRPr="00C80901">
        <w:rPr>
          <w:rFonts w:asciiTheme="minorEastAsia" w:eastAsiaTheme="minorEastAsia" w:hAnsiTheme="minorEastAsia"/>
          <w:spacing w:val="4"/>
          <w:szCs w:val="24"/>
          <w:lang w:val="en-US"/>
        </w:rPr>
        <w:t>短、小、轻、薄和高可靠、高速、高性能和低成本方向发展。特别是机载设备、精密电子设备及手持便携式电子产品对体积、重量和性能比的要求越来越严格。这就对电子设备的控温模块提出了相对应的要求。</w:t>
      </w:r>
    </w:p>
    <w:p w:rsidR="00C15817" w:rsidRPr="00C80901" w:rsidRDefault="00C15817"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表面贴装恒温继电器作为一种控制用温度开关元件，它结构可靠，安装方便和使用灵活，体积小，抗振动、冲击好，不受磁场干扰，控温精度高，等优点，是恒温继电器在体积和重量上的最现代版，可广泛应用于军用、</w:t>
      </w:r>
      <w:proofErr w:type="gramStart"/>
      <w:r w:rsidRPr="00C80901">
        <w:rPr>
          <w:rFonts w:asciiTheme="minorEastAsia" w:eastAsiaTheme="minorEastAsia" w:hAnsiTheme="minorEastAsia"/>
          <w:spacing w:val="4"/>
          <w:szCs w:val="24"/>
          <w:lang w:val="en-US"/>
        </w:rPr>
        <w:t>民用等</w:t>
      </w:r>
      <w:proofErr w:type="gramEnd"/>
      <w:r w:rsidRPr="00C80901">
        <w:rPr>
          <w:rFonts w:asciiTheme="minorEastAsia" w:eastAsiaTheme="minorEastAsia" w:hAnsiTheme="minorEastAsia"/>
          <w:spacing w:val="4"/>
          <w:szCs w:val="24"/>
          <w:lang w:val="en-US"/>
        </w:rPr>
        <w:t>各个领域。</w:t>
      </w:r>
    </w:p>
    <w:p w:rsidR="00C15817" w:rsidRPr="00C80901" w:rsidRDefault="00C15817"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【技术指标】</w:t>
      </w:r>
    </w:p>
    <w:p w:rsidR="00C15817" w:rsidRPr="00F578B2" w:rsidRDefault="00C15817" w:rsidP="00C80901">
      <w:pPr>
        <w:ind w:firstLineChars="150" w:firstLine="372"/>
        <w:rPr>
          <w:rFonts w:ascii="宋体" w:eastAsia="宋体" w:hAnsi="宋体"/>
          <w:color w:val="000000"/>
          <w:spacing w:val="4"/>
          <w:kern w:val="0"/>
          <w:sz w:val="24"/>
          <w:szCs w:val="24"/>
          <w:lang w:val="zh-CN"/>
        </w:rPr>
      </w:pPr>
      <w:r w:rsidRPr="00F578B2">
        <w:rPr>
          <w:rFonts w:ascii="宋体" w:eastAsia="宋体" w:hAnsi="宋体" w:hint="eastAsia"/>
          <w:color w:val="000000"/>
          <w:spacing w:val="4"/>
          <w:kern w:val="0"/>
          <w:sz w:val="24"/>
          <w:szCs w:val="24"/>
          <w:lang w:val="zh-CN"/>
        </w:rPr>
        <w:t>1）负载电压：30 Vd</w:t>
      </w:r>
      <w:r w:rsidRPr="00F578B2">
        <w:rPr>
          <w:rFonts w:ascii="宋体" w:eastAsia="宋体" w:hAnsi="宋体"/>
          <w:color w:val="000000"/>
          <w:spacing w:val="4"/>
          <w:kern w:val="0"/>
          <w:sz w:val="24"/>
          <w:szCs w:val="24"/>
          <w:lang w:val="zh-CN"/>
        </w:rPr>
        <w:t>.</w:t>
      </w:r>
      <w:r w:rsidRPr="00F578B2">
        <w:rPr>
          <w:rFonts w:ascii="宋体" w:eastAsia="宋体" w:hAnsi="宋体" w:hint="eastAsia"/>
          <w:color w:val="000000"/>
          <w:spacing w:val="4"/>
          <w:kern w:val="0"/>
          <w:sz w:val="24"/>
          <w:szCs w:val="24"/>
          <w:lang w:val="zh-CN"/>
        </w:rPr>
        <w:t>c</w:t>
      </w:r>
      <w:r w:rsidRPr="00F578B2">
        <w:rPr>
          <w:rFonts w:ascii="宋体" w:eastAsia="宋体" w:hAnsi="宋体"/>
          <w:color w:val="000000"/>
          <w:spacing w:val="4"/>
          <w:kern w:val="0"/>
          <w:sz w:val="24"/>
          <w:szCs w:val="24"/>
          <w:lang w:val="zh-CN"/>
        </w:rPr>
        <w:t>.</w:t>
      </w:r>
    </w:p>
    <w:p w:rsidR="00C15817" w:rsidRPr="00F578B2" w:rsidRDefault="00C15817" w:rsidP="00C80901">
      <w:pPr>
        <w:ind w:firstLineChars="150" w:firstLine="372"/>
        <w:rPr>
          <w:rFonts w:ascii="宋体" w:eastAsia="宋体" w:hAnsi="宋体"/>
          <w:color w:val="000000"/>
          <w:spacing w:val="4"/>
          <w:kern w:val="0"/>
          <w:sz w:val="24"/>
          <w:szCs w:val="24"/>
          <w:lang w:val="zh-CN"/>
        </w:rPr>
      </w:pPr>
      <w:r w:rsidRPr="00F578B2">
        <w:rPr>
          <w:rFonts w:ascii="宋体" w:eastAsia="宋体" w:hAnsi="宋体" w:hint="eastAsia"/>
          <w:color w:val="000000"/>
          <w:spacing w:val="4"/>
          <w:kern w:val="0"/>
          <w:sz w:val="24"/>
          <w:szCs w:val="24"/>
          <w:lang w:val="zh-CN"/>
        </w:rPr>
        <w:t>2）负载电流：</w:t>
      </w:r>
      <w:r w:rsidRPr="00F578B2">
        <w:rPr>
          <w:rFonts w:ascii="宋体" w:eastAsia="宋体" w:hAnsi="宋体"/>
          <w:color w:val="000000"/>
          <w:spacing w:val="4"/>
          <w:kern w:val="0"/>
          <w:sz w:val="24"/>
          <w:szCs w:val="24"/>
          <w:lang w:val="zh-CN"/>
        </w:rPr>
        <w:t>0.5</w:t>
      </w:r>
      <w:r w:rsidRPr="00F578B2">
        <w:rPr>
          <w:rFonts w:ascii="宋体" w:eastAsia="宋体" w:hAnsi="宋体" w:hint="eastAsia"/>
          <w:color w:val="000000"/>
          <w:spacing w:val="4"/>
          <w:kern w:val="0"/>
          <w:sz w:val="24"/>
          <w:szCs w:val="24"/>
          <w:lang w:val="zh-CN"/>
        </w:rPr>
        <w:t xml:space="preserve"> Ad</w:t>
      </w:r>
      <w:r w:rsidRPr="00F578B2">
        <w:rPr>
          <w:rFonts w:ascii="宋体" w:eastAsia="宋体" w:hAnsi="宋体"/>
          <w:color w:val="000000"/>
          <w:spacing w:val="4"/>
          <w:kern w:val="0"/>
          <w:sz w:val="24"/>
          <w:szCs w:val="24"/>
          <w:lang w:val="zh-CN"/>
        </w:rPr>
        <w:t>.</w:t>
      </w:r>
      <w:r w:rsidRPr="00F578B2">
        <w:rPr>
          <w:rFonts w:ascii="宋体" w:eastAsia="宋体" w:hAnsi="宋体" w:hint="eastAsia"/>
          <w:color w:val="000000"/>
          <w:spacing w:val="4"/>
          <w:kern w:val="0"/>
          <w:sz w:val="24"/>
          <w:szCs w:val="24"/>
          <w:lang w:val="zh-CN"/>
        </w:rPr>
        <w:t>c</w:t>
      </w:r>
      <w:r w:rsidRPr="00F578B2">
        <w:rPr>
          <w:rFonts w:ascii="宋体" w:eastAsia="宋体" w:hAnsi="宋体"/>
          <w:color w:val="000000"/>
          <w:spacing w:val="4"/>
          <w:kern w:val="0"/>
          <w:sz w:val="24"/>
          <w:szCs w:val="24"/>
          <w:lang w:val="zh-CN"/>
        </w:rPr>
        <w:t>.</w:t>
      </w:r>
    </w:p>
    <w:p w:rsidR="00C15817" w:rsidRPr="00F578B2" w:rsidRDefault="00C15817" w:rsidP="00C80901">
      <w:pPr>
        <w:ind w:firstLineChars="150" w:firstLine="372"/>
        <w:rPr>
          <w:rFonts w:ascii="宋体" w:eastAsia="宋体" w:hAnsi="宋体"/>
          <w:color w:val="000000"/>
          <w:spacing w:val="4"/>
          <w:kern w:val="0"/>
          <w:sz w:val="24"/>
          <w:szCs w:val="24"/>
          <w:lang w:val="zh-CN"/>
        </w:rPr>
      </w:pPr>
      <w:r w:rsidRPr="00F578B2">
        <w:rPr>
          <w:rFonts w:ascii="宋体" w:eastAsia="宋体" w:hAnsi="宋体" w:hint="eastAsia"/>
          <w:color w:val="000000"/>
          <w:spacing w:val="4"/>
          <w:kern w:val="0"/>
          <w:sz w:val="24"/>
          <w:szCs w:val="24"/>
          <w:lang w:val="zh-CN"/>
        </w:rPr>
        <w:t>3）动作温度：</w:t>
      </w:r>
      <w:r>
        <w:rPr>
          <w:rFonts w:ascii="宋体" w:eastAsia="宋体" w:hAnsi="宋体" w:hint="eastAsia"/>
          <w:color w:val="000000"/>
          <w:spacing w:val="4"/>
          <w:kern w:val="0"/>
          <w:sz w:val="24"/>
          <w:szCs w:val="24"/>
          <w:lang w:val="zh-CN"/>
        </w:rPr>
        <w:t>按客户要求定制</w:t>
      </w:r>
    </w:p>
    <w:p w:rsidR="00C15817" w:rsidRPr="00F578B2" w:rsidRDefault="00C15817" w:rsidP="00C80901">
      <w:pPr>
        <w:ind w:firstLineChars="150" w:firstLine="372"/>
        <w:rPr>
          <w:rFonts w:ascii="宋体" w:eastAsia="宋体" w:hAnsi="宋体"/>
          <w:color w:val="000000"/>
          <w:spacing w:val="4"/>
          <w:kern w:val="0"/>
          <w:sz w:val="24"/>
          <w:szCs w:val="24"/>
          <w:lang w:val="zh-CN"/>
        </w:rPr>
      </w:pPr>
      <w:r w:rsidRPr="00F578B2">
        <w:rPr>
          <w:rFonts w:ascii="宋体" w:eastAsia="宋体" w:hAnsi="宋体" w:hint="eastAsia"/>
          <w:color w:val="000000"/>
          <w:spacing w:val="4"/>
          <w:kern w:val="0"/>
          <w:sz w:val="24"/>
          <w:szCs w:val="24"/>
          <w:lang w:val="zh-CN"/>
        </w:rPr>
        <w:t>4）动作温度偏差：±</w:t>
      </w:r>
      <w:smartTag w:uri="urn:schemas-microsoft-com:office:smarttags" w:element="chmetcnv">
        <w:smartTagPr>
          <w:attr w:name="UnitName" w:val="℃"/>
          <w:attr w:name="SourceValue" w:val="4.4"/>
          <w:attr w:name="HasSpace" w:val="False"/>
          <w:attr w:name="Negative" w:val="False"/>
          <w:attr w:name="NumberType" w:val="1"/>
          <w:attr w:name="TCSC" w:val="0"/>
        </w:smartTagPr>
        <w:r w:rsidRPr="00F578B2">
          <w:rPr>
            <w:rFonts w:ascii="宋体" w:eastAsia="宋体" w:hAnsi="宋体" w:hint="eastAsia"/>
            <w:color w:val="000000"/>
            <w:spacing w:val="4"/>
            <w:kern w:val="0"/>
            <w:sz w:val="24"/>
            <w:szCs w:val="24"/>
            <w:lang w:val="zh-CN"/>
          </w:rPr>
          <w:t>4.4℃</w:t>
        </w:r>
      </w:smartTag>
    </w:p>
    <w:p w:rsidR="00C15817" w:rsidRPr="00F578B2" w:rsidRDefault="00C15817" w:rsidP="00C80901">
      <w:pPr>
        <w:ind w:firstLineChars="150" w:firstLine="372"/>
        <w:rPr>
          <w:rFonts w:ascii="宋体" w:eastAsia="宋体" w:hAnsi="宋体"/>
          <w:color w:val="000000"/>
          <w:spacing w:val="4"/>
          <w:kern w:val="0"/>
          <w:sz w:val="24"/>
          <w:szCs w:val="24"/>
          <w:lang w:val="zh-CN"/>
        </w:rPr>
      </w:pPr>
      <w:r w:rsidRPr="00F578B2">
        <w:rPr>
          <w:rFonts w:ascii="宋体" w:eastAsia="宋体" w:hAnsi="宋体" w:hint="eastAsia"/>
          <w:color w:val="000000"/>
          <w:spacing w:val="4"/>
          <w:kern w:val="0"/>
          <w:sz w:val="24"/>
          <w:szCs w:val="24"/>
          <w:lang w:val="zh-CN"/>
        </w:rPr>
        <w:t>5）接触电阻：≤50</w:t>
      </w:r>
      <w:r w:rsidRPr="00F578B2">
        <w:rPr>
          <w:rFonts w:ascii="宋体" w:eastAsia="宋体" w:hAnsi="宋体"/>
          <w:color w:val="000000"/>
          <w:spacing w:val="4"/>
          <w:kern w:val="0"/>
          <w:sz w:val="24"/>
          <w:szCs w:val="24"/>
          <w:lang w:val="zh-CN"/>
        </w:rPr>
        <w:t xml:space="preserve"> m</w:t>
      </w:r>
      <w:r w:rsidRPr="00F578B2">
        <w:rPr>
          <w:rFonts w:ascii="宋体" w:eastAsia="宋体" w:hAnsi="宋体" w:hint="eastAsia"/>
          <w:color w:val="000000"/>
          <w:spacing w:val="4"/>
          <w:kern w:val="0"/>
          <w:sz w:val="24"/>
          <w:szCs w:val="24"/>
          <w:lang w:val="zh-CN"/>
        </w:rPr>
        <w:t>Ω</w:t>
      </w:r>
    </w:p>
    <w:p w:rsidR="00C15817" w:rsidRPr="00F578B2" w:rsidRDefault="00C15817" w:rsidP="00C80901">
      <w:pPr>
        <w:ind w:firstLineChars="150" w:firstLine="372"/>
        <w:rPr>
          <w:rFonts w:ascii="宋体" w:eastAsia="宋体" w:hAnsi="宋体"/>
          <w:color w:val="000000"/>
          <w:spacing w:val="4"/>
          <w:kern w:val="0"/>
          <w:sz w:val="24"/>
          <w:szCs w:val="24"/>
          <w:lang w:val="zh-CN"/>
        </w:rPr>
      </w:pPr>
      <w:r w:rsidRPr="00F578B2">
        <w:rPr>
          <w:rFonts w:ascii="宋体" w:eastAsia="宋体" w:hAnsi="宋体" w:hint="eastAsia"/>
          <w:color w:val="000000"/>
          <w:spacing w:val="4"/>
          <w:kern w:val="0"/>
          <w:sz w:val="24"/>
          <w:szCs w:val="24"/>
          <w:lang w:val="zh-CN"/>
        </w:rPr>
        <w:t>6）绝缘电阻：≥</w:t>
      </w:r>
      <w:r w:rsidRPr="00F578B2">
        <w:rPr>
          <w:rFonts w:ascii="宋体" w:eastAsia="宋体" w:hAnsi="宋体"/>
          <w:color w:val="000000"/>
          <w:spacing w:val="4"/>
          <w:kern w:val="0"/>
          <w:sz w:val="24"/>
          <w:szCs w:val="24"/>
          <w:lang w:val="zh-CN"/>
        </w:rPr>
        <w:t>5</w:t>
      </w:r>
      <w:r w:rsidRPr="00F578B2">
        <w:rPr>
          <w:rFonts w:ascii="宋体" w:eastAsia="宋体" w:hAnsi="宋体" w:hint="eastAsia"/>
          <w:color w:val="000000"/>
          <w:spacing w:val="4"/>
          <w:kern w:val="0"/>
          <w:sz w:val="24"/>
          <w:szCs w:val="24"/>
          <w:lang w:val="zh-CN"/>
        </w:rPr>
        <w:t>00 MΩ</w:t>
      </w:r>
    </w:p>
    <w:p w:rsidR="00C15817" w:rsidRPr="00F578B2" w:rsidRDefault="00C15817" w:rsidP="00C80901">
      <w:pPr>
        <w:ind w:firstLineChars="150" w:firstLine="372"/>
        <w:rPr>
          <w:rFonts w:ascii="宋体" w:eastAsia="宋体" w:hAnsi="宋体"/>
          <w:color w:val="000000"/>
          <w:spacing w:val="4"/>
          <w:kern w:val="0"/>
          <w:sz w:val="24"/>
          <w:szCs w:val="24"/>
          <w:lang w:val="zh-CN"/>
        </w:rPr>
      </w:pPr>
      <w:r w:rsidRPr="00F578B2">
        <w:rPr>
          <w:rFonts w:ascii="宋体" w:eastAsia="宋体" w:hAnsi="宋体" w:hint="eastAsia"/>
          <w:color w:val="000000"/>
          <w:spacing w:val="4"/>
          <w:kern w:val="0"/>
          <w:sz w:val="24"/>
          <w:szCs w:val="24"/>
          <w:lang w:val="zh-CN"/>
        </w:rPr>
        <w:t>7）介质耐电压：300 V</w:t>
      </w:r>
      <w:r w:rsidRPr="00F578B2">
        <w:rPr>
          <w:rFonts w:ascii="宋体" w:eastAsia="宋体" w:hAnsi="宋体"/>
          <w:color w:val="000000"/>
          <w:spacing w:val="4"/>
          <w:kern w:val="0"/>
          <w:sz w:val="24"/>
          <w:szCs w:val="24"/>
          <w:lang w:val="zh-CN"/>
        </w:rPr>
        <w:t>a.c</w:t>
      </w:r>
      <w:r w:rsidRPr="00F578B2">
        <w:rPr>
          <w:rFonts w:ascii="宋体" w:eastAsia="宋体" w:hAnsi="宋体" w:hint="eastAsia"/>
          <w:color w:val="000000"/>
          <w:spacing w:val="4"/>
          <w:kern w:val="0"/>
          <w:sz w:val="24"/>
          <w:szCs w:val="24"/>
          <w:lang w:val="zh-CN"/>
        </w:rPr>
        <w:t>.</w:t>
      </w:r>
    </w:p>
    <w:p w:rsidR="00C15817" w:rsidRPr="00F578B2" w:rsidRDefault="00C15817" w:rsidP="00C80901">
      <w:pPr>
        <w:ind w:firstLineChars="150" w:firstLine="372"/>
        <w:rPr>
          <w:rFonts w:ascii="宋体" w:eastAsia="宋体" w:hAnsi="宋体"/>
          <w:color w:val="000000"/>
          <w:spacing w:val="4"/>
          <w:kern w:val="0"/>
          <w:sz w:val="24"/>
          <w:szCs w:val="24"/>
          <w:lang w:val="zh-CN"/>
        </w:rPr>
      </w:pPr>
      <w:r w:rsidRPr="00F578B2">
        <w:rPr>
          <w:rFonts w:ascii="宋体" w:eastAsia="宋体" w:hAnsi="宋体" w:hint="eastAsia"/>
          <w:color w:val="000000"/>
          <w:spacing w:val="4"/>
          <w:kern w:val="0"/>
          <w:sz w:val="24"/>
          <w:szCs w:val="24"/>
          <w:lang w:val="zh-CN"/>
        </w:rPr>
        <w:t>8）冲击：</w:t>
      </w:r>
      <w:smartTag w:uri="urn:schemas-microsoft-com:office:smarttags" w:element="chmetcnv">
        <w:smartTagPr>
          <w:attr w:name="UnitName" w:val="m"/>
          <w:attr w:name="SourceValue" w:val="980"/>
          <w:attr w:name="HasSpace" w:val="False"/>
          <w:attr w:name="Negative" w:val="False"/>
          <w:attr w:name="NumberType" w:val="1"/>
          <w:attr w:name="TCSC" w:val="0"/>
        </w:smartTagPr>
        <w:r w:rsidRPr="00F578B2">
          <w:rPr>
            <w:rFonts w:ascii="宋体" w:eastAsia="宋体" w:hAnsi="宋体"/>
            <w:color w:val="000000"/>
            <w:spacing w:val="4"/>
            <w:kern w:val="0"/>
            <w:sz w:val="24"/>
            <w:szCs w:val="24"/>
            <w:lang w:val="zh-CN"/>
          </w:rPr>
          <w:t>980m</w:t>
        </w:r>
      </w:smartTag>
      <w:r w:rsidRPr="00F578B2">
        <w:rPr>
          <w:rFonts w:ascii="宋体" w:eastAsia="宋体" w:hAnsi="宋体"/>
          <w:color w:val="000000"/>
          <w:spacing w:val="4"/>
          <w:kern w:val="0"/>
          <w:sz w:val="24"/>
          <w:szCs w:val="24"/>
          <w:lang w:val="zh-CN"/>
        </w:rPr>
        <w:t>/s</w:t>
      </w:r>
      <w:r w:rsidRPr="00423FED">
        <w:rPr>
          <w:rFonts w:ascii="宋体" w:eastAsia="宋体" w:hAnsi="宋体"/>
          <w:color w:val="000000"/>
          <w:spacing w:val="4"/>
          <w:kern w:val="0"/>
          <w:sz w:val="24"/>
          <w:szCs w:val="24"/>
          <w:vertAlign w:val="superscript"/>
          <w:lang w:val="zh-CN"/>
        </w:rPr>
        <w:t>2</w:t>
      </w:r>
      <w:r w:rsidRPr="00F578B2">
        <w:rPr>
          <w:rFonts w:ascii="宋体" w:eastAsia="宋体" w:hAnsi="宋体" w:hint="eastAsia"/>
          <w:color w:val="000000"/>
          <w:spacing w:val="4"/>
          <w:kern w:val="0"/>
          <w:sz w:val="24"/>
          <w:szCs w:val="24"/>
          <w:lang w:val="zh-CN"/>
        </w:rPr>
        <w:t>、6</w:t>
      </w:r>
      <w:r w:rsidRPr="00F578B2">
        <w:rPr>
          <w:rFonts w:ascii="宋体" w:eastAsia="宋体" w:hAnsi="宋体"/>
          <w:color w:val="000000"/>
          <w:spacing w:val="4"/>
          <w:kern w:val="0"/>
          <w:sz w:val="24"/>
          <w:szCs w:val="24"/>
          <w:lang w:val="zh-CN"/>
        </w:rPr>
        <w:t>ms</w:t>
      </w:r>
    </w:p>
    <w:p w:rsidR="00C15817" w:rsidRPr="00F578B2" w:rsidRDefault="00C15817" w:rsidP="00C80901">
      <w:pPr>
        <w:ind w:firstLineChars="150" w:firstLine="372"/>
        <w:rPr>
          <w:rFonts w:ascii="宋体" w:eastAsia="宋体" w:hAnsi="宋体"/>
          <w:color w:val="000000"/>
          <w:spacing w:val="4"/>
          <w:kern w:val="0"/>
          <w:sz w:val="24"/>
          <w:szCs w:val="24"/>
          <w:lang w:val="zh-CN"/>
        </w:rPr>
      </w:pPr>
      <w:r w:rsidRPr="00F578B2">
        <w:rPr>
          <w:rFonts w:ascii="宋体" w:eastAsia="宋体" w:hAnsi="宋体" w:hint="eastAsia"/>
          <w:color w:val="000000"/>
          <w:spacing w:val="4"/>
          <w:kern w:val="0"/>
          <w:sz w:val="24"/>
          <w:szCs w:val="24"/>
          <w:lang w:val="zh-CN"/>
        </w:rPr>
        <w:t>9）密封：1×10</w:t>
      </w:r>
      <w:r w:rsidRPr="00F578B2">
        <w:rPr>
          <w:rFonts w:ascii="宋体" w:eastAsia="宋体" w:hAnsi="宋体" w:hint="eastAsia"/>
          <w:color w:val="000000"/>
          <w:spacing w:val="4"/>
          <w:kern w:val="0"/>
          <w:sz w:val="24"/>
          <w:szCs w:val="24"/>
          <w:vertAlign w:val="superscript"/>
          <w:lang w:val="zh-CN"/>
        </w:rPr>
        <w:t>-3</w:t>
      </w:r>
      <w:r w:rsidRPr="00F578B2">
        <w:rPr>
          <w:rFonts w:ascii="宋体" w:eastAsia="宋体" w:hAnsi="宋体" w:hint="eastAsia"/>
          <w:color w:val="000000"/>
          <w:spacing w:val="4"/>
          <w:kern w:val="0"/>
          <w:sz w:val="24"/>
          <w:szCs w:val="24"/>
          <w:lang w:val="zh-CN"/>
        </w:rPr>
        <w:t xml:space="preserve"> Pa·cm</w:t>
      </w:r>
      <w:r w:rsidRPr="00F578B2">
        <w:rPr>
          <w:rFonts w:ascii="宋体" w:eastAsia="宋体" w:hAnsi="宋体" w:hint="eastAsia"/>
          <w:color w:val="000000"/>
          <w:spacing w:val="4"/>
          <w:kern w:val="0"/>
          <w:sz w:val="24"/>
          <w:szCs w:val="24"/>
          <w:vertAlign w:val="superscript"/>
          <w:lang w:val="zh-CN"/>
        </w:rPr>
        <w:t>3</w:t>
      </w:r>
      <w:r w:rsidRPr="00F578B2">
        <w:rPr>
          <w:rFonts w:ascii="宋体" w:eastAsia="宋体" w:hAnsi="宋体" w:hint="eastAsia"/>
          <w:color w:val="000000"/>
          <w:spacing w:val="4"/>
          <w:kern w:val="0"/>
          <w:sz w:val="24"/>
          <w:szCs w:val="24"/>
          <w:lang w:val="zh-CN"/>
        </w:rPr>
        <w:t>/s</w:t>
      </w:r>
    </w:p>
    <w:p w:rsidR="00C15817" w:rsidRPr="00F578B2" w:rsidRDefault="00C15817" w:rsidP="00C80901">
      <w:pPr>
        <w:ind w:firstLineChars="150" w:firstLine="372"/>
        <w:rPr>
          <w:rFonts w:ascii="宋体" w:eastAsia="宋体" w:hAnsi="宋体"/>
          <w:color w:val="000000"/>
          <w:spacing w:val="4"/>
          <w:kern w:val="0"/>
          <w:sz w:val="24"/>
          <w:szCs w:val="24"/>
          <w:lang w:val="zh-CN"/>
        </w:rPr>
      </w:pPr>
      <w:r w:rsidRPr="00F578B2">
        <w:rPr>
          <w:rFonts w:ascii="宋体" w:eastAsia="宋体" w:hAnsi="宋体" w:hint="eastAsia"/>
          <w:color w:val="000000"/>
          <w:spacing w:val="4"/>
          <w:kern w:val="0"/>
          <w:sz w:val="24"/>
          <w:szCs w:val="24"/>
          <w:lang w:val="zh-CN"/>
        </w:rPr>
        <w:t>10）振动：</w:t>
      </w:r>
      <w:smartTag w:uri="urn:schemas-microsoft-com:office:smarttags" w:element="chmetcnv">
        <w:smartTagPr>
          <w:attr w:name="UnitName" w:val="m"/>
          <w:attr w:name="SourceValue" w:val="100"/>
          <w:attr w:name="HasSpace" w:val="False"/>
          <w:attr w:name="Negative" w:val="False"/>
          <w:attr w:name="NumberType" w:val="1"/>
          <w:attr w:name="TCSC" w:val="0"/>
        </w:smartTagPr>
        <w:r w:rsidRPr="00F578B2">
          <w:rPr>
            <w:rFonts w:ascii="宋体" w:eastAsia="宋体" w:hAnsi="宋体" w:hint="eastAsia"/>
            <w:color w:val="000000"/>
            <w:spacing w:val="4"/>
            <w:kern w:val="0"/>
            <w:sz w:val="24"/>
            <w:szCs w:val="24"/>
            <w:lang w:val="zh-CN"/>
          </w:rPr>
          <w:t>100</w:t>
        </w:r>
        <w:r w:rsidRPr="00F578B2">
          <w:rPr>
            <w:rFonts w:ascii="宋体" w:eastAsia="宋体" w:hAnsi="宋体"/>
            <w:color w:val="000000"/>
            <w:spacing w:val="4"/>
            <w:kern w:val="0"/>
            <w:sz w:val="24"/>
            <w:szCs w:val="24"/>
            <w:lang w:val="zh-CN"/>
          </w:rPr>
          <w:t>m</w:t>
        </w:r>
      </w:smartTag>
      <w:r w:rsidRPr="00F578B2">
        <w:rPr>
          <w:rFonts w:ascii="宋体" w:eastAsia="宋体" w:hAnsi="宋体"/>
          <w:color w:val="000000"/>
          <w:spacing w:val="4"/>
          <w:kern w:val="0"/>
          <w:sz w:val="24"/>
          <w:szCs w:val="24"/>
          <w:lang w:val="zh-CN"/>
        </w:rPr>
        <w:t>/s</w:t>
      </w:r>
      <w:r w:rsidRPr="00F578B2">
        <w:rPr>
          <w:rFonts w:ascii="宋体" w:eastAsia="宋体" w:hAnsi="宋体"/>
          <w:color w:val="000000"/>
          <w:spacing w:val="4"/>
          <w:kern w:val="0"/>
          <w:sz w:val="24"/>
          <w:szCs w:val="24"/>
          <w:vertAlign w:val="superscript"/>
          <w:lang w:val="zh-CN"/>
        </w:rPr>
        <w:t>2</w:t>
      </w:r>
      <w:r w:rsidRPr="00F578B2">
        <w:rPr>
          <w:rFonts w:ascii="宋体" w:eastAsia="宋体" w:hAnsi="宋体" w:hint="eastAsia"/>
          <w:color w:val="000000"/>
          <w:spacing w:val="4"/>
          <w:kern w:val="0"/>
          <w:sz w:val="24"/>
          <w:szCs w:val="24"/>
          <w:lang w:val="zh-CN"/>
        </w:rPr>
        <w:t>、</w:t>
      </w:r>
      <w:r w:rsidRPr="00F578B2">
        <w:rPr>
          <w:rFonts w:ascii="宋体" w:eastAsia="宋体" w:hAnsi="宋体"/>
          <w:color w:val="000000"/>
          <w:spacing w:val="4"/>
          <w:kern w:val="0"/>
          <w:sz w:val="24"/>
          <w:szCs w:val="24"/>
          <w:lang w:val="zh-CN"/>
        </w:rPr>
        <w:t>10</w:t>
      </w:r>
      <w:r w:rsidRPr="00F578B2">
        <w:rPr>
          <w:rFonts w:ascii="宋体" w:eastAsia="宋体" w:hAnsi="宋体" w:hint="eastAsia"/>
          <w:color w:val="000000"/>
          <w:spacing w:val="4"/>
          <w:kern w:val="0"/>
          <w:sz w:val="24"/>
          <w:szCs w:val="24"/>
          <w:lang w:val="zh-CN"/>
        </w:rPr>
        <w:t>～</w:t>
      </w:r>
      <w:r w:rsidRPr="00F578B2">
        <w:rPr>
          <w:rFonts w:ascii="宋体" w:eastAsia="宋体" w:hAnsi="宋体"/>
          <w:color w:val="000000"/>
          <w:spacing w:val="4"/>
          <w:kern w:val="0"/>
          <w:sz w:val="24"/>
          <w:szCs w:val="24"/>
          <w:lang w:val="zh-CN"/>
        </w:rPr>
        <w:t>2000</w:t>
      </w:r>
      <w:r w:rsidRPr="00F578B2">
        <w:rPr>
          <w:rFonts w:ascii="宋体" w:eastAsia="宋体" w:hAnsi="宋体" w:hint="eastAsia"/>
          <w:color w:val="000000"/>
          <w:spacing w:val="4"/>
          <w:kern w:val="0"/>
          <w:sz w:val="24"/>
          <w:szCs w:val="24"/>
          <w:lang w:val="zh-CN"/>
        </w:rPr>
        <w:t>H</w:t>
      </w:r>
      <w:r w:rsidRPr="00F578B2">
        <w:rPr>
          <w:rFonts w:ascii="宋体" w:eastAsia="宋体" w:hAnsi="宋体"/>
          <w:color w:val="000000"/>
          <w:spacing w:val="4"/>
          <w:kern w:val="0"/>
          <w:sz w:val="24"/>
          <w:szCs w:val="24"/>
          <w:lang w:val="zh-CN"/>
        </w:rPr>
        <w:t>z</w:t>
      </w:r>
    </w:p>
    <w:p w:rsidR="00C15817" w:rsidRDefault="00C15817" w:rsidP="00C80901">
      <w:pPr>
        <w:ind w:firstLineChars="150" w:firstLine="372"/>
        <w:rPr>
          <w:rFonts w:ascii="宋体" w:eastAsia="宋体" w:hAnsi="宋体"/>
          <w:color w:val="000000"/>
          <w:spacing w:val="4"/>
          <w:kern w:val="0"/>
          <w:sz w:val="24"/>
          <w:szCs w:val="24"/>
          <w:lang w:val="zh-CN"/>
        </w:rPr>
      </w:pPr>
      <w:r w:rsidRPr="00F578B2">
        <w:rPr>
          <w:rFonts w:ascii="宋体" w:eastAsia="宋体" w:hAnsi="宋体" w:hint="eastAsia"/>
          <w:color w:val="000000"/>
          <w:spacing w:val="4"/>
          <w:kern w:val="0"/>
          <w:sz w:val="24"/>
          <w:szCs w:val="24"/>
          <w:lang w:val="zh-CN"/>
        </w:rPr>
        <w:t>11）寿命：10000次</w:t>
      </w:r>
    </w:p>
    <w:p w:rsidR="00C15817" w:rsidRPr="00F578B2" w:rsidRDefault="00C15817" w:rsidP="00C80901">
      <w:pPr>
        <w:ind w:firstLineChars="150" w:firstLine="372"/>
        <w:rPr>
          <w:rFonts w:ascii="宋体" w:eastAsia="宋体" w:hAnsi="宋体"/>
          <w:color w:val="000000"/>
          <w:spacing w:val="4"/>
          <w:kern w:val="0"/>
          <w:sz w:val="24"/>
          <w:szCs w:val="24"/>
          <w:lang w:val="zh-CN"/>
        </w:rPr>
      </w:pPr>
      <w:r>
        <w:rPr>
          <w:rFonts w:ascii="宋体" w:eastAsia="宋体" w:hAnsi="宋体" w:hint="eastAsia"/>
          <w:color w:val="000000"/>
          <w:spacing w:val="4"/>
          <w:kern w:val="0"/>
          <w:sz w:val="24"/>
          <w:szCs w:val="24"/>
          <w:lang w:val="zh-CN"/>
        </w:rPr>
        <w:t>12）体积：φ6.5×2.4 mm</w:t>
      </w:r>
    </w:p>
    <w:p w:rsidR="00C15817" w:rsidRPr="00F578B2" w:rsidRDefault="00C15817" w:rsidP="00C80901">
      <w:pPr>
        <w:ind w:firstLineChars="150" w:firstLine="372"/>
        <w:rPr>
          <w:rFonts w:ascii="宋体" w:eastAsia="宋体" w:hAnsi="宋体"/>
          <w:color w:val="000000"/>
          <w:spacing w:val="4"/>
          <w:kern w:val="0"/>
          <w:sz w:val="24"/>
          <w:szCs w:val="24"/>
          <w:lang w:val="zh-CN"/>
        </w:rPr>
      </w:pPr>
      <w:r w:rsidRPr="00F578B2">
        <w:rPr>
          <w:rFonts w:ascii="宋体" w:eastAsia="宋体" w:hAnsi="宋体" w:hint="eastAsia"/>
          <w:color w:val="000000"/>
          <w:spacing w:val="4"/>
          <w:kern w:val="0"/>
          <w:sz w:val="24"/>
          <w:szCs w:val="24"/>
          <w:lang w:val="zh-CN"/>
        </w:rPr>
        <w:t>12）重量：≤0．</w:t>
      </w:r>
      <w:r>
        <w:rPr>
          <w:rFonts w:ascii="宋体" w:eastAsia="宋体" w:hAnsi="宋体" w:hint="eastAsia"/>
          <w:color w:val="000000"/>
          <w:spacing w:val="4"/>
          <w:kern w:val="0"/>
          <w:sz w:val="24"/>
          <w:szCs w:val="24"/>
          <w:lang w:val="zh-CN"/>
        </w:rPr>
        <w:t>4</w:t>
      </w:r>
      <w:r w:rsidRPr="00F578B2">
        <w:rPr>
          <w:rFonts w:ascii="宋体" w:eastAsia="宋体" w:hAnsi="宋体" w:hint="eastAsia"/>
          <w:color w:val="000000"/>
          <w:spacing w:val="4"/>
          <w:kern w:val="0"/>
          <w:sz w:val="24"/>
          <w:szCs w:val="24"/>
          <w:lang w:val="zh-CN"/>
        </w:rPr>
        <w:t>g</w:t>
      </w:r>
    </w:p>
    <w:p w:rsidR="00C15817" w:rsidRPr="00C80901" w:rsidRDefault="00C15817"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【技术特点】超薄、超轻；表面贴装安装方式；气密封；耐潮湿、盐雾；可在低气压下正常工作。</w:t>
      </w:r>
    </w:p>
    <w:p w:rsidR="00C15817" w:rsidRPr="00C80901" w:rsidRDefault="00C15817"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 xml:space="preserve">【先进程度】国内独家 </w:t>
      </w:r>
    </w:p>
    <w:p w:rsidR="00C15817" w:rsidRPr="00C80901" w:rsidRDefault="00C15817"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【技术状态】小批量生产、工程应用阶段</w:t>
      </w:r>
    </w:p>
    <w:p w:rsidR="00C15817" w:rsidRPr="00C80901" w:rsidRDefault="00C15817"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【适用范围】适用于航空领域、精密电子设备领域以及便携式设备领域等，如机载电子设备过热保护、蓄电池热监控、精密医疗设备温度控制、发动机、电机过热保护等</w:t>
      </w:r>
    </w:p>
    <w:p w:rsidR="00C15817" w:rsidRPr="00C80901" w:rsidRDefault="00C15817"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【获奖情况】</w:t>
      </w:r>
      <w:proofErr w:type="gramStart"/>
      <w:r w:rsidRPr="00C80901">
        <w:rPr>
          <w:rFonts w:asciiTheme="minorEastAsia" w:eastAsiaTheme="minorEastAsia" w:hAnsiTheme="minorEastAsia"/>
          <w:spacing w:val="4"/>
          <w:szCs w:val="24"/>
          <w:lang w:val="en-US"/>
        </w:rPr>
        <w:t>中电科集团公司</w:t>
      </w:r>
      <w:proofErr w:type="gramEnd"/>
      <w:r w:rsidRPr="00C80901">
        <w:rPr>
          <w:rFonts w:asciiTheme="minorEastAsia" w:eastAsiaTheme="minorEastAsia" w:hAnsiTheme="minorEastAsia"/>
          <w:spacing w:val="4"/>
          <w:szCs w:val="24"/>
          <w:lang w:val="en-US"/>
        </w:rPr>
        <w:t>科技进步三等将；中国电子学会科技进步二等奖</w:t>
      </w:r>
    </w:p>
    <w:p w:rsidR="00C15817" w:rsidRPr="00C80901" w:rsidRDefault="00C15817"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【专利状态】已授权发明专利１项</w:t>
      </w:r>
    </w:p>
    <w:p w:rsidR="00C15817" w:rsidRPr="00C80901" w:rsidRDefault="00C15817"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【合作方式】技术转让、合作开发</w:t>
      </w:r>
    </w:p>
    <w:p w:rsidR="00C15817" w:rsidRPr="00C80901" w:rsidRDefault="00C15817"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（1）技术转让。可根据协商情况转让产品专利及相关技术。</w:t>
      </w:r>
    </w:p>
    <w:p w:rsidR="00C15817" w:rsidRPr="00C80901" w:rsidRDefault="00C15817"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（2）合作研发。与整机、配件系统等上下游厂商及控股股东展开合作，共同开展系统研发或承接配套工程。</w:t>
      </w:r>
    </w:p>
    <w:p w:rsidR="00C15817" w:rsidRPr="00C80901" w:rsidRDefault="00C15817"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【预期效益】</w:t>
      </w:r>
    </w:p>
    <w:p w:rsidR="00C15817" w:rsidRPr="00C80901" w:rsidRDefault="00C15817"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国内高品质恒温继电器厂商很少，大部分厂商产品属于中低端产品，主要集中日用品及家电领域，产品产量大、价格底、性能差。本产品可在航空领域、精密电子设备领域以及便携设备领域等中</w:t>
      </w:r>
      <w:proofErr w:type="gramStart"/>
      <w:r w:rsidRPr="00C80901">
        <w:rPr>
          <w:rFonts w:asciiTheme="minorEastAsia" w:eastAsiaTheme="minorEastAsia" w:hAnsiTheme="minorEastAsia"/>
          <w:spacing w:val="4"/>
          <w:szCs w:val="24"/>
          <w:lang w:val="en-US"/>
        </w:rPr>
        <w:t>温领域</w:t>
      </w:r>
      <w:proofErr w:type="gramEnd"/>
      <w:r w:rsidRPr="00C80901">
        <w:rPr>
          <w:rFonts w:asciiTheme="minorEastAsia" w:eastAsiaTheme="minorEastAsia" w:hAnsiTheme="minorEastAsia"/>
          <w:spacing w:val="4"/>
          <w:szCs w:val="24"/>
          <w:lang w:val="en-US"/>
        </w:rPr>
        <w:t>应用，市场应用规模</w:t>
      </w:r>
      <w:r w:rsidRPr="00C80901">
        <w:rPr>
          <w:rFonts w:asciiTheme="minorEastAsia" w:eastAsiaTheme="minorEastAsia" w:hAnsiTheme="minorEastAsia"/>
          <w:spacing w:val="4"/>
          <w:szCs w:val="24"/>
          <w:lang w:val="en-US"/>
        </w:rPr>
        <w:lastRenderedPageBreak/>
        <w:t xml:space="preserve">在亿元以上，现国内无其它同类产品，市场前景可观。 </w:t>
      </w:r>
    </w:p>
    <w:p w:rsidR="00923174" w:rsidRPr="00C80901" w:rsidRDefault="00C15817" w:rsidP="00C15817">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【联系方式】王小波0552-4083275/18160832077</w:t>
      </w:r>
    </w:p>
    <w:p w:rsidR="00DA42D5" w:rsidRPr="002040D6" w:rsidRDefault="00F07673" w:rsidP="00F07673">
      <w:pPr>
        <w:pStyle w:val="a4"/>
        <w:numPr>
          <w:ilvl w:val="0"/>
          <w:numId w:val="1"/>
        </w:numPr>
        <w:ind w:firstLineChars="0"/>
        <w:textAlignment w:val="baseline"/>
        <w:outlineLvl w:val="2"/>
        <w:rPr>
          <w:color w:val="403152" w:themeColor="accent4" w:themeShade="80"/>
          <w:sz w:val="30"/>
          <w:szCs w:val="30"/>
        </w:rPr>
      </w:pPr>
      <w:bookmarkStart w:id="51" w:name="_Toc531850713"/>
      <w:r w:rsidRPr="002040D6">
        <w:rPr>
          <w:rFonts w:hint="eastAsia"/>
          <w:color w:val="403152" w:themeColor="accent4" w:themeShade="80"/>
          <w:sz w:val="30"/>
          <w:szCs w:val="30"/>
        </w:rPr>
        <w:t>电场探测先进传感器技术</w:t>
      </w:r>
      <w:bookmarkEnd w:id="51"/>
    </w:p>
    <w:p w:rsidR="00DA42D5" w:rsidRPr="00C80901" w:rsidRDefault="00DA42D5" w:rsidP="00B078FD">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【技术开发单位】</w:t>
      </w:r>
      <w:r w:rsidR="00F07673" w:rsidRPr="00C80901">
        <w:rPr>
          <w:rFonts w:asciiTheme="minorEastAsia" w:eastAsiaTheme="minorEastAsia" w:hAnsiTheme="minorEastAsia"/>
          <w:spacing w:val="4"/>
          <w:szCs w:val="24"/>
          <w:lang w:val="en-US"/>
        </w:rPr>
        <w:t>中国科学院电子学研究所</w:t>
      </w:r>
    </w:p>
    <w:p w:rsidR="008D2EFB" w:rsidRPr="00C80901" w:rsidRDefault="00106448"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【技术概述】</w:t>
      </w:r>
      <w:r w:rsidR="008D2EFB" w:rsidRPr="00C80901">
        <w:rPr>
          <w:rFonts w:asciiTheme="minorEastAsia" w:eastAsiaTheme="minorEastAsia" w:hAnsiTheme="minorEastAsia"/>
          <w:spacing w:val="4"/>
          <w:szCs w:val="24"/>
          <w:lang w:val="en-US"/>
        </w:rPr>
        <w:t>电场是重要基础电学参量，电场传感器应用广泛。本项目围绕国家重大需求，自主创新，历经十余年，突破了电场探测先进传感器核心技术瓶颈，取得重要创新成果。发明了基于MEMS（</w:t>
      </w:r>
      <w:proofErr w:type="gramStart"/>
      <w:r w:rsidR="008D2EFB" w:rsidRPr="00C80901">
        <w:rPr>
          <w:rFonts w:asciiTheme="minorEastAsia" w:eastAsiaTheme="minorEastAsia" w:hAnsiTheme="minorEastAsia"/>
          <w:spacing w:val="4"/>
          <w:szCs w:val="24"/>
          <w:lang w:val="en-US"/>
        </w:rPr>
        <w:t>微机电</w:t>
      </w:r>
      <w:proofErr w:type="gramEnd"/>
      <w:r w:rsidR="008D2EFB" w:rsidRPr="00C80901">
        <w:rPr>
          <w:rFonts w:asciiTheme="minorEastAsia" w:eastAsiaTheme="minorEastAsia" w:hAnsiTheme="minorEastAsia"/>
          <w:spacing w:val="4"/>
          <w:szCs w:val="24"/>
          <w:lang w:val="en-US"/>
        </w:rPr>
        <w:t>系统）技术的创新性高性能电场传感器敏感结构，研制出国际最高分辨力的电场敏感芯片；发明了抗表面电荷积聚和离子流噪声干扰、环境适应性强的MEMS电场传感器敏感芯片封装方法与结构，研制出MEMS电场传感器系列新产品。研制的产品已应用于我国太原、西昌、酒泉、文昌卫星发射基地的安全发射条件保障系统，成功用于国内外卫星发射和重大航天发射任务中，为星箭发射提供了关键决策依据，在航天发射任务中发挥了重要作用。成果还应用于电网、气象、石油石化、工业生产、国防以及科学研究等多个领域100余家单位，建立了广泛的合作关系，产品被美国、韩国等国外用户采购。制定了我国首个国家标准和国家军用标准各1项，建立企业标准5项。</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 xml:space="preserve">经中国电子学会组织专家鉴定（鉴字[2015]第002号），由8名院士和多名权威专家组成的鉴定委员会认为：“在国际上首次实现了微型电场传感器实际应用，显著提升了电场探测传感器技术和应用水平。微型电场传感器的整体技术达到国际领先水平。” </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【技术指标】</w:t>
      </w:r>
    </w:p>
    <w:p w:rsidR="008D2EFB" w:rsidRDefault="008D2EFB" w:rsidP="00225CE2">
      <w:pPr>
        <w:pStyle w:val="af1"/>
        <w:spacing w:line="240" w:lineRule="auto"/>
        <w:ind w:firstLineChars="200" w:firstLine="496"/>
        <w:rPr>
          <w:rFonts w:hint="default"/>
          <w:spacing w:val="4"/>
          <w:szCs w:val="24"/>
        </w:rPr>
      </w:pPr>
      <w:r>
        <w:rPr>
          <w:spacing w:val="4"/>
          <w:szCs w:val="24"/>
        </w:rPr>
        <w:t>电场探测范围：-</w:t>
      </w:r>
      <w:r>
        <w:rPr>
          <w:rFonts w:hint="default"/>
          <w:spacing w:val="4"/>
          <w:szCs w:val="24"/>
        </w:rPr>
        <w:t>50kV/m</w:t>
      </w:r>
      <w:r>
        <w:rPr>
          <w:spacing w:val="4"/>
          <w:szCs w:val="24"/>
        </w:rPr>
        <w:t>～</w:t>
      </w:r>
      <w:r>
        <w:rPr>
          <w:rFonts w:hint="default"/>
          <w:spacing w:val="4"/>
          <w:szCs w:val="24"/>
        </w:rPr>
        <w:t>50kV/m</w:t>
      </w:r>
      <w:r>
        <w:rPr>
          <w:spacing w:val="4"/>
          <w:szCs w:val="24"/>
        </w:rPr>
        <w:t>（根据</w:t>
      </w:r>
      <w:r>
        <w:rPr>
          <w:rFonts w:hint="default"/>
          <w:spacing w:val="4"/>
          <w:szCs w:val="24"/>
        </w:rPr>
        <w:t>要求可拓展</w:t>
      </w:r>
      <w:r>
        <w:rPr>
          <w:spacing w:val="4"/>
          <w:szCs w:val="24"/>
        </w:rPr>
        <w:t>）</w:t>
      </w:r>
    </w:p>
    <w:p w:rsidR="008D2EFB" w:rsidRDefault="008D2EFB" w:rsidP="00225CE2">
      <w:pPr>
        <w:pStyle w:val="af1"/>
        <w:spacing w:line="240" w:lineRule="auto"/>
        <w:ind w:firstLineChars="200" w:firstLine="496"/>
        <w:rPr>
          <w:rFonts w:hint="default"/>
          <w:spacing w:val="4"/>
          <w:szCs w:val="24"/>
        </w:rPr>
      </w:pPr>
      <w:r>
        <w:rPr>
          <w:rFonts w:hint="default"/>
          <w:spacing w:val="4"/>
          <w:szCs w:val="24"/>
        </w:rPr>
        <w:t>电场分辨力</w:t>
      </w:r>
      <w:r>
        <w:rPr>
          <w:spacing w:val="4"/>
          <w:szCs w:val="24"/>
        </w:rPr>
        <w:t>：优于</w:t>
      </w:r>
      <w:r>
        <w:rPr>
          <w:rFonts w:hint="default"/>
          <w:spacing w:val="4"/>
          <w:szCs w:val="24"/>
        </w:rPr>
        <w:t>2</w:t>
      </w:r>
      <w:r>
        <w:rPr>
          <w:spacing w:val="4"/>
          <w:szCs w:val="24"/>
        </w:rPr>
        <w:t>0V/m</w:t>
      </w:r>
    </w:p>
    <w:p w:rsidR="008D2EFB" w:rsidRDefault="008D2EFB" w:rsidP="00225CE2">
      <w:pPr>
        <w:pStyle w:val="af1"/>
        <w:spacing w:line="240" w:lineRule="auto"/>
        <w:ind w:firstLineChars="200" w:firstLine="496"/>
        <w:rPr>
          <w:rFonts w:hint="default"/>
          <w:spacing w:val="4"/>
          <w:szCs w:val="24"/>
        </w:rPr>
      </w:pPr>
      <w:r>
        <w:rPr>
          <w:rFonts w:hint="default"/>
          <w:spacing w:val="4"/>
          <w:szCs w:val="24"/>
        </w:rPr>
        <w:t>测量精度</w:t>
      </w:r>
      <w:r>
        <w:rPr>
          <w:spacing w:val="4"/>
          <w:szCs w:val="24"/>
        </w:rPr>
        <w:t>：</w:t>
      </w:r>
      <w:r>
        <w:rPr>
          <w:rFonts w:hint="default"/>
          <w:spacing w:val="4"/>
          <w:szCs w:val="24"/>
        </w:rPr>
        <w:t>优于5</w:t>
      </w:r>
      <w:r>
        <w:rPr>
          <w:spacing w:val="4"/>
          <w:szCs w:val="24"/>
        </w:rPr>
        <w:t>%</w:t>
      </w:r>
    </w:p>
    <w:p w:rsidR="008D2EFB" w:rsidRPr="00012F5D" w:rsidRDefault="008D2EFB" w:rsidP="00225CE2">
      <w:pPr>
        <w:pStyle w:val="af1"/>
        <w:spacing w:line="240" w:lineRule="auto"/>
        <w:ind w:firstLineChars="200" w:firstLine="496"/>
        <w:rPr>
          <w:rFonts w:hint="default"/>
          <w:spacing w:val="4"/>
          <w:szCs w:val="24"/>
        </w:rPr>
      </w:pPr>
      <w:r>
        <w:rPr>
          <w:rFonts w:hint="default"/>
          <w:spacing w:val="4"/>
          <w:szCs w:val="24"/>
        </w:rPr>
        <w:t>传感器功耗</w:t>
      </w:r>
      <w:r>
        <w:rPr>
          <w:spacing w:val="4"/>
          <w:szCs w:val="24"/>
        </w:rPr>
        <w:t>：低于0</w:t>
      </w:r>
      <w:r>
        <w:rPr>
          <w:rFonts w:hint="default"/>
          <w:spacing w:val="4"/>
          <w:szCs w:val="24"/>
        </w:rPr>
        <w:t>.65W</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【技术特点】</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（1）高性能：本项目研制的电场传感器电场分辨力优于20V/m，</w:t>
      </w:r>
      <w:r w:rsidRPr="00C80901">
        <w:rPr>
          <w:rFonts w:asciiTheme="minorEastAsia" w:eastAsiaTheme="minorEastAsia" w:hAnsiTheme="minorEastAsia" w:hint="default"/>
          <w:spacing w:val="4"/>
          <w:szCs w:val="24"/>
          <w:lang w:val="en-US"/>
        </w:rPr>
        <w:t>处于国际</w:t>
      </w:r>
      <w:r w:rsidRPr="00C80901">
        <w:rPr>
          <w:rFonts w:asciiTheme="minorEastAsia" w:eastAsiaTheme="minorEastAsia" w:hAnsiTheme="minorEastAsia"/>
          <w:spacing w:val="4"/>
          <w:szCs w:val="24"/>
          <w:lang w:val="en-US"/>
        </w:rPr>
        <w:t>先进</w:t>
      </w:r>
      <w:r w:rsidRPr="00C80901">
        <w:rPr>
          <w:rFonts w:asciiTheme="minorEastAsia" w:eastAsiaTheme="minorEastAsia" w:hAnsiTheme="minorEastAsia" w:hint="default"/>
          <w:spacing w:val="4"/>
          <w:szCs w:val="24"/>
          <w:lang w:val="en-US"/>
        </w:rPr>
        <w:t>水平</w:t>
      </w:r>
      <w:r w:rsidRPr="00C80901">
        <w:rPr>
          <w:rFonts w:asciiTheme="minorEastAsia" w:eastAsiaTheme="minorEastAsia" w:hAnsiTheme="minorEastAsia"/>
          <w:spacing w:val="4"/>
          <w:szCs w:val="24"/>
          <w:lang w:val="en-US"/>
        </w:rPr>
        <w:t>。</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（2）微型化：基于MEMS技术的电场传感器敏感结构面积仅有2.5mm×2.5mm，特征尺寸微米量级，具有体积小、重量轻、空间分辨率高等优势。</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（3）低功耗：MEMS电场传感器敏感芯片及处理电路功耗低，可使用电池供电，保障外场长时间运行。</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（4）应用范围广：MEMS电场传感器无电机易磨损部件、无裸露可动部件，在粉尘环境及易燃易爆场所都可使用，具有可靠性高、稳定性好等突出优点。</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【先进程度】国际先进、国内领先</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【技术状态】小批量生产、工程应用阶段</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【适用范围】</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本项目研制的MEMS电场传感器具有尺寸小、功耗低、高性能的突出优点，无</w:t>
      </w:r>
      <w:r w:rsidRPr="00C80901">
        <w:rPr>
          <w:rFonts w:asciiTheme="minorEastAsia" w:eastAsiaTheme="minorEastAsia" w:hAnsiTheme="minorEastAsia" w:hint="default"/>
          <w:spacing w:val="4"/>
          <w:szCs w:val="24"/>
          <w:lang w:val="en-US"/>
        </w:rPr>
        <w:t>裸露可动部件，</w:t>
      </w:r>
      <w:r w:rsidRPr="00C80901">
        <w:rPr>
          <w:rFonts w:asciiTheme="minorEastAsia" w:eastAsiaTheme="minorEastAsia" w:hAnsiTheme="minorEastAsia"/>
          <w:spacing w:val="4"/>
          <w:szCs w:val="24"/>
          <w:lang w:val="en-US"/>
        </w:rPr>
        <w:t>可</w:t>
      </w:r>
      <w:r w:rsidRPr="00C80901">
        <w:rPr>
          <w:rFonts w:asciiTheme="minorEastAsia" w:eastAsiaTheme="minorEastAsia" w:hAnsiTheme="minorEastAsia" w:hint="default"/>
          <w:spacing w:val="4"/>
          <w:szCs w:val="24"/>
          <w:lang w:val="en-US"/>
        </w:rPr>
        <w:t>同时测量交直流电场，</w:t>
      </w:r>
      <w:r w:rsidRPr="00C80901">
        <w:rPr>
          <w:rFonts w:asciiTheme="minorEastAsia" w:eastAsiaTheme="minorEastAsia" w:hAnsiTheme="minorEastAsia"/>
          <w:spacing w:val="4"/>
          <w:szCs w:val="24"/>
          <w:lang w:val="en-US"/>
        </w:rPr>
        <w:t>具有目前应用的其它传统电场传感器所无法比拟的优势，可广泛用于雷暴监测与预警、材料表面与工业生产静电测量、非接触式电压测量、电力行业设备在线监测与电磁环境评估、电动汽车安全检测，以及高空云层大气电学研究等，在航空航天、电力、石化、气象等多个领域具有重要的应用，市场前景广阔。</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lastRenderedPageBreak/>
        <w:t>【获奖情况】2015年度北京市科学技术奖一等奖；2014年度中国（国际）传感器创新大赛特等奖；2015年度“中国科学院科技成果在北京转化先进团队”科技成果转化奖一等奖。</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【专利状态】申请发明专利45项，其中授权31项（包括美国专利2项）。</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【合作方式】</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（1）投资需求。寻求投资进行产业化推广，用于建立MEMS电场传感器专用封装测试线，实现批量化制造，产能达到100万只/年，资金需求2亿元，实施周期3年。</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（2）合作开发。与电网、石油石化、气象等应用方展开合作，共同开展基于MEMS电场传感器的电场探测设备的研发，促进相关设备的微小型化和升级换代。</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（3）技术服务。与各省市的气象部门合作建设包含地面及大气电场强度检测的气象站和气象观测网，与国家电网等企业合作开展电网防雷研究及应用开发，建设配电网故障检测的示范工程等。</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【预期效益】</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目前气象、电网、铁路、航天、危化行业、工业等领域对MEMS</w:t>
      </w:r>
      <w:r w:rsidRPr="00C80901">
        <w:rPr>
          <w:rFonts w:asciiTheme="minorEastAsia" w:eastAsiaTheme="minorEastAsia" w:hAnsiTheme="minorEastAsia" w:hint="default"/>
          <w:spacing w:val="4"/>
          <w:szCs w:val="24"/>
          <w:lang w:val="en-US"/>
        </w:rPr>
        <w:t>电场传感器的</w:t>
      </w:r>
      <w:r w:rsidRPr="00C80901">
        <w:rPr>
          <w:rFonts w:asciiTheme="minorEastAsia" w:eastAsiaTheme="minorEastAsia" w:hAnsiTheme="minorEastAsia"/>
          <w:spacing w:val="4"/>
          <w:szCs w:val="24"/>
          <w:lang w:val="en-US"/>
        </w:rPr>
        <w:t>需求迫切，雷电预警系统、探空电场仪、配电网故障指示器、非接触式电压测量传感器、手持静电仪等设备在以上领域每年的需求量超百万台（套），市场规模超10亿元/年。</w:t>
      </w:r>
    </w:p>
    <w:p w:rsidR="008D2EFB"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未来，MEMS电场传感器还可用于消费电子领域，用于检测（监测）市电、生活静电、雷电等，集成到手机、智能家电中，应用市场规模巨大。</w:t>
      </w:r>
    </w:p>
    <w:p w:rsidR="00DA42D5" w:rsidRPr="00C80901" w:rsidRDefault="008D2EFB" w:rsidP="00C80901">
      <w:pPr>
        <w:pStyle w:val="af1"/>
        <w:spacing w:line="240" w:lineRule="auto"/>
        <w:ind w:firstLineChars="200" w:firstLine="496"/>
        <w:rPr>
          <w:rFonts w:asciiTheme="minorEastAsia" w:eastAsiaTheme="minorEastAsia" w:hAnsiTheme="minorEastAsia" w:hint="default"/>
          <w:spacing w:val="4"/>
          <w:szCs w:val="24"/>
          <w:lang w:val="en-US"/>
        </w:rPr>
      </w:pPr>
      <w:r w:rsidRPr="00C80901">
        <w:rPr>
          <w:rFonts w:asciiTheme="minorEastAsia" w:eastAsiaTheme="minorEastAsia" w:hAnsiTheme="minorEastAsia"/>
          <w:spacing w:val="4"/>
          <w:szCs w:val="24"/>
          <w:lang w:val="en-US"/>
        </w:rPr>
        <w:t>【联系方式】彭春荣010-58887590/13522952096</w:t>
      </w:r>
    </w:p>
    <w:p w:rsidR="00DA42D5" w:rsidRPr="002040D6" w:rsidRDefault="00F07673" w:rsidP="00F07673">
      <w:pPr>
        <w:pStyle w:val="a4"/>
        <w:numPr>
          <w:ilvl w:val="0"/>
          <w:numId w:val="1"/>
        </w:numPr>
        <w:ind w:firstLineChars="0"/>
        <w:textAlignment w:val="baseline"/>
        <w:outlineLvl w:val="2"/>
        <w:rPr>
          <w:color w:val="403152" w:themeColor="accent4" w:themeShade="80"/>
          <w:sz w:val="30"/>
          <w:szCs w:val="30"/>
        </w:rPr>
      </w:pPr>
      <w:bookmarkStart w:id="52" w:name="_Toc531850714"/>
      <w:r w:rsidRPr="002040D6">
        <w:rPr>
          <w:rFonts w:hint="eastAsia"/>
          <w:color w:val="403152" w:themeColor="accent4" w:themeShade="80"/>
          <w:sz w:val="30"/>
          <w:szCs w:val="30"/>
        </w:rPr>
        <w:t>5G</w:t>
      </w:r>
      <w:r w:rsidRPr="002040D6">
        <w:rPr>
          <w:rFonts w:hint="eastAsia"/>
          <w:color w:val="403152" w:themeColor="accent4" w:themeShade="80"/>
          <w:sz w:val="30"/>
          <w:szCs w:val="30"/>
        </w:rPr>
        <w:t>通信基站传输用高速光收发芯片</w:t>
      </w:r>
      <w:bookmarkEnd w:id="52"/>
    </w:p>
    <w:p w:rsidR="00DA42D5" w:rsidRPr="00225CE2" w:rsidRDefault="00DA42D5" w:rsidP="00B078FD">
      <w:pPr>
        <w:pStyle w:val="af1"/>
        <w:spacing w:line="240" w:lineRule="auto"/>
        <w:ind w:firstLineChars="200" w:firstLine="496"/>
        <w:rPr>
          <w:rFonts w:asciiTheme="minorEastAsia" w:eastAsiaTheme="minorEastAsia" w:hAnsiTheme="minorEastAsia" w:hint="default"/>
          <w:spacing w:val="4"/>
          <w:szCs w:val="24"/>
          <w:lang w:val="en-US"/>
        </w:rPr>
      </w:pPr>
      <w:r w:rsidRPr="00225CE2">
        <w:rPr>
          <w:rFonts w:asciiTheme="minorEastAsia" w:eastAsiaTheme="minorEastAsia" w:hAnsiTheme="minorEastAsia"/>
          <w:spacing w:val="4"/>
          <w:szCs w:val="24"/>
          <w:lang w:val="en-US"/>
        </w:rPr>
        <w:t>【技术开发单位】</w:t>
      </w:r>
      <w:r w:rsidR="00A209F1" w:rsidRPr="00225CE2">
        <w:rPr>
          <w:rFonts w:asciiTheme="minorEastAsia" w:eastAsiaTheme="minorEastAsia" w:hAnsiTheme="minorEastAsia"/>
          <w:spacing w:val="4"/>
          <w:szCs w:val="24"/>
          <w:lang w:val="en-US"/>
        </w:rPr>
        <w:t>中国电子科技集团公司第四十四研究所</w:t>
      </w:r>
    </w:p>
    <w:p w:rsidR="00E56CFA" w:rsidRPr="00496BFA" w:rsidRDefault="000E197B" w:rsidP="00496BFA">
      <w:pPr>
        <w:pStyle w:val="af1"/>
        <w:spacing w:line="240" w:lineRule="auto"/>
        <w:ind w:firstLineChars="200" w:firstLine="496"/>
        <w:rPr>
          <w:rFonts w:asciiTheme="minorEastAsia" w:eastAsiaTheme="minorEastAsia" w:hAnsiTheme="minorEastAsia" w:hint="default"/>
          <w:spacing w:val="4"/>
          <w:szCs w:val="24"/>
          <w:lang w:val="en-US"/>
        </w:rPr>
      </w:pPr>
      <w:r w:rsidRPr="00225CE2">
        <w:rPr>
          <w:rFonts w:asciiTheme="minorEastAsia" w:eastAsiaTheme="minorEastAsia" w:hAnsiTheme="minorEastAsia"/>
          <w:spacing w:val="4"/>
          <w:szCs w:val="24"/>
          <w:lang w:val="en-US"/>
        </w:rPr>
        <w:t>【技术概述】</w:t>
      </w:r>
      <w:r w:rsidR="00E56CFA" w:rsidRPr="00496BFA">
        <w:rPr>
          <w:rFonts w:asciiTheme="minorEastAsia" w:eastAsiaTheme="minorEastAsia" w:hAnsiTheme="minorEastAsia"/>
          <w:spacing w:val="4"/>
          <w:szCs w:val="24"/>
          <w:lang w:val="en-US"/>
        </w:rPr>
        <w:t>5G通信基站传输用光收发芯片主要包括：25Gb/s速率的分布反馈式激光器(DFB)和PIN光电探测器。DFB激光器和PIN探测器材料均采用金属有机物气相外延(MOCVD)技术生长。其中DFB激光器有源层采用InGaAlAs/InP多量子</w:t>
      </w:r>
      <w:proofErr w:type="gramStart"/>
      <w:r w:rsidR="00E56CFA" w:rsidRPr="00496BFA">
        <w:rPr>
          <w:rFonts w:asciiTheme="minorEastAsia" w:eastAsiaTheme="minorEastAsia" w:hAnsiTheme="minorEastAsia"/>
          <w:spacing w:val="4"/>
          <w:szCs w:val="24"/>
          <w:lang w:val="en-US"/>
        </w:rPr>
        <w:t>阱</w:t>
      </w:r>
      <w:proofErr w:type="gramEnd"/>
      <w:r w:rsidR="00E56CFA" w:rsidRPr="00496BFA">
        <w:rPr>
          <w:rFonts w:asciiTheme="minorEastAsia" w:eastAsiaTheme="minorEastAsia" w:hAnsiTheme="minorEastAsia"/>
          <w:spacing w:val="4"/>
          <w:szCs w:val="24"/>
          <w:lang w:val="en-US"/>
        </w:rPr>
        <w:t>材料，在较高工作温度下仍能保持良好的光电性能和高速调制性能，芯片内置相移结构亚微米周期光栅实现波长锁定，形成</w:t>
      </w:r>
      <w:proofErr w:type="gramStart"/>
      <w:r w:rsidR="00E56CFA" w:rsidRPr="00496BFA">
        <w:rPr>
          <w:rFonts w:asciiTheme="minorEastAsia" w:eastAsiaTheme="minorEastAsia" w:hAnsiTheme="minorEastAsia"/>
          <w:spacing w:val="4"/>
          <w:szCs w:val="24"/>
          <w:lang w:val="en-US"/>
        </w:rPr>
        <w:t>高边模抑制</w:t>
      </w:r>
      <w:proofErr w:type="gramEnd"/>
      <w:r w:rsidR="00E56CFA" w:rsidRPr="00496BFA">
        <w:rPr>
          <w:rFonts w:asciiTheme="minorEastAsia" w:eastAsiaTheme="minorEastAsia" w:hAnsiTheme="minorEastAsia"/>
          <w:spacing w:val="4"/>
          <w:szCs w:val="24"/>
          <w:lang w:val="en-US"/>
        </w:rPr>
        <w:t>比的激光输出，减小调制啁啾。PIN探测器有源层采用InGaAs/InP材料，通过合理设计有源层厚度、收光孔径以及台面结构实现高速、高灵敏度响应。PIN结掺杂通过闭管扩散进行，采用优化工艺条件提高扩散工艺均匀性和重复性，具有较高芯片成品率。</w:t>
      </w:r>
    </w:p>
    <w:p w:rsidR="00E56CFA" w:rsidRPr="00E56CFA"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E56CFA">
        <w:rPr>
          <w:rFonts w:asciiTheme="minorEastAsia" w:eastAsiaTheme="minorEastAsia" w:hAnsiTheme="minorEastAsia"/>
          <w:spacing w:val="4"/>
          <w:szCs w:val="24"/>
          <w:lang w:val="en-US"/>
        </w:rPr>
        <w:t>【技术指标】</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1、25G PIN产品性能指标</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（1）响应度（Re）：≥0.75A/W（@λ=1310nm）</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（2）电容（C）：≤0.1pF（@f=1MHz，VR = -3V）</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（3）暗电流（ID）：≤3nA（@ VR = -5V）</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（4）-3dB截止高频（fc）：≥22GHz（@ VR = -3V）</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2、25G DFB产品性能指标：</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（1）斜率效率：≥0.2 mW/mA  （25℃）</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（2）阈值电流： ≤12 mA  （25℃）</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（3）</w:t>
      </w:r>
      <w:proofErr w:type="gramStart"/>
      <w:r w:rsidRPr="00160ADC">
        <w:rPr>
          <w:rFonts w:asciiTheme="minorEastAsia" w:eastAsiaTheme="minorEastAsia" w:hAnsiTheme="minorEastAsia"/>
          <w:spacing w:val="4"/>
          <w:szCs w:val="24"/>
          <w:lang w:val="en-US"/>
        </w:rPr>
        <w:t>边模抑制</w:t>
      </w:r>
      <w:proofErr w:type="gramEnd"/>
      <w:r w:rsidRPr="00160ADC">
        <w:rPr>
          <w:rFonts w:asciiTheme="minorEastAsia" w:eastAsiaTheme="minorEastAsia" w:hAnsiTheme="minorEastAsia"/>
          <w:spacing w:val="4"/>
          <w:szCs w:val="24"/>
          <w:lang w:val="en-US"/>
        </w:rPr>
        <w:t>比：≥35dB   （25℃~85℃）</w:t>
      </w:r>
    </w:p>
    <w:p w:rsidR="00E56CFA" w:rsidRPr="005E73A1"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lastRenderedPageBreak/>
        <w:t>（4）-3dB调制带宽：≥17GHz  (I=70mA, Tc=85</w:t>
      </w:r>
      <w:r w:rsidRPr="005E73A1">
        <w:rPr>
          <w:rFonts w:asciiTheme="minorEastAsia" w:eastAsiaTheme="minorEastAsia" w:hAnsiTheme="minorEastAsia"/>
          <w:spacing w:val="4"/>
          <w:szCs w:val="24"/>
          <w:lang w:val="en-US"/>
        </w:rPr>
        <w:t>℃)</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【技术特点】</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具备覆盖芯片设计、材料外延生长、</w:t>
      </w:r>
      <w:proofErr w:type="gramStart"/>
      <w:r w:rsidRPr="00160ADC">
        <w:rPr>
          <w:rFonts w:asciiTheme="minorEastAsia" w:eastAsiaTheme="minorEastAsia" w:hAnsiTheme="minorEastAsia"/>
          <w:spacing w:val="4"/>
          <w:szCs w:val="24"/>
          <w:lang w:val="en-US"/>
        </w:rPr>
        <w:t>微纳加工</w:t>
      </w:r>
      <w:proofErr w:type="gramEnd"/>
      <w:r w:rsidRPr="00160ADC">
        <w:rPr>
          <w:rFonts w:asciiTheme="minorEastAsia" w:eastAsiaTheme="minorEastAsia" w:hAnsiTheme="minorEastAsia"/>
          <w:spacing w:val="4"/>
          <w:szCs w:val="24"/>
          <w:lang w:val="en-US"/>
        </w:rPr>
        <w:t>工艺以及测试分析的全链条技术能力，在芯片结构、亚微米光栅制备、闭管扩散等关键技术方面具有独到的技术。</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【先进程度】国内领先</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【技术状态】试生产、应用开发阶段</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【适用范围】5G通信基站间高速数据前传/回传光纤网络、数据中心高速数据互连等。</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【获奖情况】“GPON用光接收APD芯片”重庆市科技进步奖三等奖</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【专利状态】</w:t>
      </w:r>
      <w:r w:rsidR="006E3ABD" w:rsidRPr="00160ADC">
        <w:rPr>
          <w:rFonts w:asciiTheme="minorEastAsia" w:eastAsiaTheme="minorEastAsia" w:hAnsiTheme="minorEastAsia"/>
          <w:spacing w:val="4"/>
          <w:szCs w:val="24"/>
          <w:lang w:val="en-US"/>
        </w:rPr>
        <w:t>已获得专利3项</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【合作方式】合作开发</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（1）投资需求。投资主要用于扩大生产能力，实现5G通信基站传输用光收发芯片400万套/年的生产规模，资金需求5000万元，实施周期24个月。</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（2）合作研发。与光收发模块及组件厂商合作，共同拓展5G通信基站、数据中心等应用市场。</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（3）转化周期:2年。</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（4）投资回报率：50%。</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【预期效益】</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5G通信是国家网络与信息化事业发展的基础，国家“十三五”规划中明确提出：实施网络强国战略，加快构建高速、移动、安全、泛在的新一代信息基础设施，积极推进第五代移动通信(5G)技术研究。</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光收发芯片是5G通信基站间高速数据光纤前传/回传的核心元件，实现</w:t>
      </w:r>
      <w:proofErr w:type="gramStart"/>
      <w:r w:rsidRPr="00160ADC">
        <w:rPr>
          <w:rFonts w:asciiTheme="minorEastAsia" w:eastAsiaTheme="minorEastAsia" w:hAnsiTheme="minorEastAsia"/>
          <w:spacing w:val="4"/>
          <w:szCs w:val="24"/>
          <w:lang w:val="en-US"/>
        </w:rPr>
        <w:t>高端光</w:t>
      </w:r>
      <w:proofErr w:type="gramEnd"/>
      <w:r w:rsidRPr="00160ADC">
        <w:rPr>
          <w:rFonts w:asciiTheme="minorEastAsia" w:eastAsiaTheme="minorEastAsia" w:hAnsiTheme="minorEastAsia"/>
          <w:spacing w:val="4"/>
          <w:szCs w:val="24"/>
          <w:lang w:val="en-US"/>
        </w:rPr>
        <w:t>收发芯片产品的国产化，对于打破国外垄断、实现自主可控，保障我国ICT技术和产业结构持续健康发展具有重要的战略意义。</w:t>
      </w:r>
    </w:p>
    <w:p w:rsidR="00E56CFA"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相比于4G通信，5G基站数据量呈数量级增长。据预测，5G通信基站使用的光模块总数量将达到8000万个以上，形成40亿元的光收发芯片市场。预计本项目建成后，形成400万套/年生产规模，年销售额达到2亿元以上。</w:t>
      </w:r>
    </w:p>
    <w:p w:rsidR="000E197B" w:rsidRPr="00160ADC" w:rsidRDefault="00E56CFA" w:rsidP="00160ADC">
      <w:pPr>
        <w:pStyle w:val="af1"/>
        <w:spacing w:line="240" w:lineRule="auto"/>
        <w:ind w:firstLineChars="200" w:firstLine="496"/>
        <w:rPr>
          <w:rFonts w:asciiTheme="minorEastAsia" w:eastAsiaTheme="minorEastAsia" w:hAnsiTheme="minorEastAsia" w:hint="default"/>
          <w:spacing w:val="4"/>
          <w:szCs w:val="24"/>
          <w:lang w:val="en-US"/>
        </w:rPr>
      </w:pPr>
      <w:r w:rsidRPr="00160ADC">
        <w:rPr>
          <w:rFonts w:asciiTheme="minorEastAsia" w:eastAsiaTheme="minorEastAsia" w:hAnsiTheme="minorEastAsia"/>
          <w:spacing w:val="4"/>
          <w:szCs w:val="24"/>
          <w:lang w:val="en-US"/>
        </w:rPr>
        <w:t>【联系方式】张靖023-65861560</w:t>
      </w:r>
      <w:r w:rsidR="00496BFA" w:rsidRPr="00160ADC">
        <w:rPr>
          <w:rFonts w:asciiTheme="minorEastAsia" w:eastAsiaTheme="minorEastAsia" w:hAnsiTheme="minorEastAsia"/>
          <w:spacing w:val="4"/>
          <w:szCs w:val="24"/>
          <w:lang w:val="en-US"/>
        </w:rPr>
        <w:t>/</w:t>
      </w:r>
      <w:r w:rsidRPr="00160ADC">
        <w:rPr>
          <w:rFonts w:asciiTheme="minorEastAsia" w:eastAsiaTheme="minorEastAsia" w:hAnsiTheme="minorEastAsia"/>
          <w:spacing w:val="4"/>
          <w:szCs w:val="24"/>
          <w:lang w:val="en-US"/>
        </w:rPr>
        <w:t>13678474964</w:t>
      </w:r>
    </w:p>
    <w:p w:rsidR="00DA42D5" w:rsidRPr="002040D6" w:rsidRDefault="00A209F1" w:rsidP="00A209F1">
      <w:pPr>
        <w:pStyle w:val="a4"/>
        <w:numPr>
          <w:ilvl w:val="0"/>
          <w:numId w:val="1"/>
        </w:numPr>
        <w:ind w:firstLineChars="0"/>
        <w:textAlignment w:val="baseline"/>
        <w:outlineLvl w:val="2"/>
        <w:rPr>
          <w:color w:val="403152" w:themeColor="accent4" w:themeShade="80"/>
          <w:sz w:val="30"/>
          <w:szCs w:val="30"/>
        </w:rPr>
      </w:pPr>
      <w:bookmarkStart w:id="53" w:name="_Toc531850715"/>
      <w:r w:rsidRPr="002040D6">
        <w:rPr>
          <w:rFonts w:hint="eastAsia"/>
          <w:color w:val="403152" w:themeColor="accent4" w:themeShade="80"/>
          <w:sz w:val="30"/>
          <w:szCs w:val="30"/>
        </w:rPr>
        <w:t>18</w:t>
      </w:r>
      <w:r w:rsidRPr="002040D6">
        <w:rPr>
          <w:rFonts w:hint="eastAsia"/>
          <w:color w:val="403152" w:themeColor="accent4" w:themeShade="80"/>
          <w:sz w:val="30"/>
          <w:szCs w:val="30"/>
        </w:rPr>
        <w:t>位</w:t>
      </w:r>
      <w:r w:rsidRPr="002040D6">
        <w:rPr>
          <w:rFonts w:hint="eastAsia"/>
          <w:color w:val="403152" w:themeColor="accent4" w:themeShade="80"/>
          <w:sz w:val="30"/>
          <w:szCs w:val="30"/>
        </w:rPr>
        <w:t>2/5MSps</w:t>
      </w:r>
      <w:r w:rsidRPr="002040D6">
        <w:rPr>
          <w:rFonts w:hint="eastAsia"/>
          <w:color w:val="403152" w:themeColor="accent4" w:themeShade="80"/>
          <w:sz w:val="30"/>
          <w:szCs w:val="30"/>
        </w:rPr>
        <w:t>高精度模数转换器</w:t>
      </w:r>
      <w:bookmarkEnd w:id="53"/>
    </w:p>
    <w:p w:rsidR="00DA42D5" w:rsidRPr="002337E6" w:rsidRDefault="00DA42D5" w:rsidP="00B078FD">
      <w:pPr>
        <w:pStyle w:val="af1"/>
        <w:spacing w:line="240" w:lineRule="auto"/>
        <w:ind w:firstLineChars="200" w:firstLine="496"/>
        <w:rPr>
          <w:rFonts w:asciiTheme="minorEastAsia" w:eastAsiaTheme="minorEastAsia" w:hAnsiTheme="minorEastAsia" w:hint="default"/>
          <w:spacing w:val="4"/>
          <w:szCs w:val="24"/>
          <w:lang w:val="en-US"/>
        </w:rPr>
      </w:pPr>
      <w:r w:rsidRPr="002337E6">
        <w:rPr>
          <w:rFonts w:asciiTheme="minorEastAsia" w:eastAsiaTheme="minorEastAsia" w:hAnsiTheme="minorEastAsia"/>
          <w:spacing w:val="4"/>
          <w:szCs w:val="24"/>
          <w:lang w:val="en-US"/>
        </w:rPr>
        <w:t>【技术开发单位】</w:t>
      </w:r>
      <w:r w:rsidR="00A209F1" w:rsidRPr="002337E6">
        <w:rPr>
          <w:rFonts w:asciiTheme="minorEastAsia" w:eastAsiaTheme="minorEastAsia" w:hAnsiTheme="minorEastAsia"/>
          <w:spacing w:val="4"/>
          <w:szCs w:val="24"/>
          <w:lang w:val="en-US"/>
        </w:rPr>
        <w:t>中国电子科技集团公司第二十四研究所</w:t>
      </w:r>
    </w:p>
    <w:p w:rsidR="00DC6D1F" w:rsidRPr="00012F5D" w:rsidRDefault="000E197B" w:rsidP="00DC6D1F">
      <w:pPr>
        <w:pStyle w:val="af1"/>
        <w:spacing w:line="360" w:lineRule="auto"/>
        <w:ind w:firstLine="436"/>
        <w:rPr>
          <w:rFonts w:hint="default"/>
          <w:spacing w:val="4"/>
          <w:szCs w:val="24"/>
        </w:rPr>
      </w:pPr>
      <w:r w:rsidRPr="002337E6">
        <w:rPr>
          <w:rFonts w:asciiTheme="minorEastAsia" w:eastAsiaTheme="minorEastAsia" w:hAnsiTheme="minorEastAsia"/>
          <w:spacing w:val="4"/>
          <w:szCs w:val="24"/>
          <w:lang w:val="en-US"/>
        </w:rPr>
        <w:t>【技术概述】</w:t>
      </w:r>
      <w:r w:rsidR="00DC6D1F" w:rsidRPr="00260A81">
        <w:rPr>
          <w:spacing w:val="4"/>
          <w:szCs w:val="24"/>
        </w:rPr>
        <w:t>该转换器是一款18位、2/5 MSPS、电荷再分配逐次逼近型模数转换器(ADC)</w:t>
      </w:r>
      <w:r w:rsidR="00DC6D1F">
        <w:rPr>
          <w:spacing w:val="4"/>
          <w:szCs w:val="24"/>
        </w:rPr>
        <w:t>，</w:t>
      </w:r>
      <w:r w:rsidR="00DC6D1F" w:rsidRPr="00260A81">
        <w:rPr>
          <w:spacing w:val="4"/>
          <w:szCs w:val="24"/>
        </w:rPr>
        <w:t>提供</w:t>
      </w:r>
      <w:r w:rsidR="00DC6D1F">
        <w:rPr>
          <w:spacing w:val="4"/>
          <w:szCs w:val="24"/>
        </w:rPr>
        <w:t>极好</w:t>
      </w:r>
      <w:r w:rsidR="00DC6D1F" w:rsidRPr="00260A81">
        <w:rPr>
          <w:spacing w:val="4"/>
          <w:szCs w:val="24"/>
        </w:rPr>
        <w:t>的噪声性能</w:t>
      </w:r>
      <w:r w:rsidR="00DC6D1F">
        <w:rPr>
          <w:spacing w:val="4"/>
          <w:szCs w:val="24"/>
        </w:rPr>
        <w:t>，动态和静态特性。</w:t>
      </w:r>
    </w:p>
    <w:p w:rsidR="00DC6D1F" w:rsidRDefault="00DC6D1F" w:rsidP="00DC6D1F">
      <w:pPr>
        <w:pStyle w:val="af1"/>
        <w:spacing w:line="360" w:lineRule="auto"/>
        <w:ind w:firstLine="436"/>
        <w:rPr>
          <w:rFonts w:hint="default"/>
          <w:spacing w:val="4"/>
          <w:szCs w:val="24"/>
        </w:rPr>
      </w:pPr>
      <w:r>
        <w:rPr>
          <w:spacing w:val="4"/>
          <w:szCs w:val="24"/>
        </w:rPr>
        <w:t>【</w:t>
      </w:r>
      <w:r w:rsidRPr="00012F5D">
        <w:rPr>
          <w:spacing w:val="4"/>
          <w:szCs w:val="24"/>
        </w:rPr>
        <w:t>技术指标】</w:t>
      </w:r>
    </w:p>
    <w:p w:rsidR="00DC6D1F" w:rsidRDefault="00DC6D1F" w:rsidP="00DC6D1F">
      <w:pPr>
        <w:pStyle w:val="af1"/>
        <w:spacing w:line="360" w:lineRule="auto"/>
        <w:ind w:firstLine="436"/>
        <w:rPr>
          <w:rFonts w:hint="default"/>
          <w:spacing w:val="4"/>
          <w:szCs w:val="24"/>
        </w:rPr>
      </w:pPr>
      <w:r>
        <w:rPr>
          <w:spacing w:val="4"/>
          <w:szCs w:val="24"/>
        </w:rPr>
        <w:t>精度：18位/无失码</w:t>
      </w:r>
    </w:p>
    <w:p w:rsidR="00DC6D1F" w:rsidRDefault="00DC6D1F" w:rsidP="00DC6D1F">
      <w:pPr>
        <w:pStyle w:val="af1"/>
        <w:spacing w:line="360" w:lineRule="auto"/>
        <w:ind w:firstLine="436"/>
        <w:rPr>
          <w:rFonts w:hint="default"/>
          <w:spacing w:val="4"/>
          <w:szCs w:val="24"/>
        </w:rPr>
      </w:pPr>
      <w:r>
        <w:rPr>
          <w:spacing w:val="4"/>
          <w:szCs w:val="24"/>
        </w:rPr>
        <w:t>转换速度：2/5MSps（可配置）</w:t>
      </w:r>
    </w:p>
    <w:p w:rsidR="00DC6D1F" w:rsidRDefault="00DC6D1F" w:rsidP="00DC6D1F">
      <w:pPr>
        <w:pStyle w:val="af1"/>
        <w:spacing w:line="360" w:lineRule="auto"/>
        <w:ind w:firstLine="436"/>
        <w:rPr>
          <w:rFonts w:hint="default"/>
          <w:spacing w:val="4"/>
          <w:szCs w:val="24"/>
        </w:rPr>
      </w:pPr>
      <w:r>
        <w:rPr>
          <w:spacing w:val="4"/>
          <w:szCs w:val="24"/>
        </w:rPr>
        <w:t>信噪比：96dB</w:t>
      </w:r>
    </w:p>
    <w:p w:rsidR="00DC6D1F" w:rsidRDefault="00DC6D1F" w:rsidP="00DC6D1F">
      <w:pPr>
        <w:pStyle w:val="af1"/>
        <w:spacing w:line="360" w:lineRule="auto"/>
        <w:ind w:firstLine="436"/>
        <w:rPr>
          <w:rFonts w:hint="default"/>
          <w:spacing w:val="4"/>
          <w:szCs w:val="24"/>
        </w:rPr>
      </w:pPr>
      <w:r>
        <w:rPr>
          <w:spacing w:val="4"/>
          <w:szCs w:val="24"/>
        </w:rPr>
        <w:t>信噪失真比：95dB</w:t>
      </w:r>
    </w:p>
    <w:p w:rsidR="00DC6D1F" w:rsidRDefault="00DC6D1F" w:rsidP="00DC6D1F">
      <w:pPr>
        <w:pStyle w:val="af1"/>
        <w:spacing w:line="360" w:lineRule="auto"/>
        <w:ind w:firstLine="436"/>
        <w:rPr>
          <w:rFonts w:hint="default"/>
          <w:spacing w:val="4"/>
          <w:szCs w:val="24"/>
        </w:rPr>
      </w:pPr>
      <w:r>
        <w:rPr>
          <w:spacing w:val="4"/>
          <w:szCs w:val="24"/>
        </w:rPr>
        <w:t>无杂散动态范围：120dB</w:t>
      </w:r>
    </w:p>
    <w:p w:rsidR="00DC6D1F" w:rsidRDefault="00DC6D1F" w:rsidP="00DC6D1F">
      <w:pPr>
        <w:pStyle w:val="af1"/>
        <w:spacing w:line="360" w:lineRule="auto"/>
        <w:ind w:firstLine="436"/>
        <w:rPr>
          <w:rFonts w:hint="default"/>
          <w:spacing w:val="4"/>
          <w:szCs w:val="24"/>
        </w:rPr>
      </w:pPr>
      <w:r>
        <w:rPr>
          <w:spacing w:val="4"/>
          <w:szCs w:val="24"/>
        </w:rPr>
        <w:lastRenderedPageBreak/>
        <w:t>动态范围：98dB</w:t>
      </w:r>
    </w:p>
    <w:p w:rsidR="00DC6D1F" w:rsidRDefault="00DC6D1F" w:rsidP="00DC6D1F">
      <w:pPr>
        <w:pStyle w:val="af1"/>
        <w:spacing w:line="360" w:lineRule="auto"/>
        <w:ind w:firstLine="436"/>
        <w:rPr>
          <w:rFonts w:hint="default"/>
          <w:spacing w:val="4"/>
          <w:szCs w:val="24"/>
        </w:rPr>
      </w:pPr>
      <w:r>
        <w:rPr>
          <w:spacing w:val="4"/>
          <w:szCs w:val="24"/>
        </w:rPr>
        <w:t xml:space="preserve">   输入信号频率：1KHz-100KHz；</w:t>
      </w:r>
    </w:p>
    <w:p w:rsidR="00DC6D1F" w:rsidRDefault="00DC6D1F" w:rsidP="00DC6D1F">
      <w:pPr>
        <w:pStyle w:val="af1"/>
        <w:spacing w:line="360" w:lineRule="auto"/>
        <w:ind w:firstLine="436"/>
        <w:rPr>
          <w:rFonts w:hint="default"/>
          <w:spacing w:val="4"/>
          <w:szCs w:val="24"/>
        </w:rPr>
      </w:pPr>
      <w:r>
        <w:rPr>
          <w:spacing w:val="4"/>
          <w:szCs w:val="24"/>
        </w:rPr>
        <w:t>输入信号幅度：10Vpp；</w:t>
      </w:r>
    </w:p>
    <w:p w:rsidR="00DC6D1F" w:rsidRPr="00012F5D" w:rsidRDefault="00DC6D1F" w:rsidP="00DC6D1F">
      <w:pPr>
        <w:pStyle w:val="af1"/>
        <w:spacing w:line="360" w:lineRule="auto"/>
        <w:ind w:firstLine="436"/>
        <w:rPr>
          <w:rFonts w:hint="default"/>
          <w:spacing w:val="4"/>
          <w:szCs w:val="24"/>
        </w:rPr>
      </w:pPr>
      <w:r>
        <w:rPr>
          <w:spacing w:val="4"/>
          <w:szCs w:val="24"/>
        </w:rPr>
        <w:t>功耗：38/65毫瓦</w:t>
      </w:r>
    </w:p>
    <w:p w:rsidR="00DC6D1F" w:rsidRDefault="00DC6D1F" w:rsidP="00DC6D1F">
      <w:pPr>
        <w:pStyle w:val="af1"/>
        <w:spacing w:line="360" w:lineRule="auto"/>
        <w:ind w:firstLine="436"/>
        <w:rPr>
          <w:rFonts w:hint="default"/>
          <w:spacing w:val="4"/>
          <w:szCs w:val="24"/>
        </w:rPr>
      </w:pPr>
      <w:r>
        <w:rPr>
          <w:spacing w:val="4"/>
          <w:szCs w:val="24"/>
        </w:rPr>
        <w:t xml:space="preserve">   </w:t>
      </w:r>
      <w:r w:rsidRPr="00012F5D">
        <w:rPr>
          <w:spacing w:val="4"/>
          <w:szCs w:val="24"/>
        </w:rPr>
        <w:t>【技术特点】</w:t>
      </w:r>
    </w:p>
    <w:p w:rsidR="00DC6D1F" w:rsidRPr="00012F5D" w:rsidRDefault="00DC6D1F" w:rsidP="00DC6D1F">
      <w:pPr>
        <w:pStyle w:val="af1"/>
        <w:spacing w:line="360" w:lineRule="auto"/>
        <w:ind w:firstLine="436"/>
        <w:rPr>
          <w:rFonts w:hint="default"/>
          <w:spacing w:val="4"/>
          <w:szCs w:val="24"/>
        </w:rPr>
      </w:pPr>
      <w:r>
        <w:rPr>
          <w:spacing w:val="4"/>
          <w:szCs w:val="24"/>
        </w:rPr>
        <w:t xml:space="preserve">    </w:t>
      </w:r>
      <w:r w:rsidRPr="00BB5ADE">
        <w:rPr>
          <w:spacing w:val="4"/>
          <w:szCs w:val="24"/>
        </w:rPr>
        <w:t>该转换器集成了一个低功耗、高速18位采样ADC、一个内部转换时钟和一个内部基准电压缓冲器。转换器对IN+与IN-引脚之间的电压差进行采样。这两个引脚上的电压摆幅在0 V和4.096 V之间，以及0 V和5 V之间，相位相反。基准电压由外部施加于该器件。所有转换结果通过一个LVDS串行接口即可获得,采用32引脚封装，工作温度范围为</w:t>
      </w:r>
      <w:r w:rsidRPr="00BB5ADE">
        <w:rPr>
          <w:rFonts w:ascii="MS Mincho" w:eastAsia="MS Mincho" w:hAnsi="MS Mincho" w:cs="MS Mincho"/>
          <w:spacing w:val="4"/>
          <w:szCs w:val="24"/>
        </w:rPr>
        <w:t>−</w:t>
      </w:r>
      <w:r w:rsidRPr="00BB5ADE">
        <w:rPr>
          <w:spacing w:val="4"/>
          <w:szCs w:val="24"/>
        </w:rPr>
        <w:t>55°C至+125°C</w:t>
      </w:r>
    </w:p>
    <w:p w:rsidR="00DC6D1F" w:rsidRPr="00012F5D" w:rsidRDefault="00DC6D1F" w:rsidP="00DC6D1F">
      <w:pPr>
        <w:pStyle w:val="af1"/>
        <w:spacing w:line="360" w:lineRule="auto"/>
        <w:ind w:firstLine="436"/>
        <w:rPr>
          <w:rFonts w:hint="default"/>
          <w:spacing w:val="4"/>
          <w:szCs w:val="24"/>
        </w:rPr>
      </w:pPr>
      <w:r>
        <w:rPr>
          <w:spacing w:val="4"/>
          <w:szCs w:val="24"/>
        </w:rPr>
        <w:t>【先进程度】</w:t>
      </w:r>
      <w:r w:rsidRPr="00012F5D">
        <w:rPr>
          <w:spacing w:val="4"/>
          <w:szCs w:val="24"/>
        </w:rPr>
        <w:t>国际先进</w:t>
      </w:r>
    </w:p>
    <w:p w:rsidR="00DC6D1F" w:rsidRPr="00012F5D" w:rsidRDefault="00DC6D1F" w:rsidP="00DC6D1F">
      <w:pPr>
        <w:pStyle w:val="af1"/>
        <w:spacing w:line="360" w:lineRule="auto"/>
        <w:ind w:firstLine="436"/>
        <w:rPr>
          <w:rFonts w:hint="default"/>
          <w:spacing w:val="4"/>
          <w:szCs w:val="24"/>
        </w:rPr>
      </w:pPr>
      <w:r w:rsidRPr="00012F5D">
        <w:rPr>
          <w:spacing w:val="4"/>
          <w:szCs w:val="24"/>
        </w:rPr>
        <w:t>【技术状态】</w:t>
      </w:r>
      <w:r>
        <w:rPr>
          <w:spacing w:val="4"/>
          <w:szCs w:val="24"/>
        </w:rPr>
        <w:t>批量生产、成熟应用阶段</w:t>
      </w:r>
    </w:p>
    <w:p w:rsidR="00DC6D1F" w:rsidRDefault="00DC6D1F" w:rsidP="00DC6D1F">
      <w:pPr>
        <w:pStyle w:val="af1"/>
        <w:spacing w:line="360" w:lineRule="auto"/>
        <w:ind w:firstLine="436"/>
        <w:rPr>
          <w:rFonts w:hint="default"/>
          <w:spacing w:val="4"/>
          <w:szCs w:val="24"/>
        </w:rPr>
      </w:pPr>
      <w:r w:rsidRPr="00012F5D">
        <w:rPr>
          <w:spacing w:val="4"/>
          <w:szCs w:val="24"/>
        </w:rPr>
        <w:t>【适用范围】</w:t>
      </w:r>
    </w:p>
    <w:p w:rsidR="00DC6D1F" w:rsidRPr="00BB5ADE" w:rsidRDefault="00DC6D1F" w:rsidP="00DC6D1F">
      <w:pPr>
        <w:pStyle w:val="af1"/>
        <w:spacing w:line="360" w:lineRule="auto"/>
        <w:ind w:firstLine="436"/>
        <w:rPr>
          <w:rFonts w:hint="default"/>
          <w:spacing w:val="4"/>
          <w:szCs w:val="24"/>
        </w:rPr>
      </w:pPr>
      <w:r w:rsidRPr="00BB5ADE">
        <w:rPr>
          <w:spacing w:val="4"/>
          <w:szCs w:val="24"/>
        </w:rPr>
        <w:t>数字成像系统</w:t>
      </w:r>
    </w:p>
    <w:p w:rsidR="00DC6D1F" w:rsidRPr="00BB5ADE" w:rsidRDefault="00DC6D1F" w:rsidP="00DC6D1F">
      <w:pPr>
        <w:pStyle w:val="af1"/>
        <w:spacing w:line="360" w:lineRule="auto"/>
        <w:ind w:firstLine="436"/>
        <w:rPr>
          <w:rFonts w:hint="default"/>
          <w:spacing w:val="4"/>
          <w:szCs w:val="24"/>
        </w:rPr>
      </w:pPr>
      <w:r>
        <w:rPr>
          <w:spacing w:val="4"/>
          <w:szCs w:val="24"/>
        </w:rPr>
        <w:t xml:space="preserve">    </w:t>
      </w:r>
      <w:r w:rsidRPr="00BB5ADE">
        <w:rPr>
          <w:spacing w:val="4"/>
          <w:szCs w:val="24"/>
        </w:rPr>
        <w:t>数字X射线</w:t>
      </w:r>
    </w:p>
    <w:p w:rsidR="00DC6D1F" w:rsidRPr="00BB5ADE" w:rsidRDefault="00DC6D1F" w:rsidP="00DC6D1F">
      <w:pPr>
        <w:pStyle w:val="af1"/>
        <w:spacing w:line="360" w:lineRule="auto"/>
        <w:ind w:firstLine="436"/>
        <w:rPr>
          <w:rFonts w:hint="default"/>
          <w:spacing w:val="4"/>
          <w:szCs w:val="24"/>
        </w:rPr>
      </w:pPr>
      <w:r>
        <w:rPr>
          <w:spacing w:val="4"/>
          <w:szCs w:val="24"/>
        </w:rPr>
        <w:t xml:space="preserve">    </w:t>
      </w:r>
      <w:r w:rsidRPr="00BB5ADE">
        <w:rPr>
          <w:spacing w:val="4"/>
          <w:szCs w:val="24"/>
        </w:rPr>
        <w:t>计算机断层扫描</w:t>
      </w:r>
      <w:r>
        <w:rPr>
          <w:spacing w:val="4"/>
          <w:szCs w:val="24"/>
        </w:rPr>
        <w:t>（CT）</w:t>
      </w:r>
    </w:p>
    <w:p w:rsidR="00DC6D1F" w:rsidRPr="00BB5ADE" w:rsidRDefault="00DC6D1F" w:rsidP="00DC6D1F">
      <w:pPr>
        <w:pStyle w:val="af1"/>
        <w:spacing w:line="360" w:lineRule="auto"/>
        <w:ind w:firstLine="436"/>
        <w:rPr>
          <w:rFonts w:hint="default"/>
          <w:spacing w:val="4"/>
          <w:szCs w:val="24"/>
        </w:rPr>
      </w:pPr>
      <w:r w:rsidRPr="00BB5ADE">
        <w:rPr>
          <w:spacing w:val="4"/>
          <w:szCs w:val="24"/>
        </w:rPr>
        <w:t>红外摄像头</w:t>
      </w:r>
    </w:p>
    <w:p w:rsidR="00DC6D1F" w:rsidRPr="00BB5ADE" w:rsidRDefault="00DC6D1F" w:rsidP="00DC6D1F">
      <w:pPr>
        <w:pStyle w:val="af1"/>
        <w:spacing w:line="360" w:lineRule="auto"/>
        <w:ind w:firstLine="436"/>
        <w:rPr>
          <w:rFonts w:hint="default"/>
          <w:spacing w:val="4"/>
          <w:szCs w:val="24"/>
        </w:rPr>
      </w:pPr>
      <w:r w:rsidRPr="00BB5ADE">
        <w:rPr>
          <w:spacing w:val="4"/>
          <w:szCs w:val="24"/>
        </w:rPr>
        <w:t>MRI梯度控制</w:t>
      </w:r>
    </w:p>
    <w:p w:rsidR="00DC6D1F" w:rsidRPr="00BB5ADE" w:rsidRDefault="00DC6D1F" w:rsidP="00DC6D1F">
      <w:pPr>
        <w:pStyle w:val="af1"/>
        <w:spacing w:line="360" w:lineRule="auto"/>
        <w:ind w:firstLine="436"/>
        <w:rPr>
          <w:rFonts w:hint="default"/>
          <w:spacing w:val="4"/>
          <w:szCs w:val="24"/>
        </w:rPr>
      </w:pPr>
      <w:r w:rsidRPr="00BB5ADE">
        <w:rPr>
          <w:spacing w:val="4"/>
          <w:szCs w:val="24"/>
        </w:rPr>
        <w:t>高速数据采集</w:t>
      </w:r>
    </w:p>
    <w:p w:rsidR="00DC6D1F" w:rsidRPr="00012F5D" w:rsidRDefault="00DC6D1F" w:rsidP="00DC6D1F">
      <w:pPr>
        <w:pStyle w:val="af1"/>
        <w:spacing w:line="360" w:lineRule="auto"/>
        <w:ind w:firstLine="436"/>
        <w:rPr>
          <w:rFonts w:hint="default"/>
          <w:spacing w:val="4"/>
          <w:szCs w:val="24"/>
        </w:rPr>
      </w:pPr>
      <w:r w:rsidRPr="00BB5ADE">
        <w:rPr>
          <w:spacing w:val="4"/>
          <w:szCs w:val="24"/>
        </w:rPr>
        <w:t>光谱</w:t>
      </w:r>
      <w:r>
        <w:rPr>
          <w:spacing w:val="4"/>
          <w:szCs w:val="24"/>
        </w:rPr>
        <w:t>和</w:t>
      </w:r>
      <w:r w:rsidRPr="00BB5ADE">
        <w:rPr>
          <w:spacing w:val="4"/>
          <w:szCs w:val="24"/>
        </w:rPr>
        <w:t>测试设备</w:t>
      </w:r>
    </w:p>
    <w:p w:rsidR="00DC6D1F" w:rsidRDefault="00DC6D1F" w:rsidP="00DC6D1F">
      <w:pPr>
        <w:pStyle w:val="af1"/>
        <w:spacing w:line="360" w:lineRule="auto"/>
        <w:ind w:firstLine="436"/>
        <w:rPr>
          <w:rFonts w:hint="default"/>
          <w:spacing w:val="4"/>
          <w:szCs w:val="24"/>
        </w:rPr>
      </w:pPr>
      <w:r w:rsidRPr="00012F5D">
        <w:rPr>
          <w:spacing w:val="4"/>
          <w:szCs w:val="24"/>
        </w:rPr>
        <w:t>【获奖情况】</w:t>
      </w:r>
      <w:r>
        <w:rPr>
          <w:spacing w:val="4"/>
          <w:szCs w:val="24"/>
        </w:rPr>
        <w:t>国防科技进步奖 三等奖</w:t>
      </w:r>
    </w:p>
    <w:p w:rsidR="00DC6D1F" w:rsidRPr="00012F5D" w:rsidRDefault="00DC6D1F" w:rsidP="00DC6D1F">
      <w:pPr>
        <w:pStyle w:val="af1"/>
        <w:spacing w:line="360" w:lineRule="auto"/>
        <w:ind w:firstLine="436"/>
        <w:rPr>
          <w:rFonts w:hint="default"/>
          <w:spacing w:val="4"/>
          <w:szCs w:val="24"/>
        </w:rPr>
      </w:pPr>
      <w:r>
        <w:rPr>
          <w:spacing w:val="4"/>
          <w:szCs w:val="24"/>
        </w:rPr>
        <w:t xml:space="preserve">           中国电子科技集团公司科技进步奖 二等奖</w:t>
      </w:r>
    </w:p>
    <w:p w:rsidR="00DC6D1F" w:rsidRPr="00012F5D" w:rsidRDefault="00DC6D1F" w:rsidP="00DC6D1F">
      <w:pPr>
        <w:pStyle w:val="af1"/>
        <w:spacing w:line="360" w:lineRule="auto"/>
        <w:ind w:firstLine="436"/>
        <w:rPr>
          <w:rFonts w:hint="default"/>
          <w:spacing w:val="4"/>
          <w:szCs w:val="24"/>
        </w:rPr>
      </w:pPr>
      <w:r w:rsidRPr="00012F5D">
        <w:rPr>
          <w:spacing w:val="4"/>
          <w:szCs w:val="24"/>
        </w:rPr>
        <w:t>【专利状态】</w:t>
      </w:r>
      <w:r>
        <w:rPr>
          <w:spacing w:val="4"/>
          <w:szCs w:val="24"/>
        </w:rPr>
        <w:t>已授权专利１项</w:t>
      </w:r>
    </w:p>
    <w:p w:rsidR="00DC6D1F" w:rsidRPr="00012F5D" w:rsidRDefault="00DC6D1F" w:rsidP="00DC6D1F">
      <w:pPr>
        <w:pStyle w:val="af1"/>
        <w:spacing w:line="360" w:lineRule="auto"/>
        <w:ind w:firstLine="436"/>
        <w:rPr>
          <w:rFonts w:hint="default"/>
          <w:spacing w:val="4"/>
          <w:szCs w:val="24"/>
        </w:rPr>
      </w:pPr>
      <w:r w:rsidRPr="00012F5D">
        <w:rPr>
          <w:spacing w:val="4"/>
          <w:szCs w:val="24"/>
        </w:rPr>
        <w:t>【合作方式】技术转让</w:t>
      </w:r>
      <w:r>
        <w:rPr>
          <w:spacing w:val="4"/>
          <w:szCs w:val="24"/>
        </w:rPr>
        <w:t>/</w:t>
      </w:r>
      <w:r w:rsidRPr="00012F5D">
        <w:rPr>
          <w:spacing w:val="4"/>
          <w:szCs w:val="24"/>
        </w:rPr>
        <w:t>许可使用</w:t>
      </w:r>
    </w:p>
    <w:p w:rsidR="00DC6D1F" w:rsidRDefault="00DC6D1F" w:rsidP="00DC6D1F">
      <w:pPr>
        <w:pStyle w:val="af1"/>
        <w:spacing w:line="360" w:lineRule="auto"/>
        <w:ind w:firstLine="436"/>
        <w:rPr>
          <w:rFonts w:hint="default"/>
          <w:spacing w:val="4"/>
          <w:szCs w:val="24"/>
        </w:rPr>
      </w:pPr>
      <w:r w:rsidRPr="00012F5D">
        <w:rPr>
          <w:spacing w:val="4"/>
          <w:szCs w:val="24"/>
        </w:rPr>
        <w:t>【预期效益】</w:t>
      </w:r>
    </w:p>
    <w:p w:rsidR="00DC6D1F" w:rsidRPr="00012F5D" w:rsidRDefault="00DC6D1F" w:rsidP="00DC6D1F">
      <w:pPr>
        <w:pStyle w:val="af1"/>
        <w:spacing w:line="360" w:lineRule="auto"/>
        <w:ind w:firstLine="436"/>
        <w:rPr>
          <w:rFonts w:hint="default"/>
          <w:spacing w:val="4"/>
          <w:szCs w:val="24"/>
        </w:rPr>
      </w:pPr>
      <w:r>
        <w:rPr>
          <w:spacing w:val="4"/>
          <w:szCs w:val="24"/>
        </w:rPr>
        <w:t>超高精度模数转换器</w:t>
      </w:r>
      <w:r w:rsidRPr="00012F5D">
        <w:rPr>
          <w:spacing w:val="4"/>
          <w:szCs w:val="24"/>
        </w:rPr>
        <w:t>领域应用，可在</w:t>
      </w:r>
      <w:r>
        <w:rPr>
          <w:spacing w:val="4"/>
          <w:szCs w:val="24"/>
        </w:rPr>
        <w:t>医学成像，工业机器人控制，仪器仪表，安防红外摄像等</w:t>
      </w:r>
      <w:r w:rsidRPr="00012F5D">
        <w:rPr>
          <w:spacing w:val="4"/>
          <w:szCs w:val="24"/>
        </w:rPr>
        <w:t>领域进行应用，市场应用规模在</w:t>
      </w:r>
      <w:r>
        <w:rPr>
          <w:spacing w:val="4"/>
          <w:szCs w:val="24"/>
        </w:rPr>
        <w:t>百万颗</w:t>
      </w:r>
      <w:r w:rsidRPr="00012F5D">
        <w:rPr>
          <w:spacing w:val="4"/>
          <w:szCs w:val="24"/>
        </w:rPr>
        <w:t>以上，推广</w:t>
      </w:r>
      <w:r>
        <w:rPr>
          <w:spacing w:val="4"/>
          <w:szCs w:val="24"/>
        </w:rPr>
        <w:t>该型模数转换</w:t>
      </w:r>
      <w:r w:rsidRPr="00012F5D">
        <w:rPr>
          <w:spacing w:val="4"/>
          <w:szCs w:val="24"/>
        </w:rPr>
        <w:t>器，每年可</w:t>
      </w:r>
      <w:r>
        <w:rPr>
          <w:spacing w:val="4"/>
          <w:szCs w:val="24"/>
        </w:rPr>
        <w:t>减少对应芯片进口百万颗</w:t>
      </w:r>
      <w:r w:rsidRPr="00012F5D">
        <w:rPr>
          <w:spacing w:val="4"/>
          <w:szCs w:val="24"/>
        </w:rPr>
        <w:t>，</w:t>
      </w:r>
      <w:r>
        <w:rPr>
          <w:spacing w:val="4"/>
          <w:szCs w:val="24"/>
        </w:rPr>
        <w:t>节约外汇数亿元。</w:t>
      </w:r>
      <w:r w:rsidRPr="00012F5D">
        <w:rPr>
          <w:spacing w:val="4"/>
          <w:szCs w:val="24"/>
        </w:rPr>
        <w:t>“十</w:t>
      </w:r>
      <w:r>
        <w:rPr>
          <w:spacing w:val="4"/>
          <w:szCs w:val="24"/>
        </w:rPr>
        <w:t>二</w:t>
      </w:r>
      <w:r w:rsidRPr="00012F5D">
        <w:rPr>
          <w:spacing w:val="4"/>
          <w:szCs w:val="24"/>
        </w:rPr>
        <w:t>五”期间</w:t>
      </w:r>
      <w:r>
        <w:rPr>
          <w:spacing w:val="4"/>
          <w:szCs w:val="24"/>
        </w:rPr>
        <w:t>超高精度模数转换器的市场规模在15</w:t>
      </w:r>
      <w:r w:rsidRPr="00012F5D">
        <w:rPr>
          <w:spacing w:val="4"/>
          <w:szCs w:val="24"/>
        </w:rPr>
        <w:t>亿元，十年</w:t>
      </w:r>
      <w:r>
        <w:rPr>
          <w:spacing w:val="4"/>
          <w:szCs w:val="24"/>
        </w:rPr>
        <w:t>内每年市场规模增长15%</w:t>
      </w:r>
      <w:r>
        <w:rPr>
          <w:spacing w:val="4"/>
          <w:szCs w:val="24"/>
        </w:rPr>
        <w:lastRenderedPageBreak/>
        <w:t>以上</w:t>
      </w:r>
      <w:r w:rsidRPr="00012F5D">
        <w:rPr>
          <w:spacing w:val="4"/>
          <w:szCs w:val="24"/>
        </w:rPr>
        <w:t>。</w:t>
      </w:r>
    </w:p>
    <w:p w:rsidR="000E197B" w:rsidRPr="002337E6" w:rsidRDefault="00DC6D1F" w:rsidP="00DC6D1F">
      <w:pPr>
        <w:pStyle w:val="af1"/>
        <w:spacing w:line="240" w:lineRule="auto"/>
        <w:ind w:firstLineChars="200" w:firstLine="496"/>
        <w:rPr>
          <w:rFonts w:asciiTheme="minorEastAsia" w:eastAsiaTheme="minorEastAsia" w:hAnsiTheme="minorEastAsia" w:hint="default"/>
          <w:spacing w:val="4"/>
          <w:szCs w:val="24"/>
          <w:lang w:val="en-US"/>
        </w:rPr>
      </w:pPr>
      <w:r w:rsidRPr="00012F5D">
        <w:rPr>
          <w:spacing w:val="4"/>
          <w:szCs w:val="24"/>
        </w:rPr>
        <w:t>【联系方式】</w:t>
      </w:r>
      <w:r>
        <w:rPr>
          <w:spacing w:val="4"/>
          <w:szCs w:val="24"/>
        </w:rPr>
        <w:t>刘璐 18623068415</w:t>
      </w:r>
    </w:p>
    <w:p w:rsidR="002D7A08" w:rsidRPr="002E6E91" w:rsidRDefault="002D7A08" w:rsidP="00886D99">
      <w:pPr>
        <w:pStyle w:val="a4"/>
        <w:numPr>
          <w:ilvl w:val="0"/>
          <w:numId w:val="5"/>
        </w:numPr>
        <w:spacing w:before="100" w:beforeAutospacing="1" w:after="100" w:afterAutospacing="1"/>
        <w:ind w:firstLineChars="0"/>
        <w:jc w:val="left"/>
        <w:outlineLvl w:val="1"/>
        <w:rPr>
          <w:rFonts w:asciiTheme="minorEastAsia" w:hAnsiTheme="minorEastAsia"/>
          <w:sz w:val="32"/>
          <w:szCs w:val="32"/>
        </w:rPr>
      </w:pPr>
      <w:bookmarkStart w:id="54" w:name="_Toc531850716"/>
      <w:r w:rsidRPr="00106448">
        <w:rPr>
          <w:rFonts w:asciiTheme="minorEastAsia" w:hAnsiTheme="minorEastAsia" w:hint="eastAsia"/>
          <w:sz w:val="32"/>
          <w:szCs w:val="32"/>
        </w:rPr>
        <w:t>新能源与环保</w:t>
      </w:r>
      <w:r w:rsidRPr="002E6E91">
        <w:rPr>
          <w:rFonts w:asciiTheme="minorEastAsia" w:hAnsiTheme="minorEastAsia" w:hint="eastAsia"/>
          <w:sz w:val="32"/>
          <w:szCs w:val="32"/>
        </w:rPr>
        <w:t>领域</w:t>
      </w:r>
      <w:bookmarkEnd w:id="54"/>
    </w:p>
    <w:p w:rsidR="00DA42D5" w:rsidRPr="002040D6" w:rsidRDefault="002D7A08" w:rsidP="002D7A08">
      <w:pPr>
        <w:pStyle w:val="a4"/>
        <w:numPr>
          <w:ilvl w:val="0"/>
          <w:numId w:val="1"/>
        </w:numPr>
        <w:ind w:firstLineChars="0"/>
        <w:textAlignment w:val="baseline"/>
        <w:outlineLvl w:val="2"/>
        <w:rPr>
          <w:color w:val="403152" w:themeColor="accent4" w:themeShade="80"/>
          <w:sz w:val="30"/>
          <w:szCs w:val="30"/>
        </w:rPr>
      </w:pPr>
      <w:bookmarkStart w:id="55" w:name="_Toc531850717"/>
      <w:r w:rsidRPr="002040D6">
        <w:rPr>
          <w:rFonts w:hint="eastAsia"/>
          <w:color w:val="403152" w:themeColor="accent4" w:themeShade="80"/>
          <w:sz w:val="30"/>
          <w:szCs w:val="30"/>
        </w:rPr>
        <w:t>生物浸提</w:t>
      </w:r>
      <w:r w:rsidRPr="002040D6">
        <w:rPr>
          <w:rFonts w:hint="eastAsia"/>
          <w:color w:val="403152" w:themeColor="accent4" w:themeShade="80"/>
          <w:sz w:val="30"/>
          <w:szCs w:val="30"/>
        </w:rPr>
        <w:t>-</w:t>
      </w:r>
      <w:r w:rsidRPr="002040D6">
        <w:rPr>
          <w:rFonts w:hint="eastAsia"/>
          <w:color w:val="403152" w:themeColor="accent4" w:themeShade="80"/>
          <w:sz w:val="30"/>
          <w:szCs w:val="30"/>
        </w:rPr>
        <w:t>化学共沉淀串联工艺从废旧锌锰电池制备</w:t>
      </w:r>
      <w:proofErr w:type="gramStart"/>
      <w:r w:rsidRPr="002040D6">
        <w:rPr>
          <w:rFonts w:hint="eastAsia"/>
          <w:color w:val="403152" w:themeColor="accent4" w:themeShade="80"/>
          <w:sz w:val="30"/>
          <w:szCs w:val="30"/>
        </w:rPr>
        <w:t>锌</w:t>
      </w:r>
      <w:bookmarkEnd w:id="55"/>
      <w:proofErr w:type="gramEnd"/>
    </w:p>
    <w:p w:rsidR="00DA42D5" w:rsidRPr="00571719" w:rsidRDefault="00DA42D5" w:rsidP="00B078FD">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t>【技术开发单位】</w:t>
      </w:r>
      <w:r w:rsidR="00F55E6E" w:rsidRPr="00571719">
        <w:rPr>
          <w:rFonts w:asciiTheme="minorEastAsia" w:eastAsiaTheme="minorEastAsia" w:hAnsiTheme="minorEastAsia"/>
          <w:spacing w:val="4"/>
          <w:szCs w:val="24"/>
          <w:lang w:val="en-US"/>
        </w:rPr>
        <w:t>北京理工大学</w:t>
      </w:r>
    </w:p>
    <w:p w:rsidR="00F72E99" w:rsidRPr="00571719" w:rsidRDefault="00F72E99" w:rsidP="00571719">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t>【技术概述】</w:t>
      </w:r>
    </w:p>
    <w:p w:rsidR="00F72E99" w:rsidRPr="00571719" w:rsidRDefault="00F72E99" w:rsidP="00571719">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t>软磁材料是现代电子工业中重要的功能材料，在宇航、通信、自动控制、计算机技术、广播电视等方面已获得广泛应用。锌锰软磁材料是应用最广的软磁材料。因其具有更高的电阻率，更好的机械加工性能和更卓越的化学稳定性，应用锌锰铁氧体磁芯制成的电感器、变压器、线圈、</w:t>
      </w:r>
      <w:proofErr w:type="gramStart"/>
      <w:r w:rsidRPr="00571719">
        <w:rPr>
          <w:rFonts w:asciiTheme="minorEastAsia" w:eastAsiaTheme="minorEastAsia" w:hAnsiTheme="minorEastAsia"/>
          <w:spacing w:val="4"/>
          <w:szCs w:val="24"/>
          <w:lang w:val="en-US"/>
        </w:rPr>
        <w:t>轭</w:t>
      </w:r>
      <w:proofErr w:type="gramEnd"/>
      <w:r w:rsidRPr="00571719">
        <w:rPr>
          <w:rFonts w:asciiTheme="minorEastAsia" w:eastAsiaTheme="minorEastAsia" w:hAnsiTheme="minorEastAsia"/>
          <w:spacing w:val="4"/>
          <w:szCs w:val="24"/>
          <w:lang w:val="en-US"/>
        </w:rPr>
        <w:t>流圈、电磁干扰抑制器、滤波器、电子整流器、电波吸收材料等，已广泛用于工业自动化设备、电子仪器仪表、通讯设备等。该技术将废旧锌锰电池制成具有广泛应用市场和潜力的锌锰软磁材料，既解决了废旧电池污染问题又实现了高价值的资源化利用。</w:t>
      </w:r>
    </w:p>
    <w:p w:rsidR="00F72E99" w:rsidRPr="00571719" w:rsidRDefault="00F72E99" w:rsidP="00571719">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t>【技术指标】</w:t>
      </w:r>
    </w:p>
    <w:p w:rsidR="00F72E99" w:rsidRPr="00571719" w:rsidRDefault="00F72E99" w:rsidP="00571719">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t>1.</w:t>
      </w:r>
      <w:r w:rsidRPr="00571719">
        <w:rPr>
          <w:rFonts w:asciiTheme="minorEastAsia" w:eastAsiaTheme="minorEastAsia" w:hAnsiTheme="minorEastAsia"/>
          <w:spacing w:val="4"/>
          <w:szCs w:val="24"/>
          <w:lang w:val="en-US"/>
        </w:rPr>
        <w:tab/>
        <w:t>锌锰离子的平均生物浸出率超过95%；</w:t>
      </w:r>
    </w:p>
    <w:p w:rsidR="00F72E99" w:rsidRPr="00571719" w:rsidRDefault="00F72E99" w:rsidP="00571719">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t>2.</w:t>
      </w:r>
      <w:r w:rsidRPr="00571719">
        <w:rPr>
          <w:rFonts w:asciiTheme="minorEastAsia" w:eastAsiaTheme="minorEastAsia" w:hAnsiTheme="minorEastAsia"/>
          <w:spacing w:val="4"/>
          <w:szCs w:val="24"/>
          <w:lang w:val="en-US"/>
        </w:rPr>
        <w:tab/>
        <w:t>锌锰离子的软磁材料利用率超过99%；</w:t>
      </w:r>
    </w:p>
    <w:p w:rsidR="00F72E99" w:rsidRPr="00571719" w:rsidRDefault="00F72E99" w:rsidP="00571719">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t>软磁材料粒径30</w:t>
      </w:r>
      <w:r w:rsidR="0058689E">
        <w:rPr>
          <w:rFonts w:asciiTheme="minorEastAsia" w:eastAsiaTheme="minorEastAsia" w:hAnsiTheme="minorEastAsia"/>
          <w:spacing w:val="4"/>
          <w:szCs w:val="24"/>
          <w:lang w:val="en-US"/>
        </w:rPr>
        <w:t>～</w:t>
      </w:r>
      <w:r w:rsidRPr="00571719">
        <w:rPr>
          <w:rFonts w:asciiTheme="minorEastAsia" w:eastAsiaTheme="minorEastAsia" w:hAnsiTheme="minorEastAsia"/>
          <w:spacing w:val="4"/>
          <w:szCs w:val="24"/>
          <w:lang w:val="en-US"/>
        </w:rPr>
        <w:t>50nm，比表面积19.346m</w:t>
      </w:r>
      <w:r w:rsidRPr="0058689E">
        <w:rPr>
          <w:rFonts w:asciiTheme="minorEastAsia" w:eastAsiaTheme="minorEastAsia" w:hAnsiTheme="minorEastAsia"/>
          <w:spacing w:val="4"/>
          <w:szCs w:val="24"/>
          <w:vertAlign w:val="superscript"/>
          <w:lang w:val="en-US"/>
        </w:rPr>
        <w:t>2</w:t>
      </w:r>
      <w:r w:rsidRPr="00571719">
        <w:rPr>
          <w:rFonts w:asciiTheme="minorEastAsia" w:eastAsiaTheme="minorEastAsia" w:hAnsiTheme="minorEastAsia"/>
          <w:spacing w:val="4"/>
          <w:szCs w:val="24"/>
          <w:lang w:val="en-US"/>
        </w:rPr>
        <w:t>/g，饱和磁化强度高达97.86 emu/g。</w:t>
      </w:r>
    </w:p>
    <w:p w:rsidR="00F72E99" w:rsidRPr="00571719" w:rsidRDefault="00F72E99" w:rsidP="00571719">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t>【技术特点】</w:t>
      </w:r>
      <w:proofErr w:type="gramStart"/>
      <w:r w:rsidRPr="00571719">
        <w:rPr>
          <w:rFonts w:asciiTheme="minorEastAsia" w:eastAsiaTheme="minorEastAsia" w:hAnsiTheme="minorEastAsia"/>
          <w:spacing w:val="4"/>
          <w:szCs w:val="24"/>
          <w:lang w:val="en-US"/>
        </w:rPr>
        <w:t>锌</w:t>
      </w:r>
      <w:proofErr w:type="gramEnd"/>
      <w:r w:rsidRPr="00571719">
        <w:rPr>
          <w:rFonts w:asciiTheme="minorEastAsia" w:eastAsiaTheme="minorEastAsia" w:hAnsiTheme="minorEastAsia"/>
          <w:spacing w:val="4"/>
          <w:szCs w:val="24"/>
          <w:lang w:val="en-US"/>
        </w:rPr>
        <w:t>制备，化学共沉淀串联工艺，生物浸提</w:t>
      </w:r>
    </w:p>
    <w:p w:rsidR="00F72E99" w:rsidRPr="00571719" w:rsidRDefault="00F72E99" w:rsidP="00571719">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t>【先进程度】国际先进</w:t>
      </w:r>
    </w:p>
    <w:p w:rsidR="00F72E99" w:rsidRPr="00571719" w:rsidRDefault="00F72E99" w:rsidP="00571719">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t>【技术状态】小批量生产、工程应用阶段</w:t>
      </w:r>
    </w:p>
    <w:p w:rsidR="00F72E99" w:rsidRPr="00571719" w:rsidRDefault="00F72E99" w:rsidP="00571719">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t>【适用范围】电池处理厂，电池回收商、固</w:t>
      </w:r>
      <w:proofErr w:type="gramStart"/>
      <w:r w:rsidRPr="00571719">
        <w:rPr>
          <w:rFonts w:asciiTheme="minorEastAsia" w:eastAsiaTheme="minorEastAsia" w:hAnsiTheme="minorEastAsia"/>
          <w:spacing w:val="4"/>
          <w:szCs w:val="24"/>
          <w:lang w:val="en-US"/>
        </w:rPr>
        <w:t>废处理</w:t>
      </w:r>
      <w:proofErr w:type="gramEnd"/>
      <w:r w:rsidRPr="00571719">
        <w:rPr>
          <w:rFonts w:asciiTheme="minorEastAsia" w:eastAsiaTheme="minorEastAsia" w:hAnsiTheme="minorEastAsia"/>
          <w:spacing w:val="4"/>
          <w:szCs w:val="24"/>
          <w:lang w:val="en-US"/>
        </w:rPr>
        <w:t>厂</w:t>
      </w:r>
    </w:p>
    <w:p w:rsidR="00F72E99" w:rsidRPr="00571719" w:rsidRDefault="00F72E99" w:rsidP="00571719">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t>【专利状态】国家发明专利授权2项</w:t>
      </w:r>
    </w:p>
    <w:p w:rsidR="00F72E99" w:rsidRPr="00571719" w:rsidRDefault="00F72E99" w:rsidP="00571719">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t>【合作方式】技术转让</w:t>
      </w:r>
    </w:p>
    <w:p w:rsidR="00F72E99" w:rsidRPr="00571719" w:rsidRDefault="00F72E99" w:rsidP="00571719">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t>锌锰电池是产量最大、使用最广的一次性电池，其中含有高浓度锌锰元素。我国废旧锌锰电池的年产生量约为200亿只，当前随生活垃圾填埋的处置方式不但造成锌锰资源的大量流失又引起潜在环境风险。本课题组研发了生物淋滤-液相共沉淀耦合工艺从废旧锌锰电池制备高价值</w:t>
      </w:r>
      <w:proofErr w:type="gramStart"/>
      <w:r w:rsidRPr="00571719">
        <w:rPr>
          <w:rFonts w:asciiTheme="minorEastAsia" w:eastAsiaTheme="minorEastAsia" w:hAnsiTheme="minorEastAsia"/>
          <w:spacing w:val="4"/>
          <w:szCs w:val="24"/>
          <w:lang w:val="en-US"/>
        </w:rPr>
        <w:t>锌</w:t>
      </w:r>
      <w:proofErr w:type="gramEnd"/>
      <w:r w:rsidRPr="00571719">
        <w:rPr>
          <w:rFonts w:asciiTheme="minorEastAsia" w:eastAsiaTheme="minorEastAsia" w:hAnsiTheme="minorEastAsia"/>
          <w:spacing w:val="4"/>
          <w:szCs w:val="24"/>
          <w:lang w:val="en-US"/>
        </w:rPr>
        <w:t>锰铁氧软磁材料的资源化处理新技术。应用生物淋滤技术</w:t>
      </w:r>
      <w:proofErr w:type="gramStart"/>
      <w:r w:rsidRPr="00571719">
        <w:rPr>
          <w:rFonts w:asciiTheme="minorEastAsia" w:eastAsiaTheme="minorEastAsia" w:hAnsiTheme="minorEastAsia"/>
          <w:spacing w:val="4"/>
          <w:szCs w:val="24"/>
          <w:lang w:val="en-US"/>
        </w:rPr>
        <w:t>高效溶释废旧</w:t>
      </w:r>
      <w:proofErr w:type="gramEnd"/>
      <w:r w:rsidRPr="00571719">
        <w:rPr>
          <w:rFonts w:asciiTheme="minorEastAsia" w:eastAsiaTheme="minorEastAsia" w:hAnsiTheme="minorEastAsia"/>
          <w:spacing w:val="4"/>
          <w:szCs w:val="24"/>
          <w:lang w:val="en-US"/>
        </w:rPr>
        <w:t>锌锰电池中的锌锰离子，再借助液相共沉淀反应直接制备生成软磁材料。应用此工艺制备出了晶形好、纯度高的锌锰铁</w:t>
      </w:r>
      <w:proofErr w:type="gramStart"/>
      <w:r w:rsidRPr="00571719">
        <w:rPr>
          <w:rFonts w:asciiTheme="minorEastAsia" w:eastAsiaTheme="minorEastAsia" w:hAnsiTheme="minorEastAsia"/>
          <w:spacing w:val="4"/>
          <w:szCs w:val="24"/>
          <w:lang w:val="en-US"/>
        </w:rPr>
        <w:t>氧软磁</w:t>
      </w:r>
      <w:proofErr w:type="gramEnd"/>
      <w:r w:rsidRPr="00571719">
        <w:rPr>
          <w:rFonts w:asciiTheme="minorEastAsia" w:eastAsiaTheme="minorEastAsia" w:hAnsiTheme="minorEastAsia"/>
          <w:spacing w:val="4"/>
          <w:szCs w:val="24"/>
          <w:lang w:val="en-US"/>
        </w:rPr>
        <w:t>纳米颗粒，粒径48.2nm, 饱和磁化率102 emu·g</w:t>
      </w:r>
      <w:r w:rsidRPr="0058689E">
        <w:rPr>
          <w:rFonts w:asciiTheme="minorEastAsia" w:eastAsiaTheme="minorEastAsia" w:hAnsiTheme="minorEastAsia"/>
          <w:spacing w:val="4"/>
          <w:szCs w:val="24"/>
          <w:vertAlign w:val="superscript"/>
          <w:lang w:val="en-US"/>
        </w:rPr>
        <w:t>-1</w:t>
      </w:r>
      <w:r w:rsidRPr="00571719">
        <w:rPr>
          <w:rFonts w:asciiTheme="minorEastAsia" w:eastAsiaTheme="minorEastAsia" w:hAnsiTheme="minorEastAsia"/>
          <w:spacing w:val="4"/>
          <w:szCs w:val="24"/>
          <w:lang w:val="en-US"/>
        </w:rPr>
        <w:t>，是目前废旧锌锰电池制备软磁材料的最好报道。</w:t>
      </w:r>
    </w:p>
    <w:p w:rsidR="00F72E99" w:rsidRPr="00571719" w:rsidRDefault="00F72E99" w:rsidP="00571719">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t>【预期效益】</w:t>
      </w:r>
    </w:p>
    <w:p w:rsidR="00F72E99" w:rsidRPr="00571719" w:rsidRDefault="00F72E99" w:rsidP="00571719">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t>我国锌锰电池年产量约300亿只，年消耗量约200亿只。其中</w:t>
      </w:r>
      <w:proofErr w:type="gramStart"/>
      <w:r w:rsidRPr="00571719">
        <w:rPr>
          <w:rFonts w:asciiTheme="minorEastAsia" w:eastAsiaTheme="minorEastAsia" w:hAnsiTheme="minorEastAsia"/>
          <w:spacing w:val="4"/>
          <w:szCs w:val="24"/>
          <w:lang w:val="en-US"/>
        </w:rPr>
        <w:t>锌</w:t>
      </w:r>
      <w:proofErr w:type="gramEnd"/>
      <w:r w:rsidRPr="00571719">
        <w:rPr>
          <w:rFonts w:asciiTheme="minorEastAsia" w:eastAsiaTheme="minorEastAsia" w:hAnsiTheme="minorEastAsia"/>
          <w:spacing w:val="4"/>
          <w:szCs w:val="24"/>
          <w:lang w:val="en-US"/>
        </w:rPr>
        <w:t>含量约为22%， 锰含量约为26%。按200亿只计，年消耗锌锭31.2万吨，消耗二氧化锰45.2万吨，折合人民币100亿（高纯度锌锭价格18000元/吨，二氧化锰价格9000元/吨）。按废旧电池回收率10%计算，锌和锰元素回收量分别为3.12万吨和2.83万吨。这些锌锰可以制备高纯度高磁通量</w:t>
      </w:r>
      <w:proofErr w:type="gramStart"/>
      <w:r w:rsidRPr="00571719">
        <w:rPr>
          <w:rFonts w:asciiTheme="minorEastAsia" w:eastAsiaTheme="minorEastAsia" w:hAnsiTheme="minorEastAsia"/>
          <w:spacing w:val="4"/>
          <w:szCs w:val="24"/>
          <w:lang w:val="en-US"/>
        </w:rPr>
        <w:t>锌</w:t>
      </w:r>
      <w:proofErr w:type="gramEnd"/>
      <w:r w:rsidRPr="00571719">
        <w:rPr>
          <w:rFonts w:asciiTheme="minorEastAsia" w:eastAsiaTheme="minorEastAsia" w:hAnsiTheme="minorEastAsia"/>
          <w:spacing w:val="4"/>
          <w:szCs w:val="24"/>
          <w:lang w:val="en-US"/>
        </w:rPr>
        <w:t>锰铁氧软磁材料15万吨，产值约15亿（高档</w:t>
      </w:r>
      <w:proofErr w:type="gramStart"/>
      <w:r w:rsidRPr="00571719">
        <w:rPr>
          <w:rFonts w:asciiTheme="minorEastAsia" w:eastAsiaTheme="minorEastAsia" w:hAnsiTheme="minorEastAsia"/>
          <w:spacing w:val="4"/>
          <w:szCs w:val="24"/>
          <w:lang w:val="en-US"/>
        </w:rPr>
        <w:t>锌</w:t>
      </w:r>
      <w:proofErr w:type="gramEnd"/>
      <w:r w:rsidRPr="00571719">
        <w:rPr>
          <w:rFonts w:asciiTheme="minorEastAsia" w:eastAsiaTheme="minorEastAsia" w:hAnsiTheme="minorEastAsia"/>
          <w:spacing w:val="4"/>
          <w:szCs w:val="24"/>
          <w:lang w:val="en-US"/>
        </w:rPr>
        <w:t>锰铁氧软磁材料价格约10000元/吨）。</w:t>
      </w:r>
    </w:p>
    <w:p w:rsidR="00DA42D5" w:rsidRPr="00571719" w:rsidRDefault="00F72E99" w:rsidP="00571719">
      <w:pPr>
        <w:pStyle w:val="af1"/>
        <w:spacing w:line="240" w:lineRule="auto"/>
        <w:ind w:firstLineChars="200" w:firstLine="496"/>
        <w:rPr>
          <w:rFonts w:asciiTheme="minorEastAsia" w:eastAsiaTheme="minorEastAsia" w:hAnsiTheme="minorEastAsia" w:hint="default"/>
          <w:spacing w:val="4"/>
          <w:szCs w:val="24"/>
          <w:lang w:val="en-US"/>
        </w:rPr>
      </w:pPr>
      <w:r w:rsidRPr="00571719">
        <w:rPr>
          <w:rFonts w:asciiTheme="minorEastAsia" w:eastAsiaTheme="minorEastAsia" w:hAnsiTheme="minorEastAsia"/>
          <w:spacing w:val="4"/>
          <w:szCs w:val="24"/>
          <w:lang w:val="en-US"/>
        </w:rPr>
        <w:lastRenderedPageBreak/>
        <w:t>【联系方式】张昊010-68912328/13488845687</w:t>
      </w:r>
    </w:p>
    <w:p w:rsidR="00DA42D5" w:rsidRPr="002040D6" w:rsidRDefault="005B3395" w:rsidP="005B3395">
      <w:pPr>
        <w:pStyle w:val="a4"/>
        <w:numPr>
          <w:ilvl w:val="0"/>
          <w:numId w:val="1"/>
        </w:numPr>
        <w:ind w:firstLineChars="0"/>
        <w:textAlignment w:val="baseline"/>
        <w:outlineLvl w:val="2"/>
        <w:rPr>
          <w:color w:val="403152" w:themeColor="accent4" w:themeShade="80"/>
          <w:sz w:val="30"/>
          <w:szCs w:val="30"/>
        </w:rPr>
      </w:pPr>
      <w:bookmarkStart w:id="56" w:name="_Toc531850718"/>
      <w:r w:rsidRPr="002040D6">
        <w:rPr>
          <w:rFonts w:hint="eastAsia"/>
          <w:color w:val="403152" w:themeColor="accent4" w:themeShade="80"/>
          <w:sz w:val="30"/>
          <w:szCs w:val="30"/>
        </w:rPr>
        <w:t>小型城镇生活污水生态处理技术</w:t>
      </w:r>
      <w:bookmarkEnd w:id="56"/>
    </w:p>
    <w:p w:rsidR="00DA42D5" w:rsidRPr="00624DA0" w:rsidRDefault="00DA42D5" w:rsidP="00B078FD">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【技术开发单位】</w:t>
      </w:r>
      <w:r w:rsidR="00F72E99" w:rsidRPr="00624DA0">
        <w:rPr>
          <w:rFonts w:asciiTheme="minorEastAsia" w:eastAsiaTheme="minorEastAsia" w:hAnsiTheme="minorEastAsia"/>
          <w:spacing w:val="4"/>
          <w:szCs w:val="24"/>
          <w:lang w:val="en-US"/>
        </w:rPr>
        <w:t>中国核工业集团公司</w:t>
      </w:r>
      <w:r w:rsidR="005B3395" w:rsidRPr="00624DA0">
        <w:rPr>
          <w:rFonts w:asciiTheme="minorEastAsia" w:eastAsiaTheme="minorEastAsia" w:hAnsiTheme="minorEastAsia"/>
          <w:spacing w:val="4"/>
          <w:szCs w:val="24"/>
          <w:lang w:val="en-US"/>
        </w:rPr>
        <w:t>中核（陕西）环境科技有限公司</w:t>
      </w:r>
    </w:p>
    <w:p w:rsidR="000F47C1" w:rsidRPr="00624DA0" w:rsidRDefault="000E197B"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hint="default"/>
          <w:spacing w:val="4"/>
          <w:szCs w:val="24"/>
          <w:lang w:val="en-US"/>
        </w:rPr>
        <w:t>【技术概述】</w:t>
      </w:r>
      <w:r w:rsidR="000F47C1" w:rsidRPr="00624DA0">
        <w:rPr>
          <w:rFonts w:asciiTheme="minorEastAsia" w:eastAsiaTheme="minorEastAsia" w:hAnsiTheme="minorEastAsia"/>
          <w:spacing w:val="4"/>
          <w:szCs w:val="24"/>
          <w:lang w:val="en-US"/>
        </w:rPr>
        <w:t>小型城镇生活污水生态处理技术主要采用MNR生态工艺。</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MNR生态工艺（Metabolic Network Reactor）是代谢网络反应器的简称，该工艺是通过引入先进的生态工程技术和A2/O工艺技术，对SBR工艺技术的进水、曝气、沉淀、</w:t>
      </w:r>
      <w:proofErr w:type="gramStart"/>
      <w:r w:rsidRPr="00624DA0">
        <w:rPr>
          <w:rFonts w:asciiTheme="minorEastAsia" w:eastAsiaTheme="minorEastAsia" w:hAnsiTheme="minorEastAsia"/>
          <w:spacing w:val="4"/>
          <w:szCs w:val="24"/>
          <w:lang w:val="en-US"/>
        </w:rPr>
        <w:t>滗</w:t>
      </w:r>
      <w:proofErr w:type="gramEnd"/>
      <w:r w:rsidRPr="00624DA0">
        <w:rPr>
          <w:rFonts w:asciiTheme="minorEastAsia" w:eastAsiaTheme="minorEastAsia" w:hAnsiTheme="minorEastAsia"/>
          <w:spacing w:val="4"/>
          <w:szCs w:val="24"/>
          <w:lang w:val="en-US"/>
        </w:rPr>
        <w:t>水、闲置五个过程进行科学的优化组合，而逐步发展成为一种新的污水生态处理技术。该处理系统由多组串联的脱氧、缺氧和好氧生物处理反应器组成，通过采取一定的技术措施创造有利于微生物生长繁殖的良好环境，加速微生物的繁殖及新陈代谢生理功能，利用反应池内存有的巨量微生物（通过接种、驯化），氧化分解污水中的有机物，并将其转化为稳定的无机物，从而使污水中的有机物污染物得以降解。</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MNR生态工艺巧妙引入先进的生态工程技术，通过植物的生长可去除部分有机物，同时由于植物根系上生长大量的生物膜，反应池上部空间由活性污泥反应区而转换为活性污泥+生物膜反应区，可提高池内污泥浓度，污水进入串联反应器后，可利用的营养物质被消耗会导致在不同的反应器里的生态系统成分的改变和生物相的差异，以此来逐渐适应营养物浓度的变化，从而在每个反应阶段形成特定的生态系统形成，污泥停留时间很长，</w:t>
      </w:r>
      <w:proofErr w:type="gramStart"/>
      <w:r w:rsidRPr="00624DA0">
        <w:rPr>
          <w:rFonts w:asciiTheme="minorEastAsia" w:eastAsiaTheme="minorEastAsia" w:hAnsiTheme="minorEastAsia"/>
          <w:spacing w:val="4"/>
          <w:szCs w:val="24"/>
          <w:lang w:val="en-US"/>
        </w:rPr>
        <w:t>可最大</w:t>
      </w:r>
      <w:proofErr w:type="gramEnd"/>
      <w:r w:rsidRPr="00624DA0">
        <w:rPr>
          <w:rFonts w:asciiTheme="minorEastAsia" w:eastAsiaTheme="minorEastAsia" w:hAnsiTheme="minorEastAsia"/>
          <w:spacing w:val="4"/>
          <w:szCs w:val="24"/>
          <w:lang w:val="en-US"/>
        </w:rPr>
        <w:t>程度的分解污染物。</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【技术指标】</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1、水质指标</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进水：COD≤500mg/L；BOD5≤250mg/L；氨氮≤35mg/L；TN≤70mg/L；TP≤5mg/L。</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出水：COD≤50mg/L；BOD5≤20mg/L；氨氮≤1.5mg/L；TN≤10mg/L；TP≤0.5mg/L。</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2、运行参数</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进水方式：间歇式进水。</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曝气方式：采用间歇曝气方式，使好氧池水体DO含量维持在2</w:t>
      </w:r>
      <w:r w:rsidR="004A311E" w:rsidRPr="00624DA0">
        <w:rPr>
          <w:rFonts w:asciiTheme="minorEastAsia" w:eastAsiaTheme="minorEastAsia" w:hAnsiTheme="minorEastAsia"/>
          <w:spacing w:val="4"/>
          <w:szCs w:val="24"/>
          <w:lang w:val="en-US"/>
        </w:rPr>
        <w:t>～</w:t>
      </w:r>
      <w:r w:rsidRPr="00624DA0">
        <w:rPr>
          <w:rFonts w:asciiTheme="minorEastAsia" w:eastAsiaTheme="minorEastAsia" w:hAnsiTheme="minorEastAsia"/>
          <w:spacing w:val="4"/>
          <w:szCs w:val="24"/>
          <w:lang w:val="en-US"/>
        </w:rPr>
        <w:t>6mg/L，平均DO含量在3.5</w:t>
      </w:r>
      <w:r w:rsidR="004A311E" w:rsidRPr="00624DA0">
        <w:rPr>
          <w:rFonts w:asciiTheme="minorEastAsia" w:eastAsiaTheme="minorEastAsia" w:hAnsiTheme="minorEastAsia"/>
          <w:spacing w:val="4"/>
          <w:szCs w:val="24"/>
          <w:lang w:val="en-US"/>
        </w:rPr>
        <w:t>～</w:t>
      </w:r>
      <w:r w:rsidRPr="00624DA0">
        <w:rPr>
          <w:rFonts w:asciiTheme="minorEastAsia" w:eastAsiaTheme="minorEastAsia" w:hAnsiTheme="minorEastAsia"/>
          <w:spacing w:val="4"/>
          <w:szCs w:val="24"/>
          <w:lang w:val="en-US"/>
        </w:rPr>
        <w:t>4mg/L。</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【技术特点】</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MNR生态工艺与其它处理工艺相比较，在脱氮、去除有机物、除臭方面具有非常明显的优势，主要技术特点包括：</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1、具有较强的硝化反硝化效果</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氨氮去除率大于95%，氨氮出水指标明显优于国内其他工艺处理技术，可达到地表水Ⅳ类水质要求。</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2、提高生物降解性能、出水水质可全面达标</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MNR工艺所营造的立体生态系统，可</w:t>
      </w:r>
      <w:proofErr w:type="gramStart"/>
      <w:r w:rsidRPr="00624DA0">
        <w:rPr>
          <w:rFonts w:asciiTheme="minorEastAsia" w:eastAsiaTheme="minorEastAsia" w:hAnsiTheme="minorEastAsia"/>
          <w:spacing w:val="4"/>
          <w:szCs w:val="24"/>
          <w:lang w:val="en-US"/>
        </w:rPr>
        <w:t>使较高</w:t>
      </w:r>
      <w:proofErr w:type="gramEnd"/>
      <w:r w:rsidRPr="00624DA0">
        <w:rPr>
          <w:rFonts w:asciiTheme="minorEastAsia" w:eastAsiaTheme="minorEastAsia" w:hAnsiTheme="minorEastAsia"/>
          <w:spacing w:val="4"/>
          <w:szCs w:val="24"/>
          <w:lang w:val="en-US"/>
        </w:rPr>
        <w:t>等和较长生命周期的生物在生物膜上附着生长，微生物菌群的利用量得到提高，形成复杂的生态系统，从而分解更多类型的有机物，提高微生物降解的性能，并使难降解的有机物得到分解，有利于降低出水中的有机物浓度。</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工艺流程示意图如图所示。</w:t>
      </w:r>
    </w:p>
    <w:p w:rsidR="000F47C1" w:rsidRDefault="000F47C1" w:rsidP="000F47C1">
      <w:pPr>
        <w:pStyle w:val="af1"/>
        <w:spacing w:line="360" w:lineRule="auto"/>
        <w:jc w:val="center"/>
        <w:rPr>
          <w:rFonts w:hint="default"/>
          <w:spacing w:val="4"/>
          <w:szCs w:val="24"/>
          <w:lang w:val="en-US"/>
        </w:rPr>
      </w:pPr>
      <w:r>
        <w:rPr>
          <w:noProof/>
          <w:lang w:val="en-US"/>
        </w:rPr>
        <w:lastRenderedPageBreak/>
        <w:drawing>
          <wp:inline distT="0" distB="0" distL="0" distR="0">
            <wp:extent cx="5118100" cy="3003550"/>
            <wp:effectExtent l="0" t="0" r="6350" b="6350"/>
            <wp:docPr id="2" name="图片 2" descr="MNR工艺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MNR工艺流程图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8100" cy="3003550"/>
                    </a:xfrm>
                    <a:prstGeom prst="rect">
                      <a:avLst/>
                    </a:prstGeom>
                    <a:noFill/>
                    <a:ln>
                      <a:noFill/>
                    </a:ln>
                  </pic:spPr>
                </pic:pic>
              </a:graphicData>
            </a:graphic>
          </wp:inline>
        </w:drawing>
      </w:r>
    </w:p>
    <w:p w:rsidR="000F47C1" w:rsidRPr="00A257BF" w:rsidRDefault="000F47C1" w:rsidP="000F47C1">
      <w:pPr>
        <w:pStyle w:val="af1"/>
        <w:spacing w:line="360" w:lineRule="auto"/>
        <w:jc w:val="center"/>
        <w:rPr>
          <w:rFonts w:hint="default"/>
          <w:b/>
          <w:spacing w:val="4"/>
          <w:szCs w:val="24"/>
          <w:lang w:val="en-US"/>
        </w:rPr>
      </w:pPr>
      <w:r w:rsidRPr="00A257BF">
        <w:rPr>
          <w:b/>
          <w:spacing w:val="4"/>
          <w:szCs w:val="24"/>
          <w:lang w:val="en-US"/>
        </w:rPr>
        <w:t>MNR工艺流程示意图</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MNR工艺污染物去除效率高，出水水质优于《城镇污水处理厂污染物排放标准》（GB18918－2002）一级A标准，同时可满足《再生水水质标准》(SL368-2008)、《城市杂用水水质标准》(GB/T18920-2002)以及《城市污水再生利用  景观环境用水水质》(GB/T18921-2002)要求，出水可直接作为生态景观补充水、绿化冲厕用等，也可根据处理目的要求，提高处理标准至地表水Ⅳ类、Ⅲ类标准。</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3、内设除臭系统，可净化环境</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MNR工艺巧妙地利用种植的</w:t>
      </w:r>
      <w:proofErr w:type="gramStart"/>
      <w:r w:rsidRPr="00624DA0">
        <w:rPr>
          <w:rFonts w:asciiTheme="minorEastAsia" w:eastAsiaTheme="minorEastAsia" w:hAnsiTheme="minorEastAsia"/>
          <w:spacing w:val="4"/>
          <w:szCs w:val="24"/>
          <w:lang w:val="en-US"/>
        </w:rPr>
        <w:t>挺</w:t>
      </w:r>
      <w:proofErr w:type="gramEnd"/>
      <w:r w:rsidRPr="00624DA0">
        <w:rPr>
          <w:rFonts w:asciiTheme="minorEastAsia" w:eastAsiaTheme="minorEastAsia" w:hAnsiTheme="minorEastAsia"/>
          <w:spacing w:val="4"/>
          <w:szCs w:val="24"/>
          <w:lang w:val="en-US"/>
        </w:rPr>
        <w:t>水植物构建内置除臭系统，使处理系统释放的恶臭气体和反应过程产生的二氧化碳被有效净化，不但解决了一般污水处理厂外泄恶臭气体影响周边大气环境，避免了扰民与投诉问题，同时实现一定程度上</w:t>
      </w:r>
      <w:proofErr w:type="gramStart"/>
      <w:r w:rsidRPr="00624DA0">
        <w:rPr>
          <w:rFonts w:asciiTheme="minorEastAsia" w:eastAsiaTheme="minorEastAsia" w:hAnsiTheme="minorEastAsia"/>
          <w:spacing w:val="4"/>
          <w:szCs w:val="24"/>
          <w:lang w:val="en-US"/>
        </w:rPr>
        <w:t>的碳减排</w:t>
      </w:r>
      <w:proofErr w:type="gramEnd"/>
      <w:r w:rsidRPr="00624DA0">
        <w:rPr>
          <w:rFonts w:asciiTheme="minorEastAsia" w:eastAsiaTheme="minorEastAsia" w:hAnsiTheme="minorEastAsia"/>
          <w:spacing w:val="4"/>
          <w:szCs w:val="24"/>
          <w:lang w:val="en-US"/>
        </w:rPr>
        <w:t>。</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4、生态环境适宜，运行高效稳定</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系统接种植物、动物和微生物，并将庞大的植物根系悬浮在反应器内，为这些动物和微生物提供了一个健康的生长栖息地，所形成的生态系统不仅稳定，且非常有活力，在生物有机体自我合成和吸收太阳能的作用下，使污染物得到最大限度的降解。</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植物根系作为生物膜载体具有以下优点:</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与大多数人造填料相比，植物根系有着更高数量级的比表面积，所以能附着更多的生物量。植物根系产生的许多疏松的生物膜结构，能够保证生物膜内层之间也能够发生质量传递。另外，这些疏松的结构能够为高等的猎食性生物提供栖息地。除植物根系外，人工生物载体能够提供底基，使复杂的固定膜生物能生长并保留在反应器里。</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植物根系是不容易堵塞，因此运行的安全系数高。</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沼生植物（芦苇，莎草及香蒲等等）能够输送氧到它们的根系，可以增加生物膜的活性。</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这些植物会在根部表面分泌少量的有机酸，可以作为生物膜的食物，在低进水负荷时，这点很重要。因为在贫营养阶段，这些植物能帮助细菌存</w:t>
      </w:r>
      <w:r w:rsidRPr="00624DA0">
        <w:rPr>
          <w:rFonts w:asciiTheme="minorEastAsia" w:eastAsiaTheme="minorEastAsia" w:hAnsiTheme="minorEastAsia"/>
          <w:spacing w:val="4"/>
          <w:szCs w:val="24"/>
          <w:lang w:val="en-US"/>
        </w:rPr>
        <w:lastRenderedPageBreak/>
        <w:t>活下来，使污水负荷重置时能有更大量的细菌保留在系统里。因此，与传统的活性污泥系统相比，MNR工艺有更好的灵活性。</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可为生长较慢的物种如硝化</w:t>
      </w:r>
      <w:proofErr w:type="gramStart"/>
      <w:r w:rsidRPr="00624DA0">
        <w:rPr>
          <w:rFonts w:asciiTheme="minorEastAsia" w:eastAsiaTheme="minorEastAsia" w:hAnsiTheme="minorEastAsia"/>
          <w:spacing w:val="4"/>
          <w:szCs w:val="24"/>
          <w:lang w:val="en-US"/>
        </w:rPr>
        <w:t>菌</w:t>
      </w:r>
      <w:proofErr w:type="gramEnd"/>
      <w:r w:rsidRPr="00624DA0">
        <w:rPr>
          <w:rFonts w:asciiTheme="minorEastAsia" w:eastAsiaTheme="minorEastAsia" w:hAnsiTheme="minorEastAsia"/>
          <w:spacing w:val="4"/>
          <w:szCs w:val="24"/>
          <w:lang w:val="en-US"/>
        </w:rPr>
        <w:t>提供一个更好的生境，通过附着在植物根系和人工生物膜填料上的巨量生物膜的作用，其比传统处理工艺具有更高的营养物去除率。</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5、外排剩余污泥少</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MNR工艺的生态系统中会出现复杂的多等级食物链，处理污水的细菌被其他生物体捕食，其他生物体又被更高的捕食者捕食。因此，最后污泥的产生量较低。传统活性污泥法剩余污泥产量一般为处理水量的0.8‰，MNR工艺剩余污泥量少，约为传统活性污泥法剩余污泥产量的40</w:t>
      </w:r>
      <w:r w:rsidR="004A311E" w:rsidRPr="00624DA0">
        <w:rPr>
          <w:rFonts w:asciiTheme="minorEastAsia" w:eastAsiaTheme="minorEastAsia" w:hAnsiTheme="minorEastAsia"/>
          <w:spacing w:val="4"/>
          <w:szCs w:val="24"/>
          <w:lang w:val="en-US"/>
        </w:rPr>
        <w:t>～</w:t>
      </w:r>
      <w:r w:rsidRPr="00624DA0">
        <w:rPr>
          <w:rFonts w:asciiTheme="minorEastAsia" w:eastAsiaTheme="minorEastAsia" w:hAnsiTheme="minorEastAsia"/>
          <w:spacing w:val="4"/>
          <w:szCs w:val="24"/>
          <w:lang w:val="en-US"/>
        </w:rPr>
        <w:t>60%。</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6、设施造型美观，生态环境优美</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在处理构筑物内无土栽培了大量</w:t>
      </w:r>
      <w:proofErr w:type="gramStart"/>
      <w:r w:rsidRPr="00624DA0">
        <w:rPr>
          <w:rFonts w:asciiTheme="minorEastAsia" w:eastAsiaTheme="minorEastAsia" w:hAnsiTheme="minorEastAsia"/>
          <w:spacing w:val="4"/>
          <w:szCs w:val="24"/>
          <w:lang w:val="en-US"/>
        </w:rPr>
        <w:t>挺</w:t>
      </w:r>
      <w:proofErr w:type="gramEnd"/>
      <w:r w:rsidRPr="00624DA0">
        <w:rPr>
          <w:rFonts w:asciiTheme="minorEastAsia" w:eastAsiaTheme="minorEastAsia" w:hAnsiTheme="minorEastAsia"/>
          <w:spacing w:val="4"/>
          <w:szCs w:val="24"/>
          <w:lang w:val="en-US"/>
        </w:rPr>
        <w:t>水植物，有别于其他污水处理技术设计理念，处理站就像一个充满生机的小花园，改变大众对污水处理设施的传统形象。</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7、保温效果好，冬季优势突出</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保温效果好，由于系统封闭，可大大减缓池内热量的散发，以保持污水温度，维持较高的污染物去除效率，在北方及南方的冬天其污染物去除效率明显高于同类处理装置。</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8、工程投资合理，占地面积较小</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本工艺技术采用集成式构筑物结构，占地仅为传统处理方法的50%。</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【先进程度】国内先进</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【技术状态】小批量生产、工程应用阶段</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【适用范围】</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本技术适用于污水量在100</w:t>
      </w:r>
      <w:r w:rsidR="004A311E" w:rsidRPr="00624DA0">
        <w:rPr>
          <w:rFonts w:asciiTheme="minorEastAsia" w:eastAsiaTheme="minorEastAsia" w:hAnsiTheme="minorEastAsia"/>
          <w:spacing w:val="4"/>
          <w:szCs w:val="24"/>
          <w:lang w:val="en-US"/>
        </w:rPr>
        <w:t>～</w:t>
      </w:r>
      <w:r w:rsidRPr="00624DA0">
        <w:rPr>
          <w:rFonts w:asciiTheme="minorEastAsia" w:eastAsiaTheme="minorEastAsia" w:hAnsiTheme="minorEastAsia"/>
          <w:spacing w:val="4"/>
          <w:szCs w:val="24"/>
          <w:lang w:val="en-US"/>
        </w:rPr>
        <w:t>3000m</w:t>
      </w:r>
      <w:r w:rsidRPr="00CC69ED">
        <w:rPr>
          <w:rFonts w:asciiTheme="minorEastAsia" w:eastAsiaTheme="minorEastAsia" w:hAnsiTheme="minorEastAsia"/>
          <w:spacing w:val="4"/>
          <w:szCs w:val="24"/>
          <w:vertAlign w:val="superscript"/>
          <w:lang w:val="en-US"/>
        </w:rPr>
        <w:t>3</w:t>
      </w:r>
      <w:r w:rsidRPr="00624DA0">
        <w:rPr>
          <w:rFonts w:asciiTheme="minorEastAsia" w:eastAsiaTheme="minorEastAsia" w:hAnsiTheme="minorEastAsia"/>
          <w:spacing w:val="4"/>
          <w:szCs w:val="24"/>
          <w:lang w:val="en-US"/>
        </w:rPr>
        <w:t>/d的小型城镇或美丽乡村生活污水处理；也适用于建设地对景观要求高、占地空间有限、人群相对集中等旅游景区、高速公路服务区等。</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【合作方式】技术服务</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与各省、市、县、村进行合作，并建设小型城镇或美丽乡村生活污水生态处理示范工程。</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【预期效益】以礼泉县烟霞重点镇污水处理厂工程为例。</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投资情况</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污水厂处理规模3000m</w:t>
      </w:r>
      <w:r w:rsidRPr="00CC69ED">
        <w:rPr>
          <w:rFonts w:asciiTheme="minorEastAsia" w:eastAsiaTheme="minorEastAsia" w:hAnsiTheme="minorEastAsia"/>
          <w:spacing w:val="4"/>
          <w:szCs w:val="24"/>
          <w:vertAlign w:val="superscript"/>
          <w:lang w:val="en-US"/>
        </w:rPr>
        <w:t>3</w:t>
      </w:r>
      <w:r w:rsidRPr="00624DA0">
        <w:rPr>
          <w:rFonts w:asciiTheme="minorEastAsia" w:eastAsiaTheme="minorEastAsia" w:hAnsiTheme="minorEastAsia"/>
          <w:spacing w:val="4"/>
          <w:szCs w:val="24"/>
          <w:lang w:val="en-US"/>
        </w:rPr>
        <w:t>/d，总投资1500万元，吨</w:t>
      </w:r>
      <w:proofErr w:type="gramStart"/>
      <w:r w:rsidRPr="00624DA0">
        <w:rPr>
          <w:rFonts w:asciiTheme="minorEastAsia" w:eastAsiaTheme="minorEastAsia" w:hAnsiTheme="minorEastAsia"/>
          <w:spacing w:val="4"/>
          <w:szCs w:val="24"/>
          <w:lang w:val="en-US"/>
        </w:rPr>
        <w:t>水投资</w:t>
      </w:r>
      <w:proofErr w:type="gramEnd"/>
      <w:r w:rsidRPr="00624DA0">
        <w:rPr>
          <w:rFonts w:asciiTheme="minorEastAsia" w:eastAsiaTheme="minorEastAsia" w:hAnsiTheme="minorEastAsia"/>
          <w:spacing w:val="4"/>
          <w:szCs w:val="24"/>
          <w:lang w:val="en-US"/>
        </w:rPr>
        <w:t>5000元。</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运行费用</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运行费用0.65元/吨水。</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效益分析</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污染物削减情况见表1</w:t>
      </w:r>
    </w:p>
    <w:p w:rsidR="000F47C1"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 xml:space="preserve">                       表1   污染物削减情况         单位：</w:t>
      </w:r>
      <w:proofErr w:type="gramStart"/>
      <w:r w:rsidRPr="00624DA0">
        <w:rPr>
          <w:rFonts w:asciiTheme="minorEastAsia" w:eastAsiaTheme="minorEastAsia" w:hAnsiTheme="minorEastAsia"/>
          <w:spacing w:val="4"/>
          <w:szCs w:val="24"/>
          <w:lang w:val="en-US"/>
        </w:rPr>
        <w:t>mg/L</w:t>
      </w:r>
      <w:proofErr w:type="gramEnd"/>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1"/>
        <w:gridCol w:w="1357"/>
        <w:gridCol w:w="1704"/>
        <w:gridCol w:w="1705"/>
        <w:gridCol w:w="1705"/>
      </w:tblGrid>
      <w:tr w:rsidR="000F47C1" w:rsidRPr="00A318FD" w:rsidTr="0077313C">
        <w:tc>
          <w:tcPr>
            <w:tcW w:w="2051"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削减污染物名称</w:t>
            </w:r>
          </w:p>
        </w:tc>
        <w:tc>
          <w:tcPr>
            <w:tcW w:w="1357"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COD</w:t>
            </w:r>
          </w:p>
        </w:tc>
        <w:tc>
          <w:tcPr>
            <w:tcW w:w="1704"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TN</w:t>
            </w:r>
          </w:p>
        </w:tc>
        <w:tc>
          <w:tcPr>
            <w:tcW w:w="1705"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氨氮</w:t>
            </w:r>
          </w:p>
        </w:tc>
        <w:tc>
          <w:tcPr>
            <w:tcW w:w="1705"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TP</w:t>
            </w:r>
          </w:p>
        </w:tc>
      </w:tr>
      <w:tr w:rsidR="000F47C1" w:rsidRPr="00A318FD" w:rsidTr="0077313C">
        <w:tc>
          <w:tcPr>
            <w:tcW w:w="2051"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使用前</w:t>
            </w:r>
          </w:p>
        </w:tc>
        <w:tc>
          <w:tcPr>
            <w:tcW w:w="1357"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380</w:t>
            </w:r>
          </w:p>
        </w:tc>
        <w:tc>
          <w:tcPr>
            <w:tcW w:w="1704"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32</w:t>
            </w:r>
          </w:p>
        </w:tc>
        <w:tc>
          <w:tcPr>
            <w:tcW w:w="1705"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18</w:t>
            </w:r>
          </w:p>
        </w:tc>
        <w:tc>
          <w:tcPr>
            <w:tcW w:w="1705"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1.6</w:t>
            </w:r>
          </w:p>
        </w:tc>
      </w:tr>
      <w:tr w:rsidR="000F47C1" w:rsidRPr="00A318FD" w:rsidTr="0077313C">
        <w:tc>
          <w:tcPr>
            <w:tcW w:w="2051"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使用后</w:t>
            </w:r>
          </w:p>
        </w:tc>
        <w:tc>
          <w:tcPr>
            <w:tcW w:w="1357"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23</w:t>
            </w:r>
          </w:p>
        </w:tc>
        <w:tc>
          <w:tcPr>
            <w:tcW w:w="1704"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3.5</w:t>
            </w:r>
          </w:p>
        </w:tc>
        <w:tc>
          <w:tcPr>
            <w:tcW w:w="1705"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0.5</w:t>
            </w:r>
          </w:p>
        </w:tc>
        <w:tc>
          <w:tcPr>
            <w:tcW w:w="1705"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0.3</w:t>
            </w:r>
          </w:p>
        </w:tc>
      </w:tr>
      <w:tr w:rsidR="000F47C1" w:rsidRPr="00A318FD" w:rsidTr="0077313C">
        <w:tc>
          <w:tcPr>
            <w:tcW w:w="2051"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削减率/%</w:t>
            </w:r>
          </w:p>
        </w:tc>
        <w:tc>
          <w:tcPr>
            <w:tcW w:w="1357"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93.95</w:t>
            </w:r>
          </w:p>
        </w:tc>
        <w:tc>
          <w:tcPr>
            <w:tcW w:w="1704"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89.06</w:t>
            </w:r>
          </w:p>
        </w:tc>
        <w:tc>
          <w:tcPr>
            <w:tcW w:w="1705"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97.22</w:t>
            </w:r>
          </w:p>
        </w:tc>
        <w:tc>
          <w:tcPr>
            <w:tcW w:w="1705" w:type="dxa"/>
          </w:tcPr>
          <w:p w:rsidR="000F47C1" w:rsidRPr="00A318FD" w:rsidRDefault="000F47C1" w:rsidP="0077313C">
            <w:pPr>
              <w:pStyle w:val="af1"/>
              <w:spacing w:line="360" w:lineRule="auto"/>
              <w:jc w:val="center"/>
              <w:rPr>
                <w:rFonts w:hint="default"/>
                <w:spacing w:val="4"/>
                <w:szCs w:val="24"/>
                <w:lang w:val="en-US"/>
              </w:rPr>
            </w:pPr>
            <w:r w:rsidRPr="00A318FD">
              <w:rPr>
                <w:spacing w:val="4"/>
                <w:szCs w:val="24"/>
                <w:lang w:val="en-US"/>
              </w:rPr>
              <w:t>81.25</w:t>
            </w:r>
          </w:p>
        </w:tc>
      </w:tr>
    </w:tbl>
    <w:p w:rsidR="006E2FCB" w:rsidRPr="00624DA0" w:rsidRDefault="000F47C1" w:rsidP="00624DA0">
      <w:pPr>
        <w:pStyle w:val="af1"/>
        <w:spacing w:line="240" w:lineRule="auto"/>
        <w:ind w:firstLineChars="200" w:firstLine="496"/>
        <w:rPr>
          <w:rFonts w:asciiTheme="minorEastAsia" w:eastAsiaTheme="minorEastAsia" w:hAnsiTheme="minorEastAsia" w:hint="default"/>
          <w:spacing w:val="4"/>
          <w:szCs w:val="24"/>
          <w:lang w:val="en-US"/>
        </w:rPr>
      </w:pPr>
      <w:r w:rsidRPr="00624DA0">
        <w:rPr>
          <w:rFonts w:asciiTheme="minorEastAsia" w:eastAsiaTheme="minorEastAsia" w:hAnsiTheme="minorEastAsia"/>
          <w:spacing w:val="4"/>
          <w:szCs w:val="24"/>
          <w:lang w:val="en-US"/>
        </w:rPr>
        <w:t>【联系方式】赵委托029-33579051/18791059540</w:t>
      </w:r>
    </w:p>
    <w:p w:rsidR="00DA42D5" w:rsidRPr="002040D6" w:rsidRDefault="00F72E99" w:rsidP="00F72E99">
      <w:pPr>
        <w:pStyle w:val="a4"/>
        <w:numPr>
          <w:ilvl w:val="0"/>
          <w:numId w:val="1"/>
        </w:numPr>
        <w:ind w:firstLineChars="0"/>
        <w:textAlignment w:val="baseline"/>
        <w:outlineLvl w:val="2"/>
        <w:rPr>
          <w:color w:val="403152" w:themeColor="accent4" w:themeShade="80"/>
          <w:sz w:val="30"/>
          <w:szCs w:val="30"/>
        </w:rPr>
      </w:pPr>
      <w:bookmarkStart w:id="57" w:name="_Toc531850719"/>
      <w:r w:rsidRPr="002040D6">
        <w:rPr>
          <w:rFonts w:hint="eastAsia"/>
          <w:color w:val="403152" w:themeColor="accent4" w:themeShade="80"/>
          <w:sz w:val="30"/>
          <w:szCs w:val="30"/>
        </w:rPr>
        <w:lastRenderedPageBreak/>
        <w:t>大马力涡轮增压技术</w:t>
      </w:r>
      <w:bookmarkEnd w:id="57"/>
    </w:p>
    <w:p w:rsidR="00DA42D5" w:rsidRPr="00CC69ED" w:rsidRDefault="00DA42D5" w:rsidP="00B078FD">
      <w:pPr>
        <w:pStyle w:val="af1"/>
        <w:spacing w:line="240" w:lineRule="auto"/>
        <w:ind w:firstLineChars="200" w:firstLine="496"/>
        <w:rPr>
          <w:rFonts w:asciiTheme="minorEastAsia" w:eastAsiaTheme="minorEastAsia" w:hAnsiTheme="minorEastAsia" w:hint="default"/>
          <w:spacing w:val="4"/>
          <w:szCs w:val="24"/>
          <w:lang w:val="en-US"/>
        </w:rPr>
      </w:pPr>
      <w:r w:rsidRPr="00CC69ED">
        <w:rPr>
          <w:rFonts w:asciiTheme="minorEastAsia" w:eastAsiaTheme="minorEastAsia" w:hAnsiTheme="minorEastAsia"/>
          <w:spacing w:val="4"/>
          <w:szCs w:val="24"/>
          <w:lang w:val="en-US"/>
        </w:rPr>
        <w:t>【技术开发单位】</w:t>
      </w:r>
      <w:r w:rsidR="00F72E99" w:rsidRPr="00CC69ED">
        <w:rPr>
          <w:rFonts w:asciiTheme="minorEastAsia" w:eastAsiaTheme="minorEastAsia" w:hAnsiTheme="minorEastAsia"/>
          <w:spacing w:val="4"/>
          <w:szCs w:val="24"/>
          <w:lang w:val="en-US"/>
        </w:rPr>
        <w:t>中国兵器装备集团公司湖南天雁机械有限责任公司</w:t>
      </w:r>
    </w:p>
    <w:p w:rsidR="00F92E5C" w:rsidRPr="00CC69ED" w:rsidRDefault="00F92E5C" w:rsidP="00CC69ED">
      <w:pPr>
        <w:pStyle w:val="af1"/>
        <w:spacing w:line="240" w:lineRule="auto"/>
        <w:ind w:firstLineChars="200" w:firstLine="496"/>
        <w:rPr>
          <w:rFonts w:asciiTheme="minorEastAsia" w:eastAsiaTheme="minorEastAsia" w:hAnsiTheme="minorEastAsia" w:hint="default"/>
          <w:spacing w:val="4"/>
          <w:szCs w:val="24"/>
          <w:lang w:val="en-US"/>
        </w:rPr>
      </w:pPr>
      <w:r w:rsidRPr="00CC69ED">
        <w:rPr>
          <w:rFonts w:asciiTheme="minorEastAsia" w:eastAsiaTheme="minorEastAsia" w:hAnsiTheme="minorEastAsia"/>
          <w:spacing w:val="4"/>
          <w:szCs w:val="24"/>
          <w:lang w:val="en-US"/>
        </w:rPr>
        <w:t>【技术概述】</w:t>
      </w:r>
    </w:p>
    <w:p w:rsidR="00F92E5C" w:rsidRPr="00CC69ED" w:rsidRDefault="00F92E5C" w:rsidP="00CC69ED">
      <w:pPr>
        <w:pStyle w:val="af1"/>
        <w:spacing w:line="240" w:lineRule="auto"/>
        <w:ind w:firstLineChars="200" w:firstLine="496"/>
        <w:rPr>
          <w:rFonts w:asciiTheme="minorEastAsia" w:eastAsiaTheme="minorEastAsia" w:hAnsiTheme="minorEastAsia" w:hint="default"/>
          <w:spacing w:val="4"/>
          <w:szCs w:val="24"/>
          <w:lang w:val="en-US"/>
        </w:rPr>
      </w:pPr>
      <w:r w:rsidRPr="00CC69ED">
        <w:rPr>
          <w:rFonts w:asciiTheme="minorEastAsia" w:eastAsiaTheme="minorEastAsia" w:hAnsiTheme="minorEastAsia"/>
          <w:spacing w:val="4"/>
          <w:szCs w:val="24"/>
          <w:lang w:val="en-US"/>
        </w:rPr>
        <w:t>1.</w:t>
      </w:r>
      <w:r w:rsidRPr="00CC69ED">
        <w:rPr>
          <w:rFonts w:asciiTheme="minorEastAsia" w:eastAsiaTheme="minorEastAsia" w:hAnsiTheme="minorEastAsia"/>
          <w:spacing w:val="4"/>
          <w:szCs w:val="24"/>
          <w:lang w:val="en-US"/>
        </w:rPr>
        <w:tab/>
        <w:t>研发背景:</w:t>
      </w:r>
    </w:p>
    <w:p w:rsidR="00F92E5C" w:rsidRPr="00CC69ED" w:rsidRDefault="00F92E5C" w:rsidP="00CC69ED">
      <w:pPr>
        <w:pStyle w:val="af1"/>
        <w:spacing w:line="240" w:lineRule="auto"/>
        <w:ind w:firstLineChars="200" w:firstLine="496"/>
        <w:rPr>
          <w:rFonts w:asciiTheme="minorEastAsia" w:eastAsiaTheme="minorEastAsia" w:hAnsiTheme="minorEastAsia" w:hint="default"/>
          <w:spacing w:val="4"/>
          <w:szCs w:val="24"/>
          <w:lang w:val="en-US"/>
        </w:rPr>
      </w:pPr>
      <w:r w:rsidRPr="00CC69ED">
        <w:rPr>
          <w:rFonts w:asciiTheme="minorEastAsia" w:eastAsiaTheme="minorEastAsia" w:hAnsiTheme="minorEastAsia"/>
          <w:spacing w:val="4"/>
          <w:szCs w:val="24"/>
          <w:lang w:val="en-US"/>
        </w:rPr>
        <w:t>面对全球日益枯竭的不可再生资源，各国都在倡导节能减排，较大的能源需求、较高的排放标准对汽车、发动机及关键零部件企业提出了更高要求。随着内燃机技术不断朝着高功率密度、低速大扭矩发展，涡轮增压器压比和效率要求也越来越高。特别是在大排量、大马力发动机上，</w:t>
      </w:r>
      <w:proofErr w:type="gramStart"/>
      <w:r w:rsidRPr="00CC69ED">
        <w:rPr>
          <w:rFonts w:asciiTheme="minorEastAsia" w:eastAsiaTheme="minorEastAsia" w:hAnsiTheme="minorEastAsia"/>
          <w:spacing w:val="4"/>
          <w:szCs w:val="24"/>
          <w:lang w:val="en-US"/>
        </w:rPr>
        <w:t>增压器单级</w:t>
      </w:r>
      <w:proofErr w:type="gramEnd"/>
      <w:r w:rsidRPr="00CC69ED">
        <w:rPr>
          <w:rFonts w:asciiTheme="minorEastAsia" w:eastAsiaTheme="minorEastAsia" w:hAnsiTheme="minorEastAsia"/>
          <w:spacing w:val="4"/>
          <w:szCs w:val="24"/>
          <w:lang w:val="en-US"/>
        </w:rPr>
        <w:t>压比普遍要达到3.2以上。</w:t>
      </w:r>
    </w:p>
    <w:p w:rsidR="00F92E5C" w:rsidRPr="00CC69ED" w:rsidRDefault="00F92E5C" w:rsidP="00CC69ED">
      <w:pPr>
        <w:pStyle w:val="af1"/>
        <w:spacing w:line="240" w:lineRule="auto"/>
        <w:ind w:firstLineChars="200" w:firstLine="496"/>
        <w:rPr>
          <w:rFonts w:asciiTheme="minorEastAsia" w:eastAsiaTheme="minorEastAsia" w:hAnsiTheme="minorEastAsia" w:hint="default"/>
          <w:spacing w:val="4"/>
          <w:szCs w:val="24"/>
          <w:lang w:val="en-US"/>
        </w:rPr>
      </w:pPr>
      <w:r w:rsidRPr="00CC69ED">
        <w:rPr>
          <w:rFonts w:asciiTheme="minorEastAsia" w:eastAsiaTheme="minorEastAsia" w:hAnsiTheme="minorEastAsia"/>
          <w:spacing w:val="4"/>
          <w:szCs w:val="24"/>
          <w:lang w:val="en-US"/>
        </w:rPr>
        <w:t>目前大马力涡轮增压器在国外已得到了广泛的应用，特别是重型柴油机，大马力涡轮增压技术凭借其独有的优势日渐风行。</w:t>
      </w:r>
    </w:p>
    <w:p w:rsidR="00F92E5C" w:rsidRPr="00CC69ED" w:rsidRDefault="00F92E5C" w:rsidP="00CC69ED">
      <w:pPr>
        <w:pStyle w:val="af1"/>
        <w:spacing w:line="240" w:lineRule="auto"/>
        <w:ind w:firstLineChars="200" w:firstLine="496"/>
        <w:rPr>
          <w:rFonts w:asciiTheme="minorEastAsia" w:eastAsiaTheme="minorEastAsia" w:hAnsiTheme="minorEastAsia" w:hint="default"/>
          <w:spacing w:val="4"/>
          <w:szCs w:val="24"/>
          <w:lang w:val="en-US"/>
        </w:rPr>
      </w:pPr>
      <w:r w:rsidRPr="00CC69ED">
        <w:rPr>
          <w:rFonts w:asciiTheme="minorEastAsia" w:eastAsiaTheme="minorEastAsia" w:hAnsiTheme="minorEastAsia"/>
          <w:spacing w:val="4"/>
          <w:szCs w:val="24"/>
          <w:lang w:val="en-US"/>
        </w:rPr>
        <w:t>2.</w:t>
      </w:r>
      <w:r w:rsidRPr="00CC69ED">
        <w:rPr>
          <w:rFonts w:asciiTheme="minorEastAsia" w:eastAsiaTheme="minorEastAsia" w:hAnsiTheme="minorEastAsia"/>
          <w:spacing w:val="4"/>
          <w:szCs w:val="24"/>
          <w:lang w:val="en-US"/>
        </w:rPr>
        <w:tab/>
        <w:t>技术突破:</w:t>
      </w:r>
    </w:p>
    <w:p w:rsidR="00F92E5C" w:rsidRPr="00CC69ED" w:rsidRDefault="00F92E5C" w:rsidP="00CC69ED">
      <w:pPr>
        <w:pStyle w:val="af1"/>
        <w:spacing w:line="240" w:lineRule="auto"/>
        <w:ind w:firstLineChars="200" w:firstLine="496"/>
        <w:rPr>
          <w:rFonts w:asciiTheme="minorEastAsia" w:eastAsiaTheme="minorEastAsia" w:hAnsiTheme="minorEastAsia" w:hint="default"/>
          <w:spacing w:val="4"/>
          <w:szCs w:val="24"/>
          <w:lang w:val="en-US"/>
        </w:rPr>
      </w:pPr>
      <w:r w:rsidRPr="00CC69ED">
        <w:rPr>
          <w:rFonts w:asciiTheme="minorEastAsia" w:eastAsiaTheme="minorEastAsia" w:hAnsiTheme="minorEastAsia"/>
          <w:spacing w:val="4"/>
          <w:szCs w:val="24"/>
          <w:lang w:val="en-US"/>
        </w:rPr>
        <w:t>为了满足发动机大马力的要求，增压器可以采用可变截面技术、两级增压技术等，但此两种技术结构复杂、匹配困难、还存在可靠性和保障的难题。如果能采用普通放气阀涡轮增压技术为基础，提高涡轮增压器的工作能力和效率，也可以实现发动机大马力的需求。</w:t>
      </w:r>
    </w:p>
    <w:p w:rsidR="00F92E5C" w:rsidRPr="00CC69ED" w:rsidRDefault="00F92E5C" w:rsidP="00CC69ED">
      <w:pPr>
        <w:pStyle w:val="af1"/>
        <w:spacing w:line="240" w:lineRule="auto"/>
        <w:ind w:firstLineChars="200" w:firstLine="496"/>
        <w:rPr>
          <w:rFonts w:asciiTheme="minorEastAsia" w:eastAsiaTheme="minorEastAsia" w:hAnsiTheme="minorEastAsia" w:hint="default"/>
          <w:spacing w:val="4"/>
          <w:szCs w:val="24"/>
          <w:lang w:val="en-US"/>
        </w:rPr>
      </w:pPr>
      <w:r w:rsidRPr="00CC69ED">
        <w:rPr>
          <w:rFonts w:asciiTheme="minorEastAsia" w:eastAsiaTheme="minorEastAsia" w:hAnsiTheme="minorEastAsia"/>
          <w:spacing w:val="4"/>
          <w:szCs w:val="24"/>
          <w:lang w:val="en-US"/>
        </w:rPr>
        <w:t>单级涡轮增压要满足发动机的要求必须具备高压比、宽流量压气机，高耐温性能和高强度的轴承系列。在研究中，利用新一代叶片机械空气动力学原理，设计出新型斜流压气机叶轮；根据模拟计算和试验数据的基础上，调整零件材料，研制隔热保护装置，同时对轴承系统进行强化设计，以满足高可靠性要求。</w:t>
      </w:r>
    </w:p>
    <w:p w:rsidR="00F92E5C" w:rsidRPr="00CC69ED" w:rsidRDefault="00F92E5C" w:rsidP="00CC69ED">
      <w:pPr>
        <w:pStyle w:val="af1"/>
        <w:spacing w:line="240" w:lineRule="auto"/>
        <w:ind w:firstLineChars="200" w:firstLine="496"/>
        <w:rPr>
          <w:rFonts w:asciiTheme="minorEastAsia" w:eastAsiaTheme="minorEastAsia" w:hAnsiTheme="minorEastAsia" w:hint="default"/>
          <w:spacing w:val="4"/>
          <w:szCs w:val="24"/>
          <w:lang w:val="en-US"/>
        </w:rPr>
      </w:pPr>
      <w:r w:rsidRPr="00CC69ED">
        <w:rPr>
          <w:rFonts w:asciiTheme="minorEastAsia" w:eastAsiaTheme="minorEastAsia" w:hAnsiTheme="minorEastAsia"/>
          <w:spacing w:val="4"/>
          <w:szCs w:val="24"/>
          <w:lang w:val="en-US"/>
        </w:rPr>
        <w:t>3.实现原理、途径:</w:t>
      </w:r>
    </w:p>
    <w:p w:rsidR="00F92E5C" w:rsidRPr="00CC69ED" w:rsidRDefault="00F92E5C" w:rsidP="00CC69ED">
      <w:pPr>
        <w:pStyle w:val="af1"/>
        <w:spacing w:line="240" w:lineRule="auto"/>
        <w:ind w:firstLineChars="200" w:firstLine="496"/>
        <w:rPr>
          <w:rFonts w:asciiTheme="minorEastAsia" w:eastAsiaTheme="minorEastAsia" w:hAnsiTheme="minorEastAsia" w:hint="default"/>
          <w:spacing w:val="4"/>
          <w:szCs w:val="24"/>
          <w:lang w:val="en-US"/>
        </w:rPr>
      </w:pPr>
      <w:r w:rsidRPr="00CC69ED">
        <w:rPr>
          <w:rFonts w:asciiTheme="minorEastAsia" w:eastAsiaTheme="minorEastAsia" w:hAnsiTheme="minorEastAsia"/>
          <w:spacing w:val="4"/>
          <w:szCs w:val="24"/>
          <w:lang w:val="en-US"/>
        </w:rPr>
        <w:t>大马力增压器的设计主要有以下几点：</w:t>
      </w:r>
    </w:p>
    <w:p w:rsidR="00F92E5C" w:rsidRPr="00E8078F" w:rsidRDefault="00F92E5C" w:rsidP="00997002">
      <w:pPr>
        <w:numPr>
          <w:ilvl w:val="0"/>
          <w:numId w:val="25"/>
        </w:numPr>
        <w:ind w:left="902"/>
        <w:jc w:val="left"/>
        <w:rPr>
          <w:rFonts w:ascii="宋体" w:eastAsia="宋体" w:hAnsi="宋体" w:cs="Calibri"/>
          <w:sz w:val="24"/>
          <w:szCs w:val="24"/>
        </w:rPr>
      </w:pPr>
      <w:r w:rsidRPr="00E8078F">
        <w:rPr>
          <w:rFonts w:ascii="宋体" w:eastAsia="宋体" w:hAnsi="宋体" w:cs="Calibri" w:hint="eastAsia"/>
          <w:sz w:val="24"/>
          <w:szCs w:val="24"/>
        </w:rPr>
        <w:t>、高压比、高效率的压气机设计。原有压气机叶轮出口为径</w:t>
      </w:r>
    </w:p>
    <w:p w:rsidR="00F92E5C" w:rsidRPr="00E8078F" w:rsidRDefault="00F92E5C" w:rsidP="00997002">
      <w:pPr>
        <w:ind w:firstLineChars="200" w:firstLine="480"/>
        <w:jc w:val="left"/>
        <w:rPr>
          <w:rFonts w:ascii="宋体" w:eastAsia="宋体" w:hAnsi="宋体" w:cs="Calibri"/>
          <w:sz w:val="24"/>
          <w:szCs w:val="24"/>
        </w:rPr>
      </w:pPr>
      <w:r w:rsidRPr="00997002">
        <w:rPr>
          <w:rFonts w:ascii="宋体" w:eastAsia="宋体" w:hAnsi="宋体" w:cs="Calibri" w:hint="eastAsia"/>
          <w:sz w:val="24"/>
          <w:szCs w:val="24"/>
        </w:rPr>
        <w:t>流式出口，为降低空气在叶轮出口处的气流流动损失，将叶轮出口改为径斜</w:t>
      </w:r>
      <w:r w:rsidRPr="00E8078F">
        <w:rPr>
          <w:rFonts w:ascii="宋体" w:eastAsia="宋体" w:hAnsi="宋体" w:cs="Calibri" w:hint="eastAsia"/>
          <w:sz w:val="24"/>
          <w:szCs w:val="24"/>
        </w:rPr>
        <w:t>流式，如图1所示。</w:t>
      </w:r>
      <w:proofErr w:type="gramStart"/>
      <w:r w:rsidRPr="00E8078F">
        <w:rPr>
          <w:rFonts w:ascii="宋体" w:eastAsia="宋体" w:hAnsi="宋体" w:cs="Calibri" w:hint="eastAsia"/>
          <w:sz w:val="24"/>
          <w:szCs w:val="24"/>
        </w:rPr>
        <w:t>径</w:t>
      </w:r>
      <w:proofErr w:type="gramEnd"/>
      <w:r w:rsidRPr="00E8078F">
        <w:rPr>
          <w:rFonts w:ascii="宋体" w:eastAsia="宋体" w:hAnsi="宋体" w:cs="Calibri" w:hint="eastAsia"/>
          <w:sz w:val="24"/>
          <w:szCs w:val="24"/>
        </w:rPr>
        <w:t>斜流压气机叶轮其叶轮出口采用斜流和径流相结合，叶轮斜流出口斜边与径流出口边线的相交处采用圆弧过渡，以减少相交处应力集中。斜流出口可以改善叶轮轮缘曲率太大而导致的叶轮出口展向流场分布不均匀状态，径流出口可以</w:t>
      </w:r>
      <w:proofErr w:type="gramStart"/>
      <w:r w:rsidRPr="00E8078F">
        <w:rPr>
          <w:rFonts w:ascii="宋体" w:eastAsia="宋体" w:hAnsi="宋体" w:cs="Calibri" w:hint="eastAsia"/>
          <w:sz w:val="24"/>
          <w:szCs w:val="24"/>
        </w:rPr>
        <w:t>平衡因斜流出</w:t>
      </w:r>
      <w:proofErr w:type="gramEnd"/>
      <w:r w:rsidRPr="00E8078F">
        <w:rPr>
          <w:rFonts w:ascii="宋体" w:eastAsia="宋体" w:hAnsi="宋体" w:cs="Calibri" w:hint="eastAsia"/>
          <w:sz w:val="24"/>
          <w:szCs w:val="24"/>
        </w:rPr>
        <w:t>口设置不当而导致的扩压器入口轮毂处出现回流的情况。通过斜流出口与径流出口二者有效组合，可明显改善叶轮轮毂和轮缘两侧的流场，使无叶扩压器入口流场分布更理想，提高了压气机效率，并可提高压气机的流量范围。</w:t>
      </w:r>
    </w:p>
    <w:p w:rsidR="00F92E5C" w:rsidRPr="00E8078F" w:rsidRDefault="00F92E5C" w:rsidP="00F92E5C">
      <w:pPr>
        <w:spacing w:line="276" w:lineRule="auto"/>
        <w:jc w:val="center"/>
        <w:rPr>
          <w:rFonts w:ascii="宋体" w:eastAsia="宋体" w:hAnsi="宋体" w:cs="Calibri"/>
          <w:sz w:val="24"/>
          <w:szCs w:val="24"/>
        </w:rPr>
      </w:pPr>
      <w:r>
        <w:rPr>
          <w:rFonts w:ascii="宋体" w:eastAsia="宋体" w:hAnsi="宋体" w:cs="Calibri"/>
          <w:noProof/>
          <w:sz w:val="24"/>
          <w:szCs w:val="24"/>
        </w:rPr>
        <w:drawing>
          <wp:inline distT="0" distB="0" distL="0" distR="0" wp14:anchorId="5B71CF4D" wp14:editId="382A94DD">
            <wp:extent cx="4610100" cy="1981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0" cy="1981200"/>
                    </a:xfrm>
                    <a:prstGeom prst="rect">
                      <a:avLst/>
                    </a:prstGeom>
                    <a:noFill/>
                    <a:ln>
                      <a:noFill/>
                    </a:ln>
                  </pic:spPr>
                </pic:pic>
              </a:graphicData>
            </a:graphic>
          </wp:inline>
        </w:drawing>
      </w:r>
    </w:p>
    <w:p w:rsidR="00F92E5C" w:rsidRPr="00E8078F" w:rsidRDefault="00F92E5C" w:rsidP="00997002">
      <w:pPr>
        <w:ind w:firstLineChars="200" w:firstLine="480"/>
        <w:jc w:val="left"/>
        <w:rPr>
          <w:rFonts w:ascii="宋体" w:eastAsia="宋体" w:hAnsi="宋体" w:cs="Calibri"/>
          <w:sz w:val="24"/>
          <w:szCs w:val="24"/>
        </w:rPr>
      </w:pPr>
      <w:r w:rsidRPr="00E8078F">
        <w:rPr>
          <w:rFonts w:ascii="宋体" w:eastAsia="宋体" w:hAnsi="宋体" w:cs="Calibri" w:hint="eastAsia"/>
          <w:sz w:val="24"/>
          <w:szCs w:val="24"/>
        </w:rPr>
        <w:lastRenderedPageBreak/>
        <w:t>本技术已获得国家实用新型专利，专利号：</w:t>
      </w:r>
      <w:r w:rsidRPr="00E8078F">
        <w:rPr>
          <w:rFonts w:ascii="宋体" w:eastAsia="宋体" w:hAnsi="宋体" w:cs="Calibri"/>
          <w:sz w:val="24"/>
          <w:szCs w:val="24"/>
        </w:rPr>
        <w:t>ZL201420676228.8</w:t>
      </w:r>
    </w:p>
    <w:p w:rsidR="00F92E5C" w:rsidRDefault="00F92E5C" w:rsidP="007826E5">
      <w:pPr>
        <w:pStyle w:val="af1"/>
        <w:spacing w:line="240" w:lineRule="auto"/>
        <w:ind w:firstLineChars="200" w:firstLine="480"/>
        <w:rPr>
          <w:rFonts w:cs="Calibri" w:hint="default"/>
          <w:color w:val="auto"/>
          <w:kern w:val="2"/>
          <w:szCs w:val="24"/>
          <w:lang w:val="en-US"/>
        </w:rPr>
      </w:pPr>
      <w:r w:rsidRPr="00E8078F">
        <w:rPr>
          <w:rFonts w:cs="Calibri"/>
          <w:color w:val="auto"/>
          <w:kern w:val="2"/>
          <w:szCs w:val="24"/>
          <w:lang w:val="en-US"/>
        </w:rPr>
        <w:t>2）、高承载能力止推轴承的设计。基于涡轮增压器工作环境的需求，结合流体动压润滑理论，</w:t>
      </w:r>
      <w:proofErr w:type="gramStart"/>
      <w:r w:rsidRPr="00E8078F">
        <w:rPr>
          <w:rFonts w:cs="Calibri"/>
          <w:color w:val="auto"/>
          <w:kern w:val="2"/>
          <w:szCs w:val="24"/>
          <w:lang w:val="en-US"/>
        </w:rPr>
        <w:t>在止推</w:t>
      </w:r>
      <w:proofErr w:type="gramEnd"/>
      <w:r w:rsidRPr="00E8078F">
        <w:rPr>
          <w:rFonts w:cs="Calibri"/>
          <w:color w:val="auto"/>
          <w:kern w:val="2"/>
          <w:szCs w:val="24"/>
          <w:lang w:val="en-US"/>
        </w:rPr>
        <w:t>轴承</w:t>
      </w:r>
      <w:proofErr w:type="gramStart"/>
      <w:r w:rsidRPr="00E8078F">
        <w:rPr>
          <w:rFonts w:cs="Calibri"/>
          <w:color w:val="auto"/>
          <w:kern w:val="2"/>
          <w:szCs w:val="24"/>
          <w:lang w:val="en-US"/>
        </w:rPr>
        <w:t>涡</w:t>
      </w:r>
      <w:proofErr w:type="gramEnd"/>
      <w:r w:rsidRPr="00E8078F">
        <w:rPr>
          <w:rFonts w:cs="Calibri"/>
          <w:color w:val="auto"/>
          <w:kern w:val="2"/>
          <w:szCs w:val="24"/>
          <w:lang w:val="en-US"/>
        </w:rPr>
        <w:t>端、</w:t>
      </w:r>
      <w:proofErr w:type="gramStart"/>
      <w:r w:rsidRPr="00E8078F">
        <w:rPr>
          <w:rFonts w:cs="Calibri"/>
          <w:color w:val="auto"/>
          <w:kern w:val="2"/>
          <w:szCs w:val="24"/>
          <w:lang w:val="en-US"/>
        </w:rPr>
        <w:t>压端油楔</w:t>
      </w:r>
      <w:proofErr w:type="gramEnd"/>
      <w:r w:rsidRPr="00E8078F">
        <w:rPr>
          <w:rFonts w:cs="Calibri"/>
          <w:color w:val="auto"/>
          <w:kern w:val="2"/>
          <w:szCs w:val="24"/>
          <w:lang w:val="en-US"/>
        </w:rPr>
        <w:t>表面采用激光成型工艺加工出微型</w:t>
      </w:r>
      <w:proofErr w:type="gramStart"/>
      <w:r w:rsidRPr="00E8078F">
        <w:rPr>
          <w:rFonts w:cs="Calibri"/>
          <w:color w:val="auto"/>
          <w:kern w:val="2"/>
          <w:szCs w:val="24"/>
          <w:lang w:val="en-US"/>
        </w:rPr>
        <w:t>凹</w:t>
      </w:r>
      <w:proofErr w:type="gramEnd"/>
      <w:r w:rsidRPr="00E8078F">
        <w:rPr>
          <w:rFonts w:cs="Calibri"/>
          <w:color w:val="auto"/>
          <w:kern w:val="2"/>
          <w:szCs w:val="24"/>
          <w:lang w:val="en-US"/>
        </w:rPr>
        <w:t>腔。工作时，通过油</w:t>
      </w:r>
      <w:proofErr w:type="gramStart"/>
      <w:r w:rsidRPr="00E8078F">
        <w:rPr>
          <w:rFonts w:cs="Calibri"/>
          <w:color w:val="auto"/>
          <w:kern w:val="2"/>
          <w:szCs w:val="24"/>
          <w:lang w:val="en-US"/>
        </w:rPr>
        <w:t>楔</w:t>
      </w:r>
      <w:proofErr w:type="gramEnd"/>
      <w:r w:rsidRPr="00E8078F">
        <w:rPr>
          <w:rFonts w:cs="Calibri"/>
          <w:color w:val="auto"/>
          <w:kern w:val="2"/>
          <w:szCs w:val="24"/>
          <w:lang w:val="en-US"/>
        </w:rPr>
        <w:t>面和</w:t>
      </w:r>
      <w:proofErr w:type="gramStart"/>
      <w:r w:rsidRPr="00E8078F">
        <w:rPr>
          <w:rFonts w:cs="Calibri"/>
          <w:color w:val="auto"/>
          <w:kern w:val="2"/>
          <w:szCs w:val="24"/>
          <w:lang w:val="en-US"/>
        </w:rPr>
        <w:t>止推片之间</w:t>
      </w:r>
      <w:proofErr w:type="gramEnd"/>
      <w:r w:rsidRPr="00E8078F">
        <w:rPr>
          <w:rFonts w:cs="Calibri"/>
          <w:color w:val="auto"/>
          <w:kern w:val="2"/>
          <w:szCs w:val="24"/>
          <w:lang w:val="en-US"/>
        </w:rPr>
        <w:t>的微型</w:t>
      </w:r>
      <w:proofErr w:type="gramStart"/>
      <w:r w:rsidRPr="00E8078F">
        <w:rPr>
          <w:rFonts w:cs="Calibri"/>
          <w:color w:val="auto"/>
          <w:kern w:val="2"/>
          <w:szCs w:val="24"/>
          <w:lang w:val="en-US"/>
        </w:rPr>
        <w:t>凹腔形成</w:t>
      </w:r>
      <w:proofErr w:type="gramEnd"/>
      <w:r w:rsidRPr="00E8078F">
        <w:rPr>
          <w:rFonts w:cs="Calibri"/>
          <w:color w:val="auto"/>
          <w:kern w:val="2"/>
          <w:szCs w:val="24"/>
          <w:lang w:val="en-US"/>
        </w:rPr>
        <w:t>动压油膜，加强了承载能力，改善了摩擦特性，减小了增压器轴向窜动量，提高了涡轮增压器的可靠性和耐久性。同时，该微型</w:t>
      </w:r>
      <w:proofErr w:type="gramStart"/>
      <w:r w:rsidRPr="00E8078F">
        <w:rPr>
          <w:rFonts w:cs="Calibri"/>
          <w:color w:val="auto"/>
          <w:kern w:val="2"/>
          <w:szCs w:val="24"/>
          <w:lang w:val="en-US"/>
        </w:rPr>
        <w:t>凹</w:t>
      </w:r>
      <w:proofErr w:type="gramEnd"/>
      <w:r w:rsidRPr="00E8078F">
        <w:rPr>
          <w:rFonts w:cs="Calibri"/>
          <w:color w:val="auto"/>
          <w:kern w:val="2"/>
          <w:szCs w:val="24"/>
          <w:lang w:val="en-US"/>
        </w:rPr>
        <w:t>腔还具有收集硬质颗粒和磨损磨粒的作用，改善了低速和恶劣工况下的磨擦学性能。</w:t>
      </w:r>
    </w:p>
    <w:p w:rsidR="00F92E5C" w:rsidRPr="00315DF4" w:rsidRDefault="00F92E5C" w:rsidP="00F92E5C">
      <w:pPr>
        <w:jc w:val="center"/>
        <w:rPr>
          <w:rFonts w:ascii="宋体" w:hAnsi="宋体" w:cs="Calibri"/>
          <w:sz w:val="24"/>
        </w:rPr>
      </w:pPr>
      <w:r>
        <w:rPr>
          <w:rFonts w:ascii="宋体" w:hAnsi="宋体" w:cs="Calibri"/>
          <w:noProof/>
          <w:sz w:val="24"/>
        </w:rPr>
        <w:drawing>
          <wp:inline distT="0" distB="0" distL="0" distR="0" wp14:anchorId="33713EEB" wp14:editId="1A878814">
            <wp:extent cx="2647950" cy="3171825"/>
            <wp:effectExtent l="4762" t="0" r="4763" b="4762"/>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647950" cy="3171825"/>
                    </a:xfrm>
                    <a:prstGeom prst="rect">
                      <a:avLst/>
                    </a:prstGeom>
                    <a:noFill/>
                    <a:ln>
                      <a:noFill/>
                    </a:ln>
                  </pic:spPr>
                </pic:pic>
              </a:graphicData>
            </a:graphic>
          </wp:inline>
        </w:drawing>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本技术已获得国家实用新型专利，专利号：ZL201520328575.6</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3）、隔热保护装置的设计。执行器是通过气压推动橡胶膜片来驱动输出轴工作的。在大马力增压器上，因发动机强化程度高，增压器工作温度较以往高很多，执行器膜片为橡胶件，在高温下易老化，因此需要对执行器设计保护装置。将隔热</w:t>
      </w:r>
      <w:proofErr w:type="gramStart"/>
      <w:r w:rsidRPr="007826E5">
        <w:rPr>
          <w:rFonts w:cs="Calibri"/>
          <w:color w:val="auto"/>
          <w:kern w:val="2"/>
          <w:szCs w:val="24"/>
          <w:lang w:val="en-US"/>
        </w:rPr>
        <w:t>罩设计</w:t>
      </w:r>
      <w:proofErr w:type="gramEnd"/>
      <w:r w:rsidRPr="007826E5">
        <w:rPr>
          <w:rFonts w:cs="Calibri"/>
          <w:color w:val="auto"/>
          <w:kern w:val="2"/>
          <w:szCs w:val="24"/>
          <w:lang w:val="en-US"/>
        </w:rPr>
        <w:t>为圆形杯体，隔热罩本体的开口</w:t>
      </w:r>
      <w:proofErr w:type="gramStart"/>
      <w:r w:rsidRPr="007826E5">
        <w:rPr>
          <w:rFonts w:cs="Calibri"/>
          <w:color w:val="auto"/>
          <w:kern w:val="2"/>
          <w:szCs w:val="24"/>
          <w:lang w:val="en-US"/>
        </w:rPr>
        <w:t>端设计</w:t>
      </w:r>
      <w:proofErr w:type="gramEnd"/>
      <w:r w:rsidRPr="007826E5">
        <w:rPr>
          <w:rFonts w:cs="Calibri"/>
          <w:color w:val="auto"/>
          <w:kern w:val="2"/>
          <w:szCs w:val="24"/>
          <w:lang w:val="en-US"/>
        </w:rPr>
        <w:t>有与执行器气嘴对应的开口槽，隔热罩底部中心设有推杆孔，围绕中心设有若干个均布的螺栓孔。通过加装</w:t>
      </w:r>
      <w:proofErr w:type="gramStart"/>
      <w:r w:rsidRPr="007826E5">
        <w:rPr>
          <w:rFonts w:cs="Calibri"/>
          <w:color w:val="auto"/>
          <w:kern w:val="2"/>
          <w:szCs w:val="24"/>
          <w:lang w:val="en-US"/>
        </w:rPr>
        <w:t>隔热罩可有效</w:t>
      </w:r>
      <w:proofErr w:type="gramEnd"/>
      <w:r w:rsidRPr="007826E5">
        <w:rPr>
          <w:rFonts w:cs="Calibri"/>
          <w:color w:val="auto"/>
          <w:kern w:val="2"/>
          <w:szCs w:val="24"/>
          <w:lang w:val="en-US"/>
        </w:rPr>
        <w:t>降低执行器的热负荷，同时其具有安装方便，适用性好的特点，可广泛应用于不同安装布置的增压器。</w:t>
      </w:r>
    </w:p>
    <w:p w:rsidR="00F92E5C" w:rsidRPr="00315DF4" w:rsidRDefault="00F92E5C" w:rsidP="00F92E5C">
      <w:pPr>
        <w:ind w:firstLineChars="200" w:firstLine="480"/>
        <w:jc w:val="center"/>
        <w:rPr>
          <w:rFonts w:ascii="宋体" w:hAnsi="宋体" w:cs="Calibri"/>
          <w:sz w:val="24"/>
        </w:rPr>
      </w:pPr>
      <w:r>
        <w:rPr>
          <w:rFonts w:ascii="宋体" w:hAnsi="宋体" w:cs="Calibri"/>
          <w:noProof/>
          <w:sz w:val="24"/>
        </w:rPr>
        <w:drawing>
          <wp:inline distT="0" distB="0" distL="0" distR="0" wp14:anchorId="2DB38B40" wp14:editId="5BF1CEE5">
            <wp:extent cx="1762125" cy="2876550"/>
            <wp:effectExtent l="0" t="4762" r="4762" b="4763"/>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1762125" cy="2876550"/>
                    </a:xfrm>
                    <a:prstGeom prst="rect">
                      <a:avLst/>
                    </a:prstGeom>
                    <a:noFill/>
                    <a:ln>
                      <a:noFill/>
                    </a:ln>
                  </pic:spPr>
                </pic:pic>
              </a:graphicData>
            </a:graphic>
          </wp:inline>
        </w:drawing>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本技术已获得国家实用新型专利，专利号：ZL201520040983.1</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 xml:space="preserve">【技术指标】 </w:t>
      </w:r>
      <w:proofErr w:type="gramStart"/>
      <w:r w:rsidRPr="007826E5">
        <w:rPr>
          <w:rFonts w:cs="Calibri"/>
          <w:color w:val="auto"/>
          <w:kern w:val="2"/>
          <w:szCs w:val="24"/>
          <w:lang w:val="en-US"/>
        </w:rPr>
        <w:t>最</w:t>
      </w:r>
      <w:proofErr w:type="gramEnd"/>
      <w:r w:rsidRPr="007826E5">
        <w:rPr>
          <w:rFonts w:cs="Calibri"/>
          <w:color w:val="auto"/>
          <w:kern w:val="2"/>
          <w:szCs w:val="24"/>
          <w:lang w:val="en-US"/>
        </w:rPr>
        <w:t>高压比3.2以上，最高效率76%以上；</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【技术特点】</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1）、 高压比、高效率。最高压比3.2以上，最高效率76%以上。</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2）、 宽流量，设计了新型防喘振结构压气机，有效扩大了压气机工作范围，同时满足了高原和平原的性能要求。</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lastRenderedPageBreak/>
        <w:t>3）、 可靠性好。采用隔热装置对薄弱零件进行保护；优化设计了新型轴承系统，加强了轴承系统的工作能力，有效地保证了增压器在高强度环境下的可靠性。</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【先进程度】国内领先</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【技术状态】小批量生产、工程应用阶段</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【适用范围】7L-16L平台柴油发动机均可适用。</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【专利状态】获国内实用新型专利3项</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【合作方式】合作开发</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本技术转化所需的时间为2-3年。大马力发动机配重型车辆近年来，随着货运量增长，和计重收费、超载超限的治理，需求越来越大。因为看到了大马力柴油机所具有的巨大优势，国内各大主机厂目前都在开发大马力柴油增压发动机。大马力发动机增压器技术和可靠性要求高，相应其价格和利润也较高。预计到2022年左右，公司大马力增压器年产销量将达到每年5万台，产生经济效益不少于7500万元。</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【预期效益】随着国家排放法规的推进，发动机性能的提升，预计在2022年，天雁公司大马增压器产品的产销量将达到每年5万台,产生经济效益不少于7500万元。</w:t>
      </w:r>
    </w:p>
    <w:p w:rsidR="006E2FCB"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【联系方式】曾辉0734-8532686/19973429499</w:t>
      </w:r>
    </w:p>
    <w:p w:rsidR="00E25235" w:rsidRPr="002040D6" w:rsidRDefault="00E25235" w:rsidP="00E25235">
      <w:pPr>
        <w:pStyle w:val="a4"/>
        <w:numPr>
          <w:ilvl w:val="0"/>
          <w:numId w:val="1"/>
        </w:numPr>
        <w:ind w:firstLineChars="0"/>
        <w:textAlignment w:val="baseline"/>
        <w:outlineLvl w:val="2"/>
        <w:rPr>
          <w:color w:val="403152" w:themeColor="accent4" w:themeShade="80"/>
          <w:sz w:val="30"/>
          <w:szCs w:val="30"/>
        </w:rPr>
      </w:pPr>
      <w:bookmarkStart w:id="58" w:name="_Toc531850720"/>
      <w:r w:rsidRPr="002040D6">
        <w:rPr>
          <w:rFonts w:hint="eastAsia"/>
          <w:color w:val="403152" w:themeColor="accent4" w:themeShade="80"/>
          <w:sz w:val="30"/>
          <w:szCs w:val="30"/>
        </w:rPr>
        <w:t>强声强光驱离系统</w:t>
      </w:r>
      <w:bookmarkEnd w:id="58"/>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【技术开发单位】中国兵器工业集团有限公司试验测试研究院</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【技术概述】强声强光驱</w:t>
      </w:r>
      <w:proofErr w:type="gramStart"/>
      <w:r w:rsidRPr="007826E5">
        <w:rPr>
          <w:rFonts w:cs="Calibri"/>
          <w:color w:val="auto"/>
          <w:kern w:val="2"/>
          <w:szCs w:val="24"/>
          <w:lang w:val="en-US"/>
        </w:rPr>
        <w:t>离系统</w:t>
      </w:r>
      <w:proofErr w:type="gramEnd"/>
      <w:r w:rsidRPr="007826E5">
        <w:rPr>
          <w:rFonts w:cs="Calibri"/>
          <w:color w:val="auto"/>
          <w:kern w:val="2"/>
          <w:szCs w:val="24"/>
          <w:lang w:val="en-US"/>
        </w:rPr>
        <w:t>是一种定向强声、强光拒止驱离系统，通过高指向性强声波集束、强光</w:t>
      </w:r>
      <w:proofErr w:type="gramStart"/>
      <w:r w:rsidRPr="007826E5">
        <w:rPr>
          <w:rFonts w:cs="Calibri"/>
          <w:color w:val="auto"/>
          <w:kern w:val="2"/>
          <w:szCs w:val="24"/>
          <w:lang w:val="en-US"/>
        </w:rPr>
        <w:t>爆闪产生</w:t>
      </w:r>
      <w:proofErr w:type="gramEnd"/>
      <w:r w:rsidRPr="007826E5">
        <w:rPr>
          <w:rFonts w:cs="Calibri"/>
          <w:color w:val="auto"/>
          <w:kern w:val="2"/>
          <w:szCs w:val="24"/>
          <w:lang w:val="en-US"/>
        </w:rPr>
        <w:t>较强威慑力的新一代非致命军警用设备。我们利用强声强光驱离技术干扰、阻断植物虫害的交配繁殖，实现对其物理灭杀和绿色防控，已在茶叶、枸杞虫害防治中取得巨大成功，为我国“纯物理、零农药”绿色农业探索了一条有效的技术路径。</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【技术指标】</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（1）输入功率：额定功率3000W，峰值功率7000W；</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（2）频率范围：300Hz～6.0kHz；</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（3）最大声压级：160dB/1m；</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（4）波束角：＋/-15°@2kHz/-3dB；</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（5）光辐射通量：30000Lm。</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【技术特点】</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（1）稳定可靠，指标先进；</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（2）系列化，标准化；</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（3）远程控制，操控便捷；</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（4）节能环保，经济可行；</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（5）物理灭虫，绿色防控，国内首创。</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【先进程度】总体技术国际先进、国内领先，植物虫害防治技术国内独家。</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【技术状态】小批量生产、工程应用阶段</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适用范围】军用主要应用于区域安全维护、反恐防暴、军事对抗、监狱安防、机场驱鸟、靶场警戒、边境海域驱离等领域。民用主要应用于农业虫害防治领域，适用于茶叶、枸杞、中草药、烟叶、水稻、小麦等植物虫害防治。</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【获奖情况】第七届中国创新创业大赛军转民大赛一等奖</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lastRenderedPageBreak/>
        <w:t>【专利状态】授权专利15项，其中植物虫害防治方面专利6项。</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【合作方式】合作开发、技术服务</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1）投资需求。寻求投资完善基础条件建设，优化生产工艺，扩大产能，军警用设备产能达到2000台/年，民用植物虫害防治设备产能达到5万台/年，资金需求1.5亿元，实施周期18个月；对于植物虫害防治领域，需要建立针对不同植物虫害防治的试验基地，拓展应用范围，以开拓更广阔的市场，资金需求5000万元，实施周期24个月。</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2）合作研发。与农科院以及农业方面高等院校合作，进行植物虫害防治综合治理；与云台、功放、电源、压缩驱动器、驱动控制器、控制系统等上下游厂商及控股股东开展合作，共同开展系统研发及优化；与研究院所及网络公司合作，完善大批量设备远程自动化控制、多数据采集与智能化分析决策等技术，建立数据采集分析中心。</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3）技术服务。与各省市地方政府及农业部门合作推广，建设“智能化无公害植物虫害防治基地”示范工程；与销售代理公司合作，为代理公司提供技术支撑，共同进行产品推广和销售；与公安武警系统合作，加强产品的应用和推广；为茶农、农场等提供虫害</w:t>
      </w:r>
      <w:proofErr w:type="gramStart"/>
      <w:r w:rsidRPr="007826E5">
        <w:rPr>
          <w:rFonts w:cs="Calibri"/>
          <w:color w:val="auto"/>
          <w:kern w:val="2"/>
          <w:szCs w:val="24"/>
          <w:lang w:val="en-US"/>
        </w:rPr>
        <w:t>防治维保服务</w:t>
      </w:r>
      <w:proofErr w:type="gramEnd"/>
      <w:r w:rsidRPr="007826E5">
        <w:rPr>
          <w:rFonts w:cs="Calibri"/>
          <w:color w:val="auto"/>
          <w:kern w:val="2"/>
          <w:szCs w:val="24"/>
          <w:lang w:val="en-US"/>
        </w:rPr>
        <w:t>，互惠互利，实现双赢。</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预期效益】军警用方面，已在公安、武警、海关、海警、海军、边防、军队等单位试用，可有效消除局部冲突、恐怖袭击、群体事件、要地防护、海域纠纷等影响国家与地区安全稳定事件，满足新时期国家“发展与维稳”新需求。军方需求主要集中在10个空军、7个火箭军基地，预估需求超过10万台，价值超过120亿；武警公安按照34各国家一级行政区，334各地级行政区，预估需求超过8万台，价值超过80亿元；机场方面，国内规划新建民航机场260个，原有民用机场300余个，价值超过15亿。</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民用方面，主要用于农业植物虫害防治，已在茶叶、枸杞、虫害防治成功应用，其他农作物正在进行拓展和应用研究。以茶园为例，2016年，全国茶园面积超过4305万亩，按100亩配置5台，需求超过215万台，价值超过20亿，价值枸杞等其他农作物，未来市场前景巨大。</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所以，预计未来十年该设备市场规模总价值超过415亿元。</w:t>
      </w:r>
    </w:p>
    <w:p w:rsidR="00E25235" w:rsidRPr="007826E5" w:rsidRDefault="00E2523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【联系方式】尚磊0913-4617217/18792300612</w:t>
      </w:r>
    </w:p>
    <w:p w:rsidR="00E25235" w:rsidRPr="002040D6" w:rsidRDefault="006A64DF" w:rsidP="009310A4">
      <w:pPr>
        <w:pStyle w:val="a4"/>
        <w:numPr>
          <w:ilvl w:val="0"/>
          <w:numId w:val="1"/>
        </w:numPr>
        <w:ind w:firstLineChars="0"/>
        <w:textAlignment w:val="baseline"/>
        <w:outlineLvl w:val="2"/>
        <w:rPr>
          <w:color w:val="403152" w:themeColor="accent4" w:themeShade="80"/>
          <w:sz w:val="30"/>
          <w:szCs w:val="30"/>
        </w:rPr>
      </w:pPr>
      <w:bookmarkStart w:id="59" w:name="_Toc531850721"/>
      <w:r w:rsidRPr="002040D6">
        <w:rPr>
          <w:rFonts w:hint="eastAsia"/>
          <w:color w:val="403152" w:themeColor="accent4" w:themeShade="80"/>
          <w:sz w:val="30"/>
          <w:szCs w:val="30"/>
        </w:rPr>
        <w:t>煤粉浓度测量系统</w:t>
      </w:r>
      <w:bookmarkEnd w:id="59"/>
    </w:p>
    <w:p w:rsidR="006A64DF" w:rsidRPr="007826E5" w:rsidRDefault="006A64DF"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【技术开发单位】中国航天科技集团有限公司空气动力技术研究院</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【技术概述】利用航天测试技术研制的适合恶劣的工作条件下煤粉浓度测量系统，满足煤电企业急需，可以实时测量，测量精度高。具有如下创新：</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1）提出采用米氏散射方法对于煤粉管道流动的分离进行测量；</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2）提出采用摩阻测量方法对于煤粉管道流动的煤粉浓度进行测量；</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3）采用校测系统对于实际煤粉管道流动的进行模拟；</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4）建立不同煤质条件下的煤粉浓度与摩</w:t>
      </w:r>
      <w:proofErr w:type="gramStart"/>
      <w:r w:rsidRPr="007826E5">
        <w:rPr>
          <w:rFonts w:cs="Calibri"/>
          <w:color w:val="auto"/>
          <w:kern w:val="2"/>
          <w:szCs w:val="24"/>
          <w:lang w:val="en-US"/>
        </w:rPr>
        <w:t>阻之间</w:t>
      </w:r>
      <w:proofErr w:type="gramEnd"/>
      <w:r w:rsidRPr="007826E5">
        <w:rPr>
          <w:rFonts w:cs="Calibri"/>
          <w:color w:val="auto"/>
          <w:kern w:val="2"/>
          <w:szCs w:val="24"/>
          <w:lang w:val="en-US"/>
        </w:rPr>
        <w:t>的关系。</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【技术指标】</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1)</w:t>
      </w:r>
      <w:r w:rsidRPr="007826E5">
        <w:rPr>
          <w:rFonts w:cs="Calibri"/>
          <w:color w:val="auto"/>
          <w:kern w:val="2"/>
          <w:szCs w:val="24"/>
          <w:lang w:val="en-US"/>
        </w:rPr>
        <w:tab/>
        <w:t>风速范围：10m/s～30m/s</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2)</w:t>
      </w:r>
      <w:r w:rsidRPr="007826E5">
        <w:rPr>
          <w:rFonts w:cs="Calibri"/>
          <w:color w:val="auto"/>
          <w:kern w:val="2"/>
          <w:szCs w:val="24"/>
          <w:lang w:val="en-US"/>
        </w:rPr>
        <w:tab/>
        <w:t xml:space="preserve">煤粉浓度：0.1Kg/m3～1Kg/m3 </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3)</w:t>
      </w:r>
      <w:r w:rsidRPr="007826E5">
        <w:rPr>
          <w:rFonts w:cs="Calibri"/>
          <w:color w:val="auto"/>
          <w:kern w:val="2"/>
          <w:szCs w:val="24"/>
          <w:lang w:val="en-US"/>
        </w:rPr>
        <w:tab/>
        <w:t>煤粉颗粒直径：小于等于１ｍｍ</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4)</w:t>
      </w:r>
      <w:r w:rsidRPr="007826E5">
        <w:rPr>
          <w:rFonts w:cs="Calibri"/>
          <w:color w:val="auto"/>
          <w:kern w:val="2"/>
          <w:szCs w:val="24"/>
          <w:lang w:val="en-US"/>
        </w:rPr>
        <w:tab/>
        <w:t>测量精度：小于等于5%</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【技术特点】适时精确测量，性能稳定、拆装方便、适合工业应用</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lastRenderedPageBreak/>
        <w:t>【先进程度】国内领先</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【技术状态】小批量生产、工程应用阶段</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【适用范围】现代工业锅炉燃烧器的煤粉供给的浓度监测，流动/混合控制粉体运输（有色金属、钢铁、陶瓷等）市场。</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【获奖情况】2018中国创新创业大赛军民融合专业赛（绵阳赛区）暨第七届中国创新创业大赛军转民大赛优秀奖</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【专利状态】申请专利7件，其中4件已授权</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【合作方式】技术服务</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（1）投资需求。寻求投资逐步扩大产能，2020年产能达到60台套，资金需求1000万元。</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（2）技术服务。为各电厂提供煤粉浓度测量技术服务，根据电厂需求提供煤粉浓度测量和控制系统及相关服务。</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【预期效益】</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我国发电企业的大中型锅炉多数采用煤粉燃烧技术，燃烧器的燃烧效率以及燃烧产物的成分构成依赖于混合物中煤粉的浓度，空气与煤粉的混合过程、混合物的输运过程等均会造成每个燃烧器中煤粉的浓度以及煤粉的分布不同。目前我国绝大多数机组普遍存在各燃烧器煤粉分配不均，</w:t>
      </w:r>
      <w:proofErr w:type="gramStart"/>
      <w:r w:rsidRPr="007826E5">
        <w:rPr>
          <w:rFonts w:cs="Calibri"/>
          <w:color w:val="auto"/>
          <w:kern w:val="2"/>
          <w:szCs w:val="24"/>
          <w:lang w:val="en-US"/>
        </w:rPr>
        <w:t>风煤比</w:t>
      </w:r>
      <w:proofErr w:type="gramEnd"/>
      <w:r w:rsidRPr="007826E5">
        <w:rPr>
          <w:rFonts w:cs="Calibri"/>
          <w:color w:val="auto"/>
          <w:kern w:val="2"/>
          <w:szCs w:val="24"/>
          <w:lang w:val="en-US"/>
        </w:rPr>
        <w:t>偏差大的问题，最多的可达土30%以上，从而引发了生产中的结焦、燃烧效率</w:t>
      </w:r>
      <w:proofErr w:type="gramStart"/>
      <w:r w:rsidRPr="007826E5">
        <w:rPr>
          <w:rFonts w:cs="Calibri"/>
          <w:color w:val="auto"/>
          <w:kern w:val="2"/>
          <w:szCs w:val="24"/>
          <w:lang w:val="en-US"/>
        </w:rPr>
        <w:t>不</w:t>
      </w:r>
      <w:proofErr w:type="gramEnd"/>
      <w:r w:rsidRPr="007826E5">
        <w:rPr>
          <w:rFonts w:cs="Calibri"/>
          <w:color w:val="auto"/>
          <w:kern w:val="2"/>
          <w:szCs w:val="24"/>
          <w:lang w:val="en-US"/>
        </w:rPr>
        <w:t>高等问题，极易引起安全问题，因此，科学的煤粉流速及煤粉浓度是发电企业急需的技术,市场需求巨大。</w:t>
      </w:r>
    </w:p>
    <w:p w:rsidR="00130763"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2019年，该项目预计销售系统12台套，销售收入1000万元，净利润300万元，2020年实现快速增长，销售收入5000万元，净利润1500万元。</w:t>
      </w:r>
    </w:p>
    <w:p w:rsidR="006A64DF" w:rsidRPr="007826E5" w:rsidRDefault="00130763"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【联系方式】</w:t>
      </w:r>
      <w:proofErr w:type="gramStart"/>
      <w:r w:rsidRPr="007826E5">
        <w:rPr>
          <w:rFonts w:cs="Calibri"/>
          <w:color w:val="auto"/>
          <w:kern w:val="2"/>
          <w:szCs w:val="24"/>
          <w:lang w:val="en-US"/>
        </w:rPr>
        <w:t>丁岩晓</w:t>
      </w:r>
      <w:proofErr w:type="gramEnd"/>
      <w:r w:rsidRPr="007826E5">
        <w:rPr>
          <w:rFonts w:cs="Calibri"/>
          <w:color w:val="auto"/>
          <w:kern w:val="2"/>
          <w:szCs w:val="24"/>
          <w:lang w:val="en-US"/>
        </w:rPr>
        <w:t>010-68374740/13671227085</w:t>
      </w:r>
    </w:p>
    <w:p w:rsidR="006E2FCB" w:rsidRPr="006E2FCB" w:rsidRDefault="006E2FCB" w:rsidP="00886D99">
      <w:pPr>
        <w:pStyle w:val="a4"/>
        <w:numPr>
          <w:ilvl w:val="0"/>
          <w:numId w:val="5"/>
        </w:numPr>
        <w:spacing w:before="100" w:beforeAutospacing="1" w:after="100" w:afterAutospacing="1"/>
        <w:ind w:firstLineChars="0"/>
        <w:jc w:val="left"/>
        <w:outlineLvl w:val="1"/>
        <w:rPr>
          <w:rFonts w:asciiTheme="minorEastAsia" w:hAnsiTheme="minorEastAsia"/>
          <w:sz w:val="32"/>
          <w:szCs w:val="32"/>
        </w:rPr>
      </w:pPr>
      <w:bookmarkStart w:id="60" w:name="_Toc531850722"/>
      <w:r w:rsidRPr="006E2FCB">
        <w:rPr>
          <w:rFonts w:asciiTheme="minorEastAsia" w:hAnsiTheme="minorEastAsia" w:hint="eastAsia"/>
          <w:sz w:val="32"/>
          <w:szCs w:val="32"/>
        </w:rPr>
        <w:t>应急救援及公共安全</w:t>
      </w:r>
      <w:r w:rsidRPr="006E2FCB">
        <w:rPr>
          <w:rFonts w:asciiTheme="minorEastAsia" w:hAnsiTheme="minorEastAsia"/>
          <w:sz w:val="32"/>
          <w:szCs w:val="32"/>
        </w:rPr>
        <w:t>领域</w:t>
      </w:r>
      <w:bookmarkEnd w:id="60"/>
    </w:p>
    <w:p w:rsidR="00DA42D5" w:rsidRPr="002040D6" w:rsidRDefault="00F92E5C" w:rsidP="00F92E5C">
      <w:pPr>
        <w:pStyle w:val="a4"/>
        <w:numPr>
          <w:ilvl w:val="0"/>
          <w:numId w:val="1"/>
        </w:numPr>
        <w:ind w:firstLineChars="0"/>
        <w:textAlignment w:val="baseline"/>
        <w:outlineLvl w:val="2"/>
        <w:rPr>
          <w:color w:val="403152" w:themeColor="accent4" w:themeShade="80"/>
          <w:sz w:val="30"/>
          <w:szCs w:val="30"/>
        </w:rPr>
      </w:pPr>
      <w:bookmarkStart w:id="61" w:name="_Toc531850723"/>
      <w:r w:rsidRPr="002040D6">
        <w:rPr>
          <w:rFonts w:hint="eastAsia"/>
          <w:color w:val="403152" w:themeColor="accent4" w:themeShade="80"/>
          <w:sz w:val="30"/>
          <w:szCs w:val="30"/>
        </w:rPr>
        <w:t>高灵敏度手持式拉曼光谱探测仪</w:t>
      </w:r>
      <w:bookmarkEnd w:id="61"/>
    </w:p>
    <w:p w:rsidR="00DA42D5" w:rsidRPr="007826E5" w:rsidRDefault="00DA42D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【技术开发单位】</w:t>
      </w:r>
      <w:r w:rsidR="00F92E5C" w:rsidRPr="007826E5">
        <w:rPr>
          <w:rFonts w:cs="Calibri"/>
          <w:color w:val="auto"/>
          <w:kern w:val="2"/>
          <w:szCs w:val="24"/>
          <w:lang w:val="en-US"/>
        </w:rPr>
        <w:t>北京理工大学</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概述】经过近4年技术攻关，研发了一系列具有自主知识产权的软硬件技术与装备。研制的探测仪整机具有重量轻、便携性好等优点，能够快速完成爆炸物、胶体物质、毒品、有毒气体和粉末的探测，可广泛用于地铁、机场、国家机关等重要场所和重大活动的安检。</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【技术特点】光谱探测，拉曼光学系统，安全检查</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【先进程度】国内领先</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【技术状态】批量生产、成熟应用阶段</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【适用范围】适用于各类重大活动、地铁的安保任务</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【获奖情况】2014年获得北京市教委中央在京高校重大科研成果转化项目的支持</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【合作方式】合作开发</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通过与北京华泰诺安探测技术有限公司合作，推进产业化进程，已经建立了一套年产2000台的生产装配线，应用前景广阔。</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【预期效益】</w:t>
      </w:r>
    </w:p>
    <w:p w:rsidR="00F92E5C"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lastRenderedPageBreak/>
        <w:t>先后向公安、海关一线提供拉曼光谱探测仪1600余台。该项目成果已在北京地铁4号线安检中得到应用，并完成了十九大、“一带一路”峰会、厦门金砖国家会议等重大活动的安保任务，产生了较大的社会效益和经济效益。</w:t>
      </w:r>
    </w:p>
    <w:p w:rsidR="00DA42D5" w:rsidRPr="007826E5" w:rsidRDefault="00F92E5C"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【联系方式】张昊010-6</w:t>
      </w:r>
      <w:r w:rsidRPr="007826E5">
        <w:rPr>
          <w:rFonts w:cs="Calibri" w:hint="default"/>
          <w:color w:val="auto"/>
          <w:kern w:val="2"/>
          <w:szCs w:val="24"/>
          <w:lang w:val="en-US"/>
        </w:rPr>
        <w:t>8912328</w:t>
      </w:r>
      <w:r w:rsidRPr="007826E5">
        <w:rPr>
          <w:rFonts w:cs="Calibri"/>
          <w:color w:val="auto"/>
          <w:kern w:val="2"/>
          <w:szCs w:val="24"/>
          <w:lang w:val="en-US"/>
        </w:rPr>
        <w:t>/1</w:t>
      </w:r>
      <w:r w:rsidRPr="007826E5">
        <w:rPr>
          <w:rFonts w:cs="Calibri" w:hint="default"/>
          <w:color w:val="auto"/>
          <w:kern w:val="2"/>
          <w:szCs w:val="24"/>
          <w:lang w:val="en-US"/>
        </w:rPr>
        <w:t>3488845687</w:t>
      </w:r>
    </w:p>
    <w:p w:rsidR="00DA42D5" w:rsidRPr="002040D6" w:rsidRDefault="004D482B" w:rsidP="004D482B">
      <w:pPr>
        <w:pStyle w:val="a4"/>
        <w:numPr>
          <w:ilvl w:val="0"/>
          <w:numId w:val="1"/>
        </w:numPr>
        <w:ind w:firstLineChars="0"/>
        <w:textAlignment w:val="baseline"/>
        <w:outlineLvl w:val="2"/>
        <w:rPr>
          <w:color w:val="403152" w:themeColor="accent4" w:themeShade="80"/>
          <w:sz w:val="30"/>
          <w:szCs w:val="30"/>
        </w:rPr>
      </w:pPr>
      <w:bookmarkStart w:id="62" w:name="_Toc531850724"/>
      <w:r w:rsidRPr="002040D6">
        <w:rPr>
          <w:rFonts w:hint="eastAsia"/>
          <w:color w:val="403152" w:themeColor="accent4" w:themeShade="80"/>
          <w:sz w:val="30"/>
          <w:szCs w:val="30"/>
        </w:rPr>
        <w:t>天地协同无线电信号定位技术</w:t>
      </w:r>
      <w:bookmarkEnd w:id="62"/>
    </w:p>
    <w:p w:rsidR="00DA42D5" w:rsidRPr="007826E5" w:rsidRDefault="00DA42D5"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【技术开发单位】</w:t>
      </w:r>
      <w:proofErr w:type="gramStart"/>
      <w:r w:rsidR="004D482B" w:rsidRPr="007826E5">
        <w:rPr>
          <w:rFonts w:cs="Calibri"/>
          <w:color w:val="auto"/>
          <w:kern w:val="2"/>
          <w:szCs w:val="24"/>
          <w:lang w:val="en-US"/>
        </w:rPr>
        <w:t>慧众行</w:t>
      </w:r>
      <w:proofErr w:type="gramEnd"/>
      <w:r w:rsidR="004D482B" w:rsidRPr="007826E5">
        <w:rPr>
          <w:rFonts w:cs="Calibri"/>
          <w:color w:val="auto"/>
          <w:kern w:val="2"/>
          <w:szCs w:val="24"/>
          <w:lang w:val="en-US"/>
        </w:rPr>
        <w:t>知科技（北京）技术有限公司</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【技术概述】</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将航天（卫星）与航空（飞机）、地面（舰船、车辆、陆地）等各类传感器结合起来，形成天地协同无线电信号监测定位手段，充分发挥各平台传感器的优势，使得对目标定位成功率更高、持续跟踪时间更长、定位精度更精准。</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主要是利用辐射源到达卫星和其它传感器平台路径不同形成的时差、相对速度在路径上投影不同形成的频差、辐射源相对传感器方向角构成定位的观测量，不同的观测量组合完成对辐射源的定位。主要有以下几种定位模式三星时差定位、高低轨</w:t>
      </w:r>
      <w:proofErr w:type="gramStart"/>
      <w:r w:rsidRPr="007826E5">
        <w:rPr>
          <w:rFonts w:cs="Calibri"/>
          <w:color w:val="auto"/>
          <w:kern w:val="2"/>
          <w:szCs w:val="24"/>
          <w:lang w:val="en-US"/>
        </w:rPr>
        <w:t>时频差联合</w:t>
      </w:r>
      <w:proofErr w:type="gramEnd"/>
      <w:r w:rsidRPr="007826E5">
        <w:rPr>
          <w:rFonts w:cs="Calibri"/>
          <w:color w:val="auto"/>
          <w:kern w:val="2"/>
          <w:szCs w:val="24"/>
          <w:lang w:val="en-US"/>
        </w:rPr>
        <w:t>定位、</w:t>
      </w:r>
      <w:proofErr w:type="gramStart"/>
      <w:r w:rsidRPr="007826E5">
        <w:rPr>
          <w:rFonts w:cs="Calibri"/>
          <w:color w:val="auto"/>
          <w:kern w:val="2"/>
          <w:szCs w:val="24"/>
          <w:lang w:val="en-US"/>
        </w:rPr>
        <w:t>星机联合时频</w:t>
      </w:r>
      <w:proofErr w:type="gramEnd"/>
      <w:r w:rsidRPr="007826E5">
        <w:rPr>
          <w:rFonts w:cs="Calibri"/>
          <w:color w:val="auto"/>
          <w:kern w:val="2"/>
          <w:szCs w:val="24"/>
          <w:lang w:val="en-US"/>
        </w:rPr>
        <w:t>差定位和星地测向/时差组合定位等。</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【技术指标】</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1、定位体制</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高轨</w:t>
      </w:r>
      <w:proofErr w:type="gramStart"/>
      <w:r w:rsidRPr="007826E5">
        <w:rPr>
          <w:rFonts w:cs="Calibri"/>
          <w:color w:val="auto"/>
          <w:kern w:val="2"/>
          <w:szCs w:val="24"/>
          <w:lang w:val="en-US"/>
        </w:rPr>
        <w:t>三星双</w:t>
      </w:r>
      <w:proofErr w:type="gramEnd"/>
      <w:r w:rsidRPr="007826E5">
        <w:rPr>
          <w:rFonts w:cs="Calibri"/>
          <w:color w:val="auto"/>
          <w:kern w:val="2"/>
          <w:szCs w:val="24"/>
          <w:lang w:val="en-US"/>
        </w:rPr>
        <w:t>时差、高轨</w:t>
      </w:r>
      <w:proofErr w:type="gramStart"/>
      <w:r w:rsidRPr="007826E5">
        <w:rPr>
          <w:rFonts w:cs="Calibri"/>
          <w:color w:val="auto"/>
          <w:kern w:val="2"/>
          <w:szCs w:val="24"/>
          <w:lang w:val="en-US"/>
        </w:rPr>
        <w:t>双星时频差</w:t>
      </w:r>
      <w:proofErr w:type="gramEnd"/>
      <w:r w:rsidRPr="007826E5">
        <w:rPr>
          <w:rFonts w:cs="Calibri"/>
          <w:color w:val="auto"/>
          <w:kern w:val="2"/>
          <w:szCs w:val="24"/>
          <w:lang w:val="en-US"/>
        </w:rPr>
        <w:t>、高低</w:t>
      </w:r>
      <w:proofErr w:type="gramStart"/>
      <w:r w:rsidRPr="007826E5">
        <w:rPr>
          <w:rFonts w:cs="Calibri"/>
          <w:color w:val="auto"/>
          <w:kern w:val="2"/>
          <w:szCs w:val="24"/>
          <w:lang w:val="en-US"/>
        </w:rPr>
        <w:t>轨时频差</w:t>
      </w:r>
      <w:proofErr w:type="gramEnd"/>
      <w:r w:rsidRPr="007826E5">
        <w:rPr>
          <w:rFonts w:cs="Calibri"/>
          <w:color w:val="auto"/>
          <w:kern w:val="2"/>
          <w:szCs w:val="24"/>
          <w:lang w:val="en-US"/>
        </w:rPr>
        <w:t>、</w:t>
      </w:r>
      <w:proofErr w:type="gramStart"/>
      <w:r w:rsidRPr="007826E5">
        <w:rPr>
          <w:rFonts w:cs="Calibri"/>
          <w:color w:val="auto"/>
          <w:kern w:val="2"/>
          <w:szCs w:val="24"/>
          <w:lang w:val="en-US"/>
        </w:rPr>
        <w:t>高低轨双时差</w:t>
      </w:r>
      <w:proofErr w:type="gramEnd"/>
      <w:r w:rsidRPr="007826E5">
        <w:rPr>
          <w:rFonts w:cs="Calibri"/>
          <w:color w:val="auto"/>
          <w:kern w:val="2"/>
          <w:szCs w:val="24"/>
          <w:lang w:val="en-US"/>
        </w:rPr>
        <w:t>、</w:t>
      </w:r>
      <w:proofErr w:type="gramStart"/>
      <w:r w:rsidRPr="007826E5">
        <w:rPr>
          <w:rFonts w:cs="Calibri"/>
          <w:color w:val="auto"/>
          <w:kern w:val="2"/>
          <w:szCs w:val="24"/>
          <w:lang w:val="en-US"/>
        </w:rPr>
        <w:t>高低轨差分频</w:t>
      </w:r>
      <w:proofErr w:type="gramEnd"/>
      <w:r w:rsidRPr="007826E5">
        <w:rPr>
          <w:rFonts w:cs="Calibri"/>
          <w:color w:val="auto"/>
          <w:kern w:val="2"/>
          <w:szCs w:val="24"/>
          <w:lang w:val="en-US"/>
        </w:rPr>
        <w:t>差，一星三地</w:t>
      </w:r>
      <w:proofErr w:type="gramStart"/>
      <w:r w:rsidRPr="007826E5">
        <w:rPr>
          <w:rFonts w:cs="Calibri"/>
          <w:color w:val="auto"/>
          <w:kern w:val="2"/>
          <w:szCs w:val="24"/>
          <w:lang w:val="en-US"/>
        </w:rPr>
        <w:t>差分双</w:t>
      </w:r>
      <w:proofErr w:type="gramEnd"/>
      <w:r w:rsidRPr="007826E5">
        <w:rPr>
          <w:rFonts w:cs="Calibri"/>
          <w:color w:val="auto"/>
          <w:kern w:val="2"/>
          <w:szCs w:val="24"/>
          <w:lang w:val="en-US"/>
        </w:rPr>
        <w:t>时差、一星两地双时差、两星一地双时差、星地测向时差组合定位；</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2、频段：P、L、S、C、X、Ku；</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3、定位成功率：90%；</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4、同步多星定位：</w:t>
      </w:r>
      <w:r w:rsidR="000C33EA">
        <w:rPr>
          <w:rFonts w:cs="Calibri"/>
          <w:color w:val="auto"/>
          <w:kern w:val="2"/>
          <w:szCs w:val="24"/>
          <w:lang w:val="en-US"/>
        </w:rPr>
        <w:pict>
          <v:shape id="_x0000_i1026" type="#_x0000_t75" style="width:9pt;height:18pt" equationxml="&lt;">
            <v:imagedata r:id="rId27" o:title="" chromakey="white"/>
          </v:shape>
        </w:pict>
      </w:r>
      <w:r w:rsidRPr="007826E5">
        <w:rPr>
          <w:rFonts w:cs="Calibri"/>
          <w:color w:val="auto"/>
          <w:kern w:val="2"/>
          <w:szCs w:val="24"/>
          <w:lang w:val="en-US"/>
        </w:rPr>
        <w:t>10km.</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5、高低</w:t>
      </w:r>
      <w:proofErr w:type="gramStart"/>
      <w:r w:rsidRPr="007826E5">
        <w:rPr>
          <w:rFonts w:cs="Calibri"/>
          <w:color w:val="auto"/>
          <w:kern w:val="2"/>
          <w:szCs w:val="24"/>
          <w:lang w:val="en-US"/>
        </w:rPr>
        <w:t>轨</w:t>
      </w:r>
      <w:proofErr w:type="gramEnd"/>
      <w:r w:rsidRPr="007826E5">
        <w:rPr>
          <w:rFonts w:cs="Calibri"/>
          <w:color w:val="auto"/>
          <w:kern w:val="2"/>
          <w:szCs w:val="24"/>
          <w:lang w:val="en-US"/>
        </w:rPr>
        <w:t>卫星联合定位：</w:t>
      </w:r>
      <w:r w:rsidR="000C33EA">
        <w:rPr>
          <w:rFonts w:cs="Calibri"/>
          <w:color w:val="auto"/>
          <w:kern w:val="2"/>
          <w:szCs w:val="24"/>
          <w:lang w:val="en-US"/>
        </w:rPr>
        <w:pict>
          <v:shape id="_x0000_i1027" type="#_x0000_t75" style="width:9pt;height:18pt" equationxml="&lt;">
            <v:imagedata r:id="rId27" o:title="" chromakey="white"/>
          </v:shape>
        </w:pict>
      </w:r>
      <w:r w:rsidRPr="007826E5">
        <w:rPr>
          <w:rFonts w:cs="Calibri"/>
          <w:color w:val="auto"/>
          <w:kern w:val="2"/>
          <w:szCs w:val="24"/>
          <w:lang w:val="en-US"/>
        </w:rPr>
        <w:t>4km</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6、星地联合定位：优于5%R</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7、单次定位跟踪时间</w:t>
      </w:r>
      <w:r w:rsidR="000C33EA">
        <w:rPr>
          <w:rFonts w:cs="Calibri"/>
          <w:color w:val="auto"/>
          <w:kern w:val="2"/>
          <w:szCs w:val="24"/>
          <w:lang w:val="en-US"/>
        </w:rPr>
        <w:pict>
          <v:shape id="_x0000_i1028" type="#_x0000_t75" style="width:9pt;height:18pt" equationxml="&lt;">
            <v:imagedata r:id="rId27" o:title="" chromakey="white"/>
          </v:shape>
        </w:pict>
      </w:r>
      <w:r w:rsidRPr="007826E5">
        <w:rPr>
          <w:rFonts w:cs="Calibri"/>
          <w:color w:val="auto"/>
          <w:kern w:val="2"/>
          <w:szCs w:val="24"/>
          <w:lang w:val="en-US"/>
        </w:rPr>
        <w:t>3s</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8、具备定位误差分析功能；</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9、具备综合态势展示功能。</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【技术特点】</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将航天（卫星）与航空（飞机）、地面（舰船、车辆、陆地）等各类传感器结合起来，形成天地协同无线电信号监测定位手段，充分发挥各平台传感器的优势，使得对目标定位成功率更高、持续跟踪时间更长、定位精度更高。基于卫星平台，使得作用距离更远，可以实现全天候定位。</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【先进程度】国内领先</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【技术状态】小批量生产、工程应用阶段</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【适用范围】</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对发射无线电信号的目标可以进行定位,具体适用范围包括:</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电磁频谱监测和干扰源定位：如果某个目标有意或无意地往其未被授权的卫星发射信号,对该卫星造成了干扰，本技术就可以实现对该干扰源目标的定位；</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反</w:t>
      </w:r>
      <w:proofErr w:type="gramStart"/>
      <w:r w:rsidRPr="007826E5">
        <w:rPr>
          <w:rFonts w:cs="Calibri"/>
          <w:color w:val="auto"/>
          <w:kern w:val="2"/>
          <w:szCs w:val="24"/>
          <w:lang w:val="en-US"/>
        </w:rPr>
        <w:t>恐维稳</w:t>
      </w:r>
      <w:proofErr w:type="gramEnd"/>
      <w:r w:rsidRPr="007826E5">
        <w:rPr>
          <w:rFonts w:cs="Calibri"/>
          <w:color w:val="auto"/>
          <w:kern w:val="2"/>
          <w:szCs w:val="24"/>
          <w:lang w:val="en-US"/>
        </w:rPr>
        <w:t>：如果恐怖分子用卫星电话进行通信，本技术可以通过定位该卫星电话实现对人的定位；</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lastRenderedPageBreak/>
        <w:t>搜救行业：通过对发射的求救信号的定位，实现对待搜救人的定位。</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【合作方式】技术服务</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结合用户单位的需求和</w:t>
      </w:r>
      <w:r w:rsidRPr="007826E5">
        <w:rPr>
          <w:rFonts w:cs="Calibri" w:hint="default"/>
          <w:color w:val="auto"/>
          <w:kern w:val="2"/>
          <w:szCs w:val="24"/>
          <w:lang w:val="en-US"/>
        </w:rPr>
        <w:t>实际情况</w:t>
      </w:r>
      <w:r w:rsidRPr="007826E5">
        <w:rPr>
          <w:rFonts w:cs="Calibri"/>
          <w:color w:val="auto"/>
          <w:kern w:val="2"/>
          <w:szCs w:val="24"/>
          <w:lang w:val="en-US"/>
        </w:rPr>
        <w:t>，提供国内领先的天地协同无线电信号监测定位解决方案和服务</w:t>
      </w:r>
      <w:r w:rsidRPr="007826E5">
        <w:rPr>
          <w:rFonts w:cs="Calibri" w:hint="default"/>
          <w:color w:val="auto"/>
          <w:kern w:val="2"/>
          <w:szCs w:val="24"/>
          <w:lang w:val="en-US"/>
        </w:rPr>
        <w:t>。</w:t>
      </w:r>
    </w:p>
    <w:p w:rsidR="00EF5762" w:rsidRPr="007826E5" w:rsidRDefault="00EF5762" w:rsidP="007826E5">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【预期效益】</w:t>
      </w:r>
    </w:p>
    <w:p w:rsidR="00FC3FDB" w:rsidRDefault="00EF5762" w:rsidP="00EF5762">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民用方面，该技术主要在无线电频谱监测、反</w:t>
      </w:r>
      <w:proofErr w:type="gramStart"/>
      <w:r w:rsidRPr="007826E5">
        <w:rPr>
          <w:rFonts w:cs="Calibri"/>
          <w:color w:val="auto"/>
          <w:kern w:val="2"/>
          <w:szCs w:val="24"/>
          <w:lang w:val="en-US"/>
        </w:rPr>
        <w:t>恐维稳</w:t>
      </w:r>
      <w:proofErr w:type="gramEnd"/>
      <w:r w:rsidRPr="007826E5">
        <w:rPr>
          <w:rFonts w:cs="Calibri"/>
          <w:color w:val="auto"/>
          <w:kern w:val="2"/>
          <w:szCs w:val="24"/>
          <w:lang w:val="en-US"/>
        </w:rPr>
        <w:t>、搜救行业。每个行业对信号的测量和定位都有着巨大需求，从过去的几年来看，每个行业对电磁频谱监测和定位的需求都能达几十亿元。随着“一带一路”国家战略的发展，该技术还能</w:t>
      </w:r>
      <w:proofErr w:type="gramStart"/>
      <w:r w:rsidRPr="007826E5">
        <w:rPr>
          <w:rFonts w:cs="Calibri"/>
          <w:color w:val="auto"/>
          <w:kern w:val="2"/>
          <w:szCs w:val="24"/>
          <w:lang w:val="en-US"/>
        </w:rPr>
        <w:t>逐步跟友好</w:t>
      </w:r>
      <w:proofErr w:type="gramEnd"/>
      <w:r w:rsidRPr="007826E5">
        <w:rPr>
          <w:rFonts w:cs="Calibri"/>
          <w:color w:val="auto"/>
          <w:kern w:val="2"/>
          <w:szCs w:val="24"/>
          <w:lang w:val="en-US"/>
        </w:rPr>
        <w:t>国家合作，在国际电磁频谱监测、反</w:t>
      </w:r>
      <w:proofErr w:type="gramStart"/>
      <w:r w:rsidRPr="007826E5">
        <w:rPr>
          <w:rFonts w:cs="Calibri"/>
          <w:color w:val="auto"/>
          <w:kern w:val="2"/>
          <w:szCs w:val="24"/>
          <w:lang w:val="en-US"/>
        </w:rPr>
        <w:t>恐维稳</w:t>
      </w:r>
      <w:proofErr w:type="gramEnd"/>
      <w:r w:rsidRPr="007826E5">
        <w:rPr>
          <w:rFonts w:cs="Calibri"/>
          <w:color w:val="auto"/>
          <w:kern w:val="2"/>
          <w:szCs w:val="24"/>
          <w:lang w:val="en-US"/>
        </w:rPr>
        <w:t>和搜救行业发挥作用。</w:t>
      </w:r>
    </w:p>
    <w:p w:rsidR="00DA42D5" w:rsidRPr="007826E5" w:rsidRDefault="00FC3FDB" w:rsidP="00EF5762">
      <w:pPr>
        <w:pStyle w:val="af1"/>
        <w:spacing w:line="240" w:lineRule="auto"/>
        <w:ind w:firstLineChars="200" w:firstLine="480"/>
        <w:rPr>
          <w:rFonts w:cs="Calibri" w:hint="default"/>
          <w:color w:val="auto"/>
          <w:kern w:val="2"/>
          <w:szCs w:val="24"/>
          <w:lang w:val="en-US"/>
        </w:rPr>
      </w:pPr>
      <w:r w:rsidRPr="007826E5">
        <w:rPr>
          <w:rFonts w:cs="Calibri"/>
          <w:color w:val="auto"/>
          <w:kern w:val="2"/>
          <w:szCs w:val="24"/>
          <w:lang w:val="en-US"/>
        </w:rPr>
        <w:t>【</w:t>
      </w:r>
      <w:r w:rsidR="00EF5762" w:rsidRPr="007826E5">
        <w:rPr>
          <w:rFonts w:cs="Calibri"/>
          <w:color w:val="auto"/>
          <w:kern w:val="2"/>
          <w:szCs w:val="24"/>
          <w:lang w:val="en-US"/>
        </w:rPr>
        <w:t>联系方式】：刘东洋010-59403217/15901473971</w:t>
      </w:r>
    </w:p>
    <w:p w:rsidR="00B80F02" w:rsidRPr="002040D6" w:rsidRDefault="0015071A" w:rsidP="0015071A">
      <w:pPr>
        <w:pStyle w:val="a4"/>
        <w:numPr>
          <w:ilvl w:val="0"/>
          <w:numId w:val="1"/>
        </w:numPr>
        <w:ind w:firstLineChars="0"/>
        <w:textAlignment w:val="baseline"/>
        <w:outlineLvl w:val="2"/>
        <w:rPr>
          <w:color w:val="403152" w:themeColor="accent4" w:themeShade="80"/>
          <w:sz w:val="30"/>
          <w:szCs w:val="30"/>
        </w:rPr>
      </w:pPr>
      <w:bookmarkStart w:id="63" w:name="_Toc531850725"/>
      <w:r w:rsidRPr="002040D6">
        <w:rPr>
          <w:rFonts w:hint="eastAsia"/>
          <w:color w:val="403152" w:themeColor="accent4" w:themeShade="80"/>
          <w:sz w:val="30"/>
          <w:szCs w:val="30"/>
        </w:rPr>
        <w:t>天幕直击雷保护装置</w:t>
      </w:r>
      <w:bookmarkEnd w:id="63"/>
    </w:p>
    <w:p w:rsidR="00B80F02" w:rsidRDefault="00842168" w:rsidP="00842168">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【技术开发单位】</w:t>
      </w:r>
      <w:r w:rsidR="0015071A" w:rsidRPr="0015071A">
        <w:rPr>
          <w:rFonts w:asciiTheme="minorEastAsia" w:eastAsiaTheme="minorEastAsia" w:hAnsiTheme="minorEastAsia"/>
          <w:spacing w:val="4"/>
          <w:szCs w:val="24"/>
        </w:rPr>
        <w:t>山东金苹果实业有限公司</w:t>
      </w:r>
    </w:p>
    <w:p w:rsidR="00CE6A66" w:rsidRPr="00FC3FDB" w:rsidRDefault="009A79ED"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【技术概述】</w:t>
      </w:r>
      <w:r w:rsidR="00CE6A66" w:rsidRPr="00FC3FDB">
        <w:rPr>
          <w:rFonts w:cs="Calibri"/>
          <w:color w:val="auto"/>
          <w:kern w:val="2"/>
          <w:szCs w:val="24"/>
          <w:lang w:val="en-US"/>
        </w:rPr>
        <w:t>天幕直击雷保护装置打破了传统的设计理念，以主动预防雷电而不是吸引雷电作为指导思想，采用“上中和、下阻断”的方法，阻止雷电下行先导向保护区推进，有效防止了雷电的直接效应和雷电的间接效应对保护区域的侵害。</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【技术指标】</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最大通流容量：100kA；</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工作通流峰值：≯5kA；</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保护角度：70°；</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绝缘电阻值：＞100MΩ；</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接地电阻要求：≤30Ω。</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【技术特点】</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1.TM-CPD是非引雷装置，在保护区内不落直击雷，真正的避雷产品。 TM-CPD减少直击雷的发生，也就相应减少了雷击保护物产生的感应雷灾害。</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2.TM-CPD接地电阻要求低，≤30Ω即可满足要求。</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3.TM-CPD保护范围大，保护角达到70°以上，保护效果显著。</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4.TM-CPD自身不需电源，不会产生次生问题。</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5.TM-CPD体积小，重量轻，隐蔽性好，耐恶劣环境设计，</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【先进程度】国内领先</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【技术状态】小批量生产、工程应用阶段</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【适用范围】</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（1）重要军事装备设施。</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（2）各种移动微波、雷达、通讯指挥车系统，电视转播车系统，雷达微波站、通讯基站、电力输变电线路。</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（3）加油加气站、油料库、火</w:t>
      </w:r>
      <w:proofErr w:type="gramStart"/>
      <w:r w:rsidRPr="00FC3FDB">
        <w:rPr>
          <w:rFonts w:cs="Calibri"/>
          <w:color w:val="auto"/>
          <w:kern w:val="2"/>
          <w:szCs w:val="24"/>
          <w:lang w:val="en-US"/>
        </w:rPr>
        <w:t>工品库及</w:t>
      </w:r>
      <w:proofErr w:type="gramEnd"/>
      <w:r w:rsidRPr="00FC3FDB">
        <w:rPr>
          <w:rFonts w:cs="Calibri"/>
          <w:color w:val="auto"/>
          <w:kern w:val="2"/>
          <w:szCs w:val="24"/>
          <w:lang w:val="en-US"/>
        </w:rPr>
        <w:t>各种危化场所。</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（4）通讯大楼、信息中心、指挥中心、电视塔等。</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使用范围创新：</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（1）各种移动状态下重要装置的直击雷防护。</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（2）不能采用传统避雷针（引雷入地的装置和构筑物）的装置和构筑物的直击雷防护。</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（3）重要军事装置设施特殊雷电防护</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【获奖情况】</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lastRenderedPageBreak/>
        <w:t>通过了国家级试验中心北京雷电防护装置测试中心的检测认证，是部队军工定型产品，获得了多项国家专利，荣获全军科技进步二等奖、第四届创新创业大赛军转民大赛三等奖，进入军标GJB7581，并入选国家科技部与国家安全监管总局联合发布的《安全生产先进适用技术与产品指导目录（第一批）》。</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【专利状态】</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截止到目前，公司</w:t>
      </w:r>
      <w:proofErr w:type="gramStart"/>
      <w:r w:rsidRPr="00FC3FDB">
        <w:rPr>
          <w:rFonts w:cs="Calibri"/>
          <w:color w:val="auto"/>
          <w:kern w:val="2"/>
          <w:szCs w:val="24"/>
          <w:lang w:val="en-US"/>
        </w:rPr>
        <w:t>产品产品</w:t>
      </w:r>
      <w:proofErr w:type="gramEnd"/>
      <w:r w:rsidRPr="00FC3FDB">
        <w:rPr>
          <w:rFonts w:cs="Calibri"/>
          <w:color w:val="auto"/>
          <w:kern w:val="2"/>
          <w:szCs w:val="24"/>
          <w:lang w:val="en-US"/>
        </w:rPr>
        <w:t>填补了国内空白，总体技术达到国内领先水平，相关产品和技术已获得五项专利。</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【合作方式】</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（1）合作研发。与支架、升降杆、电子等上下游厂商及控股股东展开合作，共同开展系统研发。</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（2）技术服务。与各军区、石化、石油等电子密集单位及易燃、易爆单位进行点对点的专项定制方案。</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【预期效益】</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该产品符合《产业结构调整指导目录(2015年本)》鼓励类中“三十九、公共安全与应急产品”中“15、雷电灾害新型防护技术开发与应用”的范围，属国</w:t>
      </w:r>
      <w:proofErr w:type="gramStart"/>
      <w:r w:rsidRPr="00FC3FDB">
        <w:rPr>
          <w:rFonts w:cs="Calibri"/>
          <w:color w:val="auto"/>
          <w:kern w:val="2"/>
          <w:szCs w:val="24"/>
          <w:lang w:val="en-US"/>
        </w:rPr>
        <w:t>家鼓励</w:t>
      </w:r>
      <w:proofErr w:type="gramEnd"/>
      <w:r w:rsidRPr="00FC3FDB">
        <w:rPr>
          <w:rFonts w:cs="Calibri"/>
          <w:color w:val="auto"/>
          <w:kern w:val="2"/>
          <w:szCs w:val="24"/>
          <w:lang w:val="en-US"/>
        </w:rPr>
        <w:t>类产品；产品符合《山东省关于促进核电装备制造业加快发展的指导意见》（鲁政办发【2009】35号）精神，支持核电装备等军民结合产业的发展。</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雷电灾害新型防护技术等军民结合产业是国家战略性产业，是技术、资金密集型产业，关联度广，带动力强，产业链长，产品附加值高，该产品的发展能够拉动机械、冶金、电子、化工、仪器仪表及材料等众多产业发展，对于调整工业结构、推动科技创新、提高装备制造业水平具有十分重要的意义。</w:t>
      </w:r>
    </w:p>
    <w:p w:rsidR="00CE6A66"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该产品有利于提升国防科技创新能力和水平，产品完成后，将推广先进防雷技术，</w:t>
      </w:r>
      <w:proofErr w:type="gramStart"/>
      <w:r w:rsidRPr="00FC3FDB">
        <w:rPr>
          <w:rFonts w:cs="Calibri"/>
          <w:color w:val="auto"/>
          <w:kern w:val="2"/>
          <w:szCs w:val="24"/>
          <w:lang w:val="en-US"/>
        </w:rPr>
        <w:t>研发新型</w:t>
      </w:r>
      <w:proofErr w:type="gramEnd"/>
      <w:r w:rsidRPr="00FC3FDB">
        <w:rPr>
          <w:rFonts w:cs="Calibri"/>
          <w:color w:val="auto"/>
          <w:kern w:val="2"/>
          <w:szCs w:val="24"/>
          <w:lang w:val="en-US"/>
        </w:rPr>
        <w:t>防雷技术产品，切实提高社会整体防雷质量，减少雷击灾害和雷击次生灾害的发生；同时产品将有针对性的开展专用防雷设施研究，形成“天幕”型系列高科技防直击雷产品。研发的产品将用于导弹阵地、舰艇等武器装备，数据中心、指挥中心、传输中心等信息化设备密集的区域以及石油石化行业、工业企业和相关通讯设施等建筑物上，这对于保障我国的国防设施安全和国民经济运行有重要意义。</w:t>
      </w:r>
    </w:p>
    <w:p w:rsidR="00D72FC4" w:rsidRPr="00FC3FDB" w:rsidRDefault="00CE6A66" w:rsidP="00FC3FDB">
      <w:pPr>
        <w:pStyle w:val="af1"/>
        <w:spacing w:line="240" w:lineRule="auto"/>
        <w:ind w:firstLineChars="200" w:firstLine="480"/>
        <w:rPr>
          <w:rFonts w:cs="Calibri" w:hint="default"/>
          <w:color w:val="auto"/>
          <w:kern w:val="2"/>
          <w:szCs w:val="24"/>
          <w:lang w:val="en-US"/>
        </w:rPr>
      </w:pPr>
      <w:r w:rsidRPr="00FC3FDB">
        <w:rPr>
          <w:rFonts w:cs="Calibri"/>
          <w:color w:val="auto"/>
          <w:kern w:val="2"/>
          <w:szCs w:val="24"/>
          <w:lang w:val="en-US"/>
        </w:rPr>
        <w:t>【联系方式】孙海燕0533-6076069/13953368556</w:t>
      </w:r>
    </w:p>
    <w:p w:rsidR="007159DF" w:rsidRPr="002040D6" w:rsidRDefault="0015071A" w:rsidP="0015071A">
      <w:pPr>
        <w:pStyle w:val="a4"/>
        <w:numPr>
          <w:ilvl w:val="0"/>
          <w:numId w:val="1"/>
        </w:numPr>
        <w:ind w:firstLineChars="0"/>
        <w:textAlignment w:val="baseline"/>
        <w:outlineLvl w:val="2"/>
        <w:rPr>
          <w:color w:val="403152" w:themeColor="accent4" w:themeShade="80"/>
          <w:sz w:val="30"/>
          <w:szCs w:val="30"/>
        </w:rPr>
      </w:pPr>
      <w:bookmarkStart w:id="64" w:name="_Toc531850726"/>
      <w:r w:rsidRPr="002040D6">
        <w:rPr>
          <w:rFonts w:hint="eastAsia"/>
          <w:color w:val="403152" w:themeColor="accent4" w:themeShade="80"/>
          <w:sz w:val="30"/>
          <w:szCs w:val="30"/>
        </w:rPr>
        <w:t>ZYBH</w:t>
      </w:r>
      <w:r w:rsidRPr="002040D6">
        <w:rPr>
          <w:rFonts w:hint="eastAsia"/>
          <w:color w:val="403152" w:themeColor="accent4" w:themeShade="80"/>
          <w:sz w:val="30"/>
          <w:szCs w:val="30"/>
        </w:rPr>
        <w:t>型矿用巷道抑爆装置</w:t>
      </w:r>
      <w:bookmarkEnd w:id="64"/>
    </w:p>
    <w:p w:rsidR="007159DF" w:rsidRPr="006631DE" w:rsidRDefault="007159DF"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【技术开发单位】</w:t>
      </w:r>
      <w:r w:rsidR="0015071A" w:rsidRPr="006631DE">
        <w:rPr>
          <w:rFonts w:cs="Calibri"/>
          <w:color w:val="auto"/>
          <w:kern w:val="2"/>
          <w:szCs w:val="24"/>
          <w:lang w:val="en-US"/>
        </w:rPr>
        <w:t>四川天微电子有限责任公司</w:t>
      </w:r>
    </w:p>
    <w:p w:rsidR="00BD2E6A" w:rsidRPr="006631DE" w:rsidRDefault="00BD2E6A"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 xml:space="preserve">【技术概述】 </w:t>
      </w:r>
    </w:p>
    <w:p w:rsidR="008F2A9C" w:rsidRDefault="008F2A9C" w:rsidP="008F2A9C">
      <w:pPr>
        <w:snapToGrid w:val="0"/>
        <w:spacing w:line="360" w:lineRule="auto"/>
        <w:ind w:firstLineChars="169" w:firstLine="419"/>
        <w:jc w:val="left"/>
        <w:rPr>
          <w:rFonts w:ascii="宋体" w:hAnsi="宋体" w:cs="宋体"/>
          <w:kern w:val="0"/>
          <w:sz w:val="24"/>
          <w:szCs w:val="24"/>
          <w:lang w:val="zh-CN"/>
        </w:rPr>
      </w:pPr>
      <w:r>
        <w:rPr>
          <w:rFonts w:ascii="宋体" w:hAnsi="宋体" w:cs="宋体" w:hint="eastAsia"/>
          <w:color w:val="000000"/>
          <w:spacing w:val="4"/>
          <w:kern w:val="0"/>
          <w:sz w:val="24"/>
          <w:szCs w:val="24"/>
          <w:lang w:val="zh-CN"/>
        </w:rPr>
        <w:t>ZYBH型矿用巷道抑爆装置技术，来源为四川天微电子有限责</w:t>
      </w:r>
      <w:r>
        <w:rPr>
          <w:rFonts w:ascii="宋体" w:hAnsi="宋体" w:cs="宋体" w:hint="eastAsia"/>
          <w:kern w:val="0"/>
          <w:sz w:val="24"/>
          <w:szCs w:val="24"/>
          <w:lang w:val="zh-CN"/>
        </w:rPr>
        <w:t>任公司（4403厂）军用智能快速灭火抑爆关键技术，为典型的军工高端技术在民用领域的融合发展与应用。公司长期专注军民两用智能快速灭火抑爆关键技术研究及系统开发应用，本装置技术基于煤矿火灾和瓦斯爆炸机理，进行了全面、深入的煤矿巷道瓦斯火焰探测技术研发和自动灭火抑爆系统解决方案研究，开发难点主要体现在如何主动发现危险源并及时将其灭除，公司紧跟国际技术发展前沿，在现有军工成熟应用技术的基础上，通过理论技术攻关、产品研制、试验验证和试点应用，成功形成了本ZYBH型矿用巷道抑爆装置成熟产品。</w:t>
      </w:r>
    </w:p>
    <w:p w:rsidR="008F2A9C" w:rsidRDefault="008F2A9C" w:rsidP="008F2A9C">
      <w:pPr>
        <w:pStyle w:val="af1"/>
        <w:spacing w:line="360" w:lineRule="auto"/>
        <w:ind w:firstLineChars="200" w:firstLine="480"/>
        <w:rPr>
          <w:rFonts w:cs="宋体" w:hint="default"/>
          <w:color w:val="auto"/>
          <w:szCs w:val="24"/>
        </w:rPr>
      </w:pPr>
      <w:r>
        <w:rPr>
          <w:rFonts w:cs="宋体"/>
          <w:color w:val="auto"/>
          <w:szCs w:val="24"/>
        </w:rPr>
        <w:lastRenderedPageBreak/>
        <w:t>ZYBH型矿用巷道抑爆装置由高速复合探测器、控制器、抑爆器、电源、电缆以及上位机软件等组成，主要利用</w:t>
      </w:r>
      <w:proofErr w:type="gramStart"/>
      <w:r>
        <w:rPr>
          <w:rFonts w:cs="宋体"/>
          <w:color w:val="auto"/>
          <w:szCs w:val="24"/>
        </w:rPr>
        <w:t>光学传测器</w:t>
      </w:r>
      <w:proofErr w:type="gramEnd"/>
      <w:r>
        <w:rPr>
          <w:rFonts w:cs="宋体"/>
          <w:color w:val="auto"/>
          <w:szCs w:val="24"/>
        </w:rPr>
        <w:t>、</w:t>
      </w:r>
      <w:proofErr w:type="gramStart"/>
      <w:r>
        <w:rPr>
          <w:rFonts w:cs="宋体"/>
          <w:color w:val="auto"/>
          <w:szCs w:val="24"/>
        </w:rPr>
        <w:t>压力传测器</w:t>
      </w:r>
      <w:proofErr w:type="gramEnd"/>
      <w:r>
        <w:rPr>
          <w:rFonts w:cs="宋体"/>
          <w:color w:val="auto"/>
          <w:szCs w:val="24"/>
        </w:rPr>
        <w:t>感知环境中的光谱特性和压力变化情况，通过微处理器将采集的光谱特性和压力数据与贮存在内部的数据进行比对，剔除干扰源；当捕捉到有效信号（光谱、压力）信号后传递给控制器，控制器快速发出抑爆器执行指令，高速喷撒抑爆剂抑制燃爆火焰继续传播并快速消除，同时将信号传递到安全监控中心或指挥终端。</w:t>
      </w:r>
    </w:p>
    <w:p w:rsidR="008F2A9C" w:rsidRDefault="008F2A9C" w:rsidP="008F2A9C">
      <w:pPr>
        <w:pStyle w:val="af1"/>
        <w:spacing w:line="360" w:lineRule="auto"/>
        <w:ind w:firstLine="420"/>
        <w:rPr>
          <w:rFonts w:cs="宋体" w:hint="default"/>
          <w:color w:val="auto"/>
          <w:szCs w:val="24"/>
          <w:lang w:val="en-US"/>
        </w:rPr>
      </w:pPr>
      <w:r>
        <w:rPr>
          <w:rFonts w:cs="宋体"/>
          <w:color w:val="auto"/>
          <w:szCs w:val="24"/>
        </w:rPr>
        <w:t>【技术指标】探测单元响应时间＜1ms，响应视角≥90°；控制单元响应时间≤5ms；抑爆单元喷撒滞后时间≤10ms，</w:t>
      </w:r>
      <w:proofErr w:type="gramStart"/>
      <w:r>
        <w:rPr>
          <w:rFonts w:cs="宋体"/>
          <w:color w:val="auto"/>
          <w:szCs w:val="24"/>
        </w:rPr>
        <w:t>成雾维持时间</w:t>
      </w:r>
      <w:proofErr w:type="gramEnd"/>
      <w:r>
        <w:rPr>
          <w:rFonts w:cs="宋体"/>
          <w:color w:val="auto"/>
          <w:szCs w:val="24"/>
        </w:rPr>
        <w:t>≥</w:t>
      </w:r>
      <w:r>
        <w:rPr>
          <w:rFonts w:cs="宋体"/>
          <w:color w:val="auto"/>
          <w:szCs w:val="24"/>
          <w:lang w:val="en-US"/>
        </w:rPr>
        <w:t>15</w:t>
      </w:r>
      <w:r>
        <w:rPr>
          <w:rFonts w:cs="宋体"/>
          <w:color w:val="auto"/>
          <w:szCs w:val="24"/>
        </w:rPr>
        <w:t>00ms，喷撒完成时间≤120ms，喷撒效率≥95%。</w:t>
      </w:r>
      <w:r>
        <w:rPr>
          <w:rFonts w:cs="宋体"/>
          <w:color w:val="auto"/>
          <w:szCs w:val="24"/>
          <w:lang w:val="en-US"/>
        </w:rPr>
        <w:t xml:space="preserve"> </w:t>
      </w:r>
    </w:p>
    <w:p w:rsidR="008F2A9C" w:rsidRDefault="008F2A9C" w:rsidP="008F2A9C">
      <w:pPr>
        <w:pStyle w:val="af1"/>
        <w:spacing w:line="360" w:lineRule="auto"/>
        <w:ind w:firstLine="436"/>
        <w:rPr>
          <w:rFonts w:cs="宋体" w:hint="default"/>
          <w:spacing w:val="4"/>
          <w:szCs w:val="24"/>
        </w:rPr>
      </w:pPr>
      <w:r>
        <w:rPr>
          <w:rFonts w:cs="宋体"/>
          <w:spacing w:val="4"/>
          <w:szCs w:val="24"/>
        </w:rPr>
        <w:t>【技术特点】</w:t>
      </w:r>
      <w:r>
        <w:rPr>
          <w:rFonts w:cs="宋体"/>
          <w:color w:val="auto"/>
          <w:szCs w:val="24"/>
        </w:rPr>
        <w:t>智能化识别，超高速启动，快速处理，良好喷撒，高效灭火抑爆；采用数字化、模块化和通用化的设计思路，解决器件离散性和漂移，实现良好的可靠性、维修性、测试性；实时智能探测技术，根据检测到的信号变化关系、时序关系等，结合内置数据库，使装置能高速、可靠探测到危险信号；采用高温</w:t>
      </w:r>
      <w:proofErr w:type="gramStart"/>
      <w:r>
        <w:rPr>
          <w:rFonts w:cs="宋体"/>
          <w:color w:val="auto"/>
          <w:szCs w:val="24"/>
        </w:rPr>
        <w:t>日盲型紫</w:t>
      </w:r>
      <w:proofErr w:type="gramEnd"/>
      <w:r>
        <w:rPr>
          <w:rFonts w:cs="宋体"/>
          <w:color w:val="auto"/>
          <w:szCs w:val="24"/>
        </w:rPr>
        <w:t>外火焰传感器，核心器件自检技术，保障光探测性能稳定可靠；装置具备超强带载能力，可根据现场需要同时启多个抑爆器；抑爆器采用自寻址启动设计，具有故障检测、自动识别等功能。</w:t>
      </w:r>
    </w:p>
    <w:p w:rsidR="008F2A9C" w:rsidRPr="00463C5B" w:rsidRDefault="008F2A9C" w:rsidP="008F2A9C">
      <w:pPr>
        <w:pStyle w:val="af1"/>
        <w:spacing w:line="360" w:lineRule="auto"/>
        <w:ind w:firstLine="436"/>
        <w:rPr>
          <w:rFonts w:cs="宋体" w:hint="default"/>
          <w:color w:val="auto"/>
          <w:szCs w:val="24"/>
        </w:rPr>
      </w:pPr>
      <w:r>
        <w:rPr>
          <w:rFonts w:cs="宋体"/>
          <w:spacing w:val="4"/>
          <w:szCs w:val="24"/>
        </w:rPr>
        <w:t>【先进程度】国际先进；</w:t>
      </w:r>
      <w:r w:rsidRPr="00463C5B">
        <w:rPr>
          <w:rFonts w:cs="宋体"/>
          <w:color w:val="auto"/>
          <w:szCs w:val="24"/>
        </w:rPr>
        <w:t>国内领先。</w:t>
      </w:r>
      <w:r>
        <w:rPr>
          <w:rFonts w:cs="宋体"/>
          <w:color w:val="auto"/>
          <w:szCs w:val="24"/>
        </w:rPr>
        <w:t>于2018年2月</w:t>
      </w:r>
      <w:r w:rsidRPr="00463C5B">
        <w:rPr>
          <w:rFonts w:cs="宋体"/>
          <w:color w:val="auto"/>
          <w:szCs w:val="24"/>
        </w:rPr>
        <w:t xml:space="preserve">被列入国家安监总局 </w:t>
      </w:r>
      <w:proofErr w:type="gramStart"/>
      <w:r w:rsidRPr="00463C5B">
        <w:rPr>
          <w:rFonts w:cs="宋体"/>
          <w:color w:val="auto"/>
          <w:szCs w:val="24"/>
        </w:rPr>
        <w:t>国家煤监局</w:t>
      </w:r>
      <w:proofErr w:type="gramEnd"/>
      <w:r w:rsidRPr="00463C5B">
        <w:rPr>
          <w:rFonts w:cs="宋体"/>
          <w:color w:val="auto"/>
          <w:szCs w:val="24"/>
        </w:rPr>
        <w:t>煤矿安全生产先进适用技术装备目录（安</w:t>
      </w:r>
      <w:proofErr w:type="gramStart"/>
      <w:r w:rsidRPr="00463C5B">
        <w:rPr>
          <w:rFonts w:cs="宋体"/>
          <w:color w:val="auto"/>
          <w:szCs w:val="24"/>
        </w:rPr>
        <w:t>监总煤装</w:t>
      </w:r>
      <w:proofErr w:type="gramEnd"/>
      <w:r w:rsidRPr="00463C5B">
        <w:rPr>
          <w:rFonts w:cs="宋体"/>
          <w:color w:val="auto"/>
          <w:szCs w:val="24"/>
        </w:rPr>
        <w:t>〔2018〕24号）</w:t>
      </w:r>
      <w:r>
        <w:rPr>
          <w:rFonts w:cs="宋体"/>
          <w:color w:val="auto"/>
          <w:szCs w:val="24"/>
        </w:rPr>
        <w:t>。</w:t>
      </w:r>
    </w:p>
    <w:p w:rsidR="008F2A9C" w:rsidRDefault="008F2A9C" w:rsidP="008F2A9C">
      <w:pPr>
        <w:pStyle w:val="af1"/>
        <w:spacing w:line="360" w:lineRule="auto"/>
        <w:ind w:firstLineChars="169" w:firstLine="419"/>
        <w:rPr>
          <w:rFonts w:cs="宋体" w:hint="default"/>
          <w:spacing w:val="4"/>
          <w:szCs w:val="24"/>
        </w:rPr>
      </w:pPr>
      <w:r>
        <w:rPr>
          <w:rFonts w:cs="宋体"/>
          <w:spacing w:val="4"/>
          <w:szCs w:val="24"/>
        </w:rPr>
        <w:t>【技术状态】批量生产、成熟应用阶段</w:t>
      </w:r>
    </w:p>
    <w:p w:rsidR="008F2A9C" w:rsidRDefault="008F2A9C" w:rsidP="008F2A9C">
      <w:pPr>
        <w:pStyle w:val="af1"/>
        <w:spacing w:line="360" w:lineRule="auto"/>
        <w:ind w:firstLine="436"/>
        <w:rPr>
          <w:rFonts w:cs="宋体" w:hint="default"/>
          <w:spacing w:val="4"/>
          <w:szCs w:val="24"/>
        </w:rPr>
      </w:pPr>
      <w:r>
        <w:rPr>
          <w:rFonts w:cs="宋体"/>
          <w:spacing w:val="4"/>
          <w:szCs w:val="24"/>
        </w:rPr>
        <w:t>【适用范围】</w:t>
      </w:r>
      <w:r>
        <w:rPr>
          <w:rFonts w:cs="宋体"/>
          <w:color w:val="auto"/>
          <w:szCs w:val="24"/>
        </w:rPr>
        <w:t>煤矿开采巷道瓦斯爆炸及瓦斯煤尘爆炸防治。</w:t>
      </w:r>
    </w:p>
    <w:p w:rsidR="008F2A9C" w:rsidRDefault="008F2A9C" w:rsidP="008F2A9C">
      <w:pPr>
        <w:pStyle w:val="af1"/>
        <w:spacing w:line="360" w:lineRule="auto"/>
        <w:ind w:firstLine="436"/>
        <w:rPr>
          <w:rFonts w:cs="宋体" w:hint="default"/>
          <w:spacing w:val="4"/>
          <w:szCs w:val="24"/>
        </w:rPr>
      </w:pPr>
      <w:r>
        <w:rPr>
          <w:rFonts w:cs="宋体"/>
          <w:spacing w:val="4"/>
          <w:szCs w:val="24"/>
        </w:rPr>
        <w:t>【获奖情况】</w:t>
      </w:r>
      <w:r>
        <w:rPr>
          <w:rFonts w:cs="宋体"/>
          <w:spacing w:val="4"/>
          <w:szCs w:val="24"/>
          <w:lang w:val="en-US"/>
        </w:rPr>
        <w:t xml:space="preserve"> </w:t>
      </w:r>
      <w:r>
        <w:rPr>
          <w:rFonts w:cs="宋体"/>
          <w:color w:val="auto"/>
          <w:szCs w:val="24"/>
        </w:rPr>
        <w:t>获中国煤炭工业科学技术奖一等奖（证书编号：2017-121-D04）1项。</w:t>
      </w:r>
    </w:p>
    <w:p w:rsidR="008F2A9C" w:rsidRDefault="008F2A9C" w:rsidP="008F2A9C">
      <w:pPr>
        <w:pStyle w:val="af1"/>
        <w:spacing w:line="360" w:lineRule="auto"/>
        <w:ind w:firstLine="436"/>
        <w:rPr>
          <w:rFonts w:cs="宋体" w:hint="default"/>
          <w:spacing w:val="4"/>
          <w:szCs w:val="24"/>
        </w:rPr>
      </w:pPr>
      <w:r>
        <w:rPr>
          <w:rFonts w:cs="宋体"/>
          <w:spacing w:val="4"/>
          <w:szCs w:val="24"/>
        </w:rPr>
        <w:t>【专利状态】</w:t>
      </w:r>
      <w:r>
        <w:rPr>
          <w:rFonts w:cs="宋体"/>
          <w:color w:val="auto"/>
          <w:szCs w:val="24"/>
        </w:rPr>
        <w:t>获取的关联专利共21项（其中发明专利6项，实用新型15项）</w:t>
      </w:r>
    </w:p>
    <w:p w:rsidR="008F2A9C" w:rsidRDefault="008F2A9C" w:rsidP="008F2A9C">
      <w:pPr>
        <w:pStyle w:val="af1"/>
        <w:spacing w:line="360" w:lineRule="auto"/>
        <w:ind w:firstLine="436"/>
        <w:rPr>
          <w:rFonts w:cs="宋体" w:hint="default"/>
          <w:b/>
          <w:spacing w:val="4"/>
          <w:szCs w:val="24"/>
        </w:rPr>
      </w:pPr>
      <w:r>
        <w:rPr>
          <w:rFonts w:cs="宋体"/>
          <w:spacing w:val="4"/>
          <w:szCs w:val="24"/>
        </w:rPr>
        <w:t>【合作方式】合作开发。</w:t>
      </w:r>
      <w:r>
        <w:rPr>
          <w:rFonts w:cs="宋体"/>
          <w:szCs w:val="24"/>
        </w:rPr>
        <w:t>欢迎有煤矿资源的企事业单位商洽市场推广应用合作；本产品技术还可推广应用到烟花爆竹、石油、电力、危化、粉尘等易燃易爆领域，欢迎有该等领域资源的企事业单位商洽合作开发、市场推广应用等合作。</w:t>
      </w:r>
    </w:p>
    <w:p w:rsidR="008F2A9C" w:rsidRDefault="008F2A9C" w:rsidP="008F2A9C">
      <w:pPr>
        <w:pStyle w:val="af1"/>
        <w:spacing w:line="360" w:lineRule="auto"/>
        <w:ind w:firstLine="436"/>
        <w:rPr>
          <w:rFonts w:cs="宋体" w:hint="default"/>
          <w:spacing w:val="4"/>
          <w:szCs w:val="24"/>
        </w:rPr>
      </w:pPr>
      <w:r>
        <w:rPr>
          <w:rFonts w:cs="宋体"/>
          <w:spacing w:val="4"/>
          <w:szCs w:val="24"/>
        </w:rPr>
        <w:t>【预期效益】</w:t>
      </w:r>
      <w:r>
        <w:rPr>
          <w:rFonts w:cs="宋体"/>
          <w:szCs w:val="24"/>
        </w:rPr>
        <w:t>该产品销售额未来三年内预测将实现6000万元，利税将实现约1700万元。同时，在本项目产品基础上研发延伸出来的适用于烟花爆竹、石油、电力、危化、粉尘等易燃易爆领域或高危场所的同类产品，亦将获得较好的收益，</w:t>
      </w:r>
      <w:r>
        <w:rPr>
          <w:rFonts w:cs="宋体"/>
          <w:szCs w:val="24"/>
        </w:rPr>
        <w:lastRenderedPageBreak/>
        <w:t>预计3年内将实现1～3亿元的收入，在为社会安全生产保驾护航的同时，其市场效益非常可观。</w:t>
      </w:r>
    </w:p>
    <w:p w:rsidR="007159DF" w:rsidRPr="006631DE" w:rsidRDefault="008F2A9C" w:rsidP="008F2A9C">
      <w:pPr>
        <w:pStyle w:val="af1"/>
        <w:spacing w:line="240" w:lineRule="auto"/>
        <w:ind w:firstLineChars="200" w:firstLine="496"/>
        <w:rPr>
          <w:rFonts w:cs="Calibri" w:hint="default"/>
          <w:color w:val="auto"/>
          <w:kern w:val="2"/>
          <w:szCs w:val="24"/>
          <w:lang w:val="en-US"/>
        </w:rPr>
      </w:pPr>
      <w:r>
        <w:rPr>
          <w:rFonts w:cs="宋体"/>
          <w:spacing w:val="4"/>
          <w:szCs w:val="24"/>
        </w:rPr>
        <w:t>【联系方式】</w:t>
      </w:r>
      <w:proofErr w:type="gramStart"/>
      <w:r>
        <w:rPr>
          <w:rFonts w:cs="宋体"/>
          <w:szCs w:val="24"/>
        </w:rPr>
        <w:t>陈从禹</w:t>
      </w:r>
      <w:proofErr w:type="gramEnd"/>
      <w:r>
        <w:rPr>
          <w:rFonts w:cs="宋体"/>
          <w:szCs w:val="24"/>
        </w:rPr>
        <w:t>028-84208268</w:t>
      </w:r>
      <w:r>
        <w:rPr>
          <w:rFonts w:cs="宋体"/>
          <w:szCs w:val="24"/>
          <w:lang w:val="en-US"/>
        </w:rPr>
        <w:t>／</w:t>
      </w:r>
      <w:r>
        <w:rPr>
          <w:rFonts w:cs="宋体"/>
          <w:szCs w:val="24"/>
        </w:rPr>
        <w:t>15882198190</w:t>
      </w:r>
    </w:p>
    <w:p w:rsidR="00DA42D5" w:rsidRPr="002040D6" w:rsidRDefault="00593360" w:rsidP="00593360">
      <w:pPr>
        <w:pStyle w:val="a4"/>
        <w:numPr>
          <w:ilvl w:val="0"/>
          <w:numId w:val="1"/>
        </w:numPr>
        <w:ind w:firstLineChars="0"/>
        <w:textAlignment w:val="baseline"/>
        <w:outlineLvl w:val="2"/>
        <w:rPr>
          <w:color w:val="403152" w:themeColor="accent4" w:themeShade="80"/>
          <w:sz w:val="30"/>
          <w:szCs w:val="30"/>
        </w:rPr>
      </w:pPr>
      <w:bookmarkStart w:id="65" w:name="_Toc531850727"/>
      <w:r w:rsidRPr="002040D6">
        <w:rPr>
          <w:rFonts w:hint="eastAsia"/>
          <w:color w:val="403152" w:themeColor="accent4" w:themeShade="80"/>
          <w:sz w:val="30"/>
          <w:szCs w:val="30"/>
        </w:rPr>
        <w:t>大视场复眼成像仪</w:t>
      </w:r>
      <w:bookmarkEnd w:id="65"/>
    </w:p>
    <w:p w:rsidR="00DA42D5" w:rsidRPr="006631DE" w:rsidRDefault="00DA42D5"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【技术开发单位】</w:t>
      </w:r>
      <w:r w:rsidR="00593360" w:rsidRPr="006631DE">
        <w:rPr>
          <w:rFonts w:cs="Calibri"/>
          <w:color w:val="auto"/>
          <w:kern w:val="2"/>
          <w:szCs w:val="24"/>
          <w:lang w:val="en-US"/>
        </w:rPr>
        <w:t>中国科学院光电技术研究所</w:t>
      </w:r>
    </w:p>
    <w:p w:rsidR="00454984" w:rsidRPr="006631DE" w:rsidRDefault="009A79ED"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【技术概述】</w:t>
      </w:r>
      <w:r w:rsidR="00454984" w:rsidRPr="006631DE">
        <w:rPr>
          <w:rFonts w:cs="Calibri"/>
          <w:color w:val="auto"/>
          <w:kern w:val="2"/>
          <w:szCs w:val="24"/>
          <w:lang w:val="en-US"/>
        </w:rPr>
        <w:t>针对各系统中所需的大视场探测的迫切需求，首先深入分析了生物复眼结构特点及工作原理，在此基础上研究建立复眼结构大视场成像模型，探索突破大视场图像拼接技术，开展具备高速数据处理功能的硬件开发技术、曲面复眼结构制备及集成技术，最终研制一种新型的高集成、高可靠性的仿生复眼成像仪。该成像仪在曲面上排布了多个子眼结构，实现大视场空间的探测。</w:t>
      </w:r>
    </w:p>
    <w:p w:rsidR="00454984" w:rsidRPr="006631DE" w:rsidRDefault="00454984"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【技术指标】该成像仪在曲面上排布了19个子眼结构，视场角可达130°。重量少于1000g，体积Φ15cm×19cm 。探测距离可达几公里，分辨率3×10-4弧度。</w:t>
      </w:r>
    </w:p>
    <w:p w:rsidR="00454984" w:rsidRPr="006631DE" w:rsidRDefault="00454984"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【技术特点】仿生学自古以来是人们获取技术灵感的源泉。昆虫的复眼结构实际上是一种高集成度的智能光学成像系统，曲面上</w:t>
      </w:r>
      <w:proofErr w:type="gramStart"/>
      <w:r w:rsidRPr="006631DE">
        <w:rPr>
          <w:rFonts w:cs="Calibri"/>
          <w:color w:val="auto"/>
          <w:kern w:val="2"/>
          <w:szCs w:val="24"/>
          <w:lang w:val="en-US"/>
        </w:rPr>
        <w:t>的子眼对</w:t>
      </w:r>
      <w:proofErr w:type="gramEnd"/>
      <w:r w:rsidRPr="006631DE">
        <w:rPr>
          <w:rFonts w:cs="Calibri"/>
          <w:color w:val="auto"/>
          <w:kern w:val="2"/>
          <w:szCs w:val="24"/>
          <w:lang w:val="en-US"/>
        </w:rPr>
        <w:t>其对应方位内的物体进行观测及影像嵌合，实现大视场空间感知。因此，复眼结构在大视场成像具有特殊的优势。</w:t>
      </w:r>
      <w:r w:rsidRPr="006631DE">
        <w:rPr>
          <w:rFonts w:cs="Calibri" w:hint="default"/>
          <w:color w:val="auto"/>
          <w:kern w:val="2"/>
          <w:szCs w:val="24"/>
          <w:lang w:val="en-US"/>
        </w:rPr>
        <w:t>本项目构造的复眼成像仪</w:t>
      </w:r>
      <w:r w:rsidRPr="006631DE">
        <w:rPr>
          <w:rFonts w:cs="Calibri"/>
          <w:color w:val="auto"/>
          <w:kern w:val="2"/>
          <w:szCs w:val="24"/>
          <w:lang w:val="en-US"/>
        </w:rPr>
        <w:t>由子透镜、聚光锥、光电传感器等组成，通过多个单位结构间图像的收集、处理，实现大视场三维空间重建，可以用以实现大视场探测的需求。</w:t>
      </w:r>
    </w:p>
    <w:p w:rsidR="00454984" w:rsidRPr="006631DE" w:rsidRDefault="00454984"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【先进程度】国内领先</w:t>
      </w:r>
    </w:p>
    <w:p w:rsidR="00454984" w:rsidRPr="006631DE" w:rsidRDefault="00454984"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【技术状态】试生产、应用开发阶段</w:t>
      </w:r>
    </w:p>
    <w:p w:rsidR="00454984" w:rsidRPr="006631DE" w:rsidRDefault="00454984"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【适用范围】监控，安防等领域。</w:t>
      </w:r>
    </w:p>
    <w:p w:rsidR="00454984" w:rsidRPr="006631DE" w:rsidRDefault="00454984"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【专利状态】已授权专利1项，受理专利2项。</w:t>
      </w:r>
    </w:p>
    <w:p w:rsidR="00454984" w:rsidRPr="006631DE" w:rsidRDefault="00454984"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【合作方式】合作开发 技术服务</w:t>
      </w:r>
    </w:p>
    <w:p w:rsidR="00454984" w:rsidRPr="006631DE" w:rsidRDefault="00454984"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合作研发：投资需求 300万元，二年，回报率150%。</w:t>
      </w:r>
    </w:p>
    <w:p w:rsidR="00454984" w:rsidRPr="006631DE" w:rsidRDefault="00454984"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【预期效益】应用到安防等领域，可起到保护人民财产、维护社会治安等效益。</w:t>
      </w:r>
    </w:p>
    <w:p w:rsidR="00DA42D5" w:rsidRPr="006631DE" w:rsidRDefault="00454984"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【联系方式】史立芳 18328324996</w:t>
      </w:r>
    </w:p>
    <w:p w:rsidR="00CC086A" w:rsidRPr="00403324" w:rsidRDefault="00605589" w:rsidP="00D27B55">
      <w:pPr>
        <w:pStyle w:val="a4"/>
        <w:numPr>
          <w:ilvl w:val="0"/>
          <w:numId w:val="1"/>
        </w:numPr>
        <w:ind w:firstLineChars="0"/>
        <w:textAlignment w:val="baseline"/>
        <w:outlineLvl w:val="2"/>
        <w:rPr>
          <w:color w:val="403152" w:themeColor="accent4" w:themeShade="80"/>
          <w:sz w:val="30"/>
          <w:szCs w:val="30"/>
        </w:rPr>
      </w:pPr>
      <w:bookmarkStart w:id="66" w:name="_Toc531850728"/>
      <w:r w:rsidRPr="00403324">
        <w:rPr>
          <w:rFonts w:hint="eastAsia"/>
          <w:color w:val="403152" w:themeColor="accent4" w:themeShade="80"/>
          <w:sz w:val="30"/>
          <w:szCs w:val="30"/>
        </w:rPr>
        <w:t>“天地一体”精准搜救系统</w:t>
      </w:r>
      <w:bookmarkEnd w:id="66"/>
    </w:p>
    <w:p w:rsidR="00605589" w:rsidRPr="006631DE" w:rsidRDefault="00605589"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【技术开发单位】中国电子科技集团有限公司第十五研究所</w:t>
      </w:r>
    </w:p>
    <w:p w:rsidR="00605589" w:rsidRPr="006631DE" w:rsidRDefault="00605589"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【技术概述】“天地一体”精准搜救系统利用智能手持设备、智能穿戴设备、大数据、物联网、卫星服务平台等技术，结合局域窄带无线通信和广域卫星通信链路，解决常规通信网络</w:t>
      </w:r>
      <w:proofErr w:type="gramStart"/>
      <w:r w:rsidRPr="006631DE">
        <w:rPr>
          <w:rFonts w:cs="Calibri"/>
          <w:color w:val="auto"/>
          <w:kern w:val="2"/>
          <w:szCs w:val="24"/>
          <w:lang w:val="en-US"/>
        </w:rPr>
        <w:t>不</w:t>
      </w:r>
      <w:proofErr w:type="gramEnd"/>
      <w:r w:rsidRPr="006631DE">
        <w:rPr>
          <w:rFonts w:cs="Calibri"/>
          <w:color w:val="auto"/>
          <w:kern w:val="2"/>
          <w:szCs w:val="24"/>
          <w:lang w:val="en-US"/>
        </w:rPr>
        <w:t>可用情况下的广域通信链路构建、应急服务问题。该系统由卫星服务平台、安全可控智能终端系统、智能穿戴产品组成。</w:t>
      </w:r>
    </w:p>
    <w:p w:rsidR="00605589" w:rsidRPr="006631DE" w:rsidRDefault="00605589"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卫星服务平台实现指挥中心态势安全监控、前线应急通信、单兵指令指挥等功能。智能终端系统实现前方现场安全监控、单兵应急SOS救援、现场应急救援指挥等功能。单兵智能穿戴设备支持位置上报及SOS一键求救。从而组成一套单兵、前线指挥中心、后方指挥中心多级指挥的应急救援体系，构建天地一体的信息链路，提供全时空信息支撑服务与应急保障服务。</w:t>
      </w:r>
    </w:p>
    <w:p w:rsidR="00605589" w:rsidRPr="006631DE" w:rsidRDefault="00605589"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智能终端系统与智能穿戴产品依托自主安全可控生态链上的相关资源与研究成果，形成系列安全可控智能穿戴与智能终端产品。</w:t>
      </w:r>
    </w:p>
    <w:p w:rsidR="00605589" w:rsidRPr="006631DE" w:rsidRDefault="00605589"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lastRenderedPageBreak/>
        <w:t>系统组成示意如下图所示：</w:t>
      </w:r>
    </w:p>
    <w:p w:rsidR="00605589" w:rsidRDefault="00605589" w:rsidP="00605589">
      <w:pPr>
        <w:spacing w:line="276" w:lineRule="auto"/>
        <w:jc w:val="center"/>
        <w:rPr>
          <w:rFonts w:ascii="仿宋_GB2312" w:eastAsia="仿宋_GB2312" w:hAnsi="华文仿宋"/>
          <w:sz w:val="24"/>
          <w:szCs w:val="24"/>
        </w:rPr>
      </w:pPr>
      <w:r w:rsidRPr="002F3844">
        <w:rPr>
          <w:rFonts w:ascii="仿宋_GB2312" w:eastAsia="仿宋_GB2312" w:hAnsi="华文仿宋"/>
          <w:noProof/>
          <w:sz w:val="24"/>
          <w:szCs w:val="24"/>
        </w:rPr>
        <w:drawing>
          <wp:inline distT="0" distB="0" distL="0" distR="0" wp14:anchorId="5BAC8A35" wp14:editId="053EF929">
            <wp:extent cx="4095237" cy="1974850"/>
            <wp:effectExtent l="0" t="0" r="635"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rotWithShape="1">
                    <a:blip r:embed="rId28" cstate="print">
                      <a:extLst>
                        <a:ext uri="{28A0092B-C50C-407E-A947-70E740481C1C}">
                          <a14:useLocalDpi xmlns:a14="http://schemas.microsoft.com/office/drawing/2010/main" val="0"/>
                        </a:ext>
                      </a:extLst>
                    </a:blip>
                    <a:srcRect t="2222" b="6944"/>
                    <a:stretch/>
                  </pic:blipFill>
                  <pic:spPr>
                    <a:xfrm>
                      <a:off x="0" y="0"/>
                      <a:ext cx="4120723" cy="1987140"/>
                    </a:xfrm>
                    <a:prstGeom prst="rect">
                      <a:avLst/>
                    </a:prstGeom>
                  </pic:spPr>
                </pic:pic>
              </a:graphicData>
            </a:graphic>
          </wp:inline>
        </w:drawing>
      </w:r>
    </w:p>
    <w:p w:rsidR="00605589" w:rsidRDefault="00605589" w:rsidP="00605589">
      <w:pPr>
        <w:spacing w:line="276" w:lineRule="auto"/>
        <w:jc w:val="center"/>
        <w:rPr>
          <w:rFonts w:ascii="仿宋_GB2312" w:eastAsia="仿宋_GB2312" w:hAnsi="华文仿宋"/>
          <w:sz w:val="24"/>
          <w:szCs w:val="24"/>
        </w:rPr>
      </w:pPr>
    </w:p>
    <w:p w:rsidR="00605589" w:rsidRPr="006631DE" w:rsidRDefault="00605589"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【技术指标】</w:t>
      </w:r>
    </w:p>
    <w:p w:rsidR="00605589" w:rsidRPr="00E937CE" w:rsidRDefault="00605589" w:rsidP="00605589">
      <w:pPr>
        <w:pStyle w:val="af1"/>
        <w:numPr>
          <w:ilvl w:val="0"/>
          <w:numId w:val="28"/>
        </w:numPr>
        <w:spacing w:line="360" w:lineRule="auto"/>
        <w:ind w:firstLine="438"/>
        <w:rPr>
          <w:rFonts w:hint="default"/>
          <w:b/>
          <w:bCs/>
          <w:spacing w:val="4"/>
          <w:szCs w:val="24"/>
          <w:lang w:val="en-US"/>
        </w:rPr>
      </w:pPr>
      <w:r w:rsidRPr="00E937CE">
        <w:rPr>
          <w:b/>
          <w:bCs/>
          <w:spacing w:val="4"/>
          <w:szCs w:val="24"/>
          <w:lang w:val="en-US"/>
        </w:rPr>
        <w:t>智能终端系统</w:t>
      </w:r>
    </w:p>
    <w:p w:rsidR="00605589" w:rsidRPr="006631DE" w:rsidRDefault="00605589" w:rsidP="006631DE">
      <w:pPr>
        <w:pStyle w:val="af1"/>
        <w:spacing w:line="240" w:lineRule="auto"/>
        <w:ind w:firstLineChars="200" w:firstLine="480"/>
        <w:rPr>
          <w:rFonts w:cs="Calibri" w:hint="default"/>
          <w:color w:val="auto"/>
          <w:kern w:val="2"/>
          <w:szCs w:val="24"/>
          <w:lang w:val="en-US"/>
        </w:rPr>
      </w:pPr>
      <w:r w:rsidRPr="006631DE">
        <w:rPr>
          <w:rFonts w:cs="Calibri"/>
          <w:color w:val="auto"/>
          <w:kern w:val="2"/>
          <w:szCs w:val="24"/>
          <w:lang w:val="en-US"/>
        </w:rPr>
        <w:t>智能终端系统，由手持式智能终端、车载/固定网关、无人机载平台组成，手持式智能终端是一款工业级多功能手持终端设备，基于国产安全可控平台与操作系统，具有RFID识别、无线通信、北斗卫星通信、卫星定位导航等功能，具备身份识别认证、末端需求感知、全域信息采集和通信保障能力。</w:t>
      </w:r>
    </w:p>
    <w:p w:rsidR="00605589" w:rsidRPr="00E937CE" w:rsidRDefault="00605589" w:rsidP="00605589">
      <w:pPr>
        <w:pStyle w:val="af1"/>
        <w:spacing w:line="360" w:lineRule="auto"/>
        <w:ind w:firstLine="420"/>
        <w:jc w:val="center"/>
        <w:rPr>
          <w:rFonts w:hint="default"/>
          <w:spacing w:val="4"/>
          <w:szCs w:val="24"/>
          <w:lang w:val="en-US"/>
        </w:rPr>
      </w:pPr>
      <w:r w:rsidRPr="00E937CE">
        <w:rPr>
          <w:noProof/>
          <w:spacing w:val="4"/>
          <w:szCs w:val="24"/>
          <w:lang w:val="en-US"/>
        </w:rPr>
        <w:drawing>
          <wp:inline distT="0" distB="0" distL="0" distR="0" wp14:anchorId="05208876" wp14:editId="4C1FC8FE">
            <wp:extent cx="1590473" cy="1755218"/>
            <wp:effectExtent l="0" t="0" r="0" b="0"/>
            <wp:docPr id="8" name="图片 0" descr="BSP-军绿-0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P-军绿-0930.png"/>
                    <pic:cNvPicPr/>
                  </pic:nvPicPr>
                  <pic:blipFill>
                    <a:blip r:embed="rId29" cstate="print"/>
                    <a:stretch>
                      <a:fillRect/>
                    </a:stretch>
                  </pic:blipFill>
                  <pic:spPr>
                    <a:xfrm>
                      <a:off x="0" y="0"/>
                      <a:ext cx="1596703" cy="1762093"/>
                    </a:xfrm>
                    <a:prstGeom prst="rect">
                      <a:avLst/>
                    </a:prstGeom>
                  </pic:spPr>
                </pic:pic>
              </a:graphicData>
            </a:graphic>
          </wp:inline>
        </w:drawing>
      </w:r>
    </w:p>
    <w:p w:rsidR="00605589" w:rsidRPr="00E937CE" w:rsidRDefault="00605589" w:rsidP="00605589">
      <w:pPr>
        <w:pStyle w:val="af1"/>
        <w:spacing w:line="360" w:lineRule="auto"/>
        <w:ind w:firstLine="438"/>
        <w:rPr>
          <w:rFonts w:hint="default"/>
          <w:b/>
          <w:spacing w:val="4"/>
          <w:szCs w:val="24"/>
          <w:lang w:val="en-US"/>
        </w:rPr>
      </w:pPr>
      <w:r w:rsidRPr="00E937CE">
        <w:rPr>
          <w:b/>
          <w:spacing w:val="4"/>
          <w:szCs w:val="24"/>
          <w:lang w:val="en-US"/>
        </w:rPr>
        <w:t>手持式智能终端主要特点：</w:t>
      </w:r>
    </w:p>
    <w:p w:rsidR="00605589" w:rsidRPr="00E937CE" w:rsidRDefault="00605589" w:rsidP="0041260E">
      <w:pPr>
        <w:pStyle w:val="af1"/>
        <w:numPr>
          <w:ilvl w:val="0"/>
          <w:numId w:val="31"/>
        </w:numPr>
        <w:spacing w:line="240" w:lineRule="auto"/>
        <w:ind w:left="482" w:firstLine="437"/>
        <w:rPr>
          <w:rFonts w:hint="default"/>
          <w:spacing w:val="4"/>
          <w:szCs w:val="24"/>
          <w:lang w:val="en-US"/>
        </w:rPr>
      </w:pPr>
      <w:r w:rsidRPr="00E937CE">
        <w:rPr>
          <w:spacing w:val="4"/>
          <w:szCs w:val="24"/>
          <w:lang w:val="en-US"/>
        </w:rPr>
        <w:t>安全可控：国产平台与安全操作系统；</w:t>
      </w:r>
    </w:p>
    <w:p w:rsidR="00605589" w:rsidRPr="00E937CE" w:rsidRDefault="00605589" w:rsidP="0041260E">
      <w:pPr>
        <w:pStyle w:val="af1"/>
        <w:numPr>
          <w:ilvl w:val="0"/>
          <w:numId w:val="31"/>
        </w:numPr>
        <w:spacing w:line="240" w:lineRule="auto"/>
        <w:ind w:left="482" w:firstLine="437"/>
        <w:rPr>
          <w:rFonts w:hint="default"/>
          <w:spacing w:val="4"/>
          <w:szCs w:val="24"/>
          <w:lang w:val="en-US"/>
        </w:rPr>
      </w:pPr>
      <w:r w:rsidRPr="00E937CE">
        <w:rPr>
          <w:spacing w:val="4"/>
          <w:szCs w:val="24"/>
          <w:lang w:val="en-US"/>
        </w:rPr>
        <w:t>军用等级：IP67防护等级、军用北斗、军用GIS；</w:t>
      </w:r>
    </w:p>
    <w:p w:rsidR="00605589" w:rsidRPr="00E937CE" w:rsidRDefault="00605589" w:rsidP="0041260E">
      <w:pPr>
        <w:pStyle w:val="af1"/>
        <w:numPr>
          <w:ilvl w:val="0"/>
          <w:numId w:val="31"/>
        </w:numPr>
        <w:spacing w:line="240" w:lineRule="auto"/>
        <w:ind w:left="482" w:firstLine="437"/>
        <w:rPr>
          <w:rFonts w:hint="default"/>
          <w:spacing w:val="4"/>
          <w:szCs w:val="24"/>
          <w:lang w:val="en-US"/>
        </w:rPr>
      </w:pPr>
      <w:r w:rsidRPr="00E937CE">
        <w:rPr>
          <w:spacing w:val="4"/>
          <w:szCs w:val="24"/>
          <w:lang w:val="en-US"/>
        </w:rPr>
        <w:t>功能完备：具备无线通信、卫星通信、卫星定位、RFID识别、条码识别等通信与数据采集功能，集成RJ45、USB、电台等航空插头接口。</w:t>
      </w:r>
    </w:p>
    <w:p w:rsidR="00605589" w:rsidRPr="00E937CE" w:rsidRDefault="00605589" w:rsidP="00605589">
      <w:pPr>
        <w:pStyle w:val="af1"/>
        <w:spacing w:line="360" w:lineRule="auto"/>
        <w:ind w:firstLine="438"/>
        <w:rPr>
          <w:rFonts w:hint="default"/>
          <w:b/>
          <w:spacing w:val="4"/>
          <w:szCs w:val="24"/>
          <w:lang w:val="en-US"/>
        </w:rPr>
      </w:pPr>
      <w:r w:rsidRPr="00E937CE">
        <w:rPr>
          <w:b/>
          <w:spacing w:val="4"/>
          <w:szCs w:val="24"/>
          <w:lang w:val="en-US"/>
        </w:rPr>
        <w:t>手持式智能终端主要功能：</w:t>
      </w:r>
    </w:p>
    <w:p w:rsidR="00605589" w:rsidRPr="00E937CE" w:rsidRDefault="00605589" w:rsidP="0041260E">
      <w:pPr>
        <w:pStyle w:val="af1"/>
        <w:numPr>
          <w:ilvl w:val="0"/>
          <w:numId w:val="30"/>
        </w:numPr>
        <w:spacing w:line="240" w:lineRule="auto"/>
        <w:ind w:firstLine="437"/>
        <w:rPr>
          <w:rFonts w:hint="default"/>
          <w:spacing w:val="4"/>
          <w:szCs w:val="24"/>
          <w:lang w:val="en-US"/>
        </w:rPr>
      </w:pPr>
      <w:r w:rsidRPr="00E937CE">
        <w:rPr>
          <w:spacing w:val="4"/>
          <w:szCs w:val="24"/>
          <w:lang w:val="en-US"/>
        </w:rPr>
        <w:t>支持</w:t>
      </w:r>
      <w:proofErr w:type="gramStart"/>
      <w:r w:rsidRPr="00E937CE">
        <w:rPr>
          <w:spacing w:val="4"/>
          <w:szCs w:val="24"/>
          <w:lang w:val="en-US"/>
        </w:rPr>
        <w:t>二维码扫描</w:t>
      </w:r>
      <w:proofErr w:type="gramEnd"/>
      <w:r w:rsidRPr="00E937CE">
        <w:rPr>
          <w:spacing w:val="4"/>
          <w:szCs w:val="24"/>
          <w:lang w:val="en-US"/>
        </w:rPr>
        <w:t>并进行处理；</w:t>
      </w:r>
    </w:p>
    <w:p w:rsidR="00605589" w:rsidRPr="00E937CE" w:rsidRDefault="00605589" w:rsidP="0041260E">
      <w:pPr>
        <w:pStyle w:val="af1"/>
        <w:numPr>
          <w:ilvl w:val="0"/>
          <w:numId w:val="30"/>
        </w:numPr>
        <w:spacing w:line="240" w:lineRule="auto"/>
        <w:ind w:firstLine="437"/>
        <w:rPr>
          <w:rFonts w:hint="default"/>
          <w:spacing w:val="4"/>
          <w:szCs w:val="24"/>
          <w:lang w:val="en-US"/>
        </w:rPr>
      </w:pPr>
      <w:proofErr w:type="gramStart"/>
      <w:r w:rsidRPr="00E937CE">
        <w:rPr>
          <w:spacing w:val="4"/>
          <w:szCs w:val="24"/>
          <w:lang w:val="en-US"/>
        </w:rPr>
        <w:t>支持伤票扫描</w:t>
      </w:r>
      <w:proofErr w:type="gramEnd"/>
      <w:r w:rsidRPr="00E937CE">
        <w:rPr>
          <w:spacing w:val="4"/>
          <w:szCs w:val="24"/>
          <w:lang w:val="en-US"/>
        </w:rPr>
        <w:t>读取数据；</w:t>
      </w:r>
    </w:p>
    <w:p w:rsidR="00605589" w:rsidRPr="00E937CE" w:rsidRDefault="00605589" w:rsidP="0041260E">
      <w:pPr>
        <w:pStyle w:val="af1"/>
        <w:numPr>
          <w:ilvl w:val="0"/>
          <w:numId w:val="30"/>
        </w:numPr>
        <w:spacing w:line="240" w:lineRule="auto"/>
        <w:ind w:firstLine="437"/>
        <w:rPr>
          <w:rFonts w:hint="default"/>
          <w:spacing w:val="4"/>
          <w:szCs w:val="24"/>
          <w:lang w:val="en-US"/>
        </w:rPr>
      </w:pPr>
      <w:r w:rsidRPr="00E937CE">
        <w:rPr>
          <w:spacing w:val="4"/>
          <w:szCs w:val="24"/>
          <w:lang w:val="en-US"/>
        </w:rPr>
        <w:t>支持WIFI无线局域网数据传输；</w:t>
      </w:r>
    </w:p>
    <w:p w:rsidR="00605589" w:rsidRPr="00E937CE" w:rsidRDefault="00605589" w:rsidP="0041260E">
      <w:pPr>
        <w:pStyle w:val="af1"/>
        <w:numPr>
          <w:ilvl w:val="0"/>
          <w:numId w:val="30"/>
        </w:numPr>
        <w:spacing w:line="240" w:lineRule="auto"/>
        <w:ind w:firstLine="437"/>
        <w:rPr>
          <w:rFonts w:hint="default"/>
          <w:spacing w:val="4"/>
          <w:szCs w:val="24"/>
          <w:lang w:val="en-US"/>
        </w:rPr>
      </w:pPr>
      <w:r w:rsidRPr="00E937CE">
        <w:rPr>
          <w:spacing w:val="4"/>
          <w:szCs w:val="24"/>
          <w:lang w:val="en-US"/>
        </w:rPr>
        <w:t>支持符合ISO/IEC 14443 TYPE A和TYPE B的非接触CPU卡的操作；</w:t>
      </w:r>
    </w:p>
    <w:p w:rsidR="00605589" w:rsidRPr="00E937CE" w:rsidRDefault="00605589" w:rsidP="0041260E">
      <w:pPr>
        <w:pStyle w:val="af1"/>
        <w:numPr>
          <w:ilvl w:val="0"/>
          <w:numId w:val="30"/>
        </w:numPr>
        <w:spacing w:line="240" w:lineRule="auto"/>
        <w:ind w:firstLine="437"/>
        <w:rPr>
          <w:rFonts w:hint="default"/>
          <w:spacing w:val="4"/>
          <w:szCs w:val="24"/>
          <w:lang w:val="en-US"/>
        </w:rPr>
      </w:pPr>
      <w:r w:rsidRPr="00E937CE">
        <w:rPr>
          <w:spacing w:val="4"/>
          <w:szCs w:val="24"/>
          <w:lang w:val="en-US"/>
        </w:rPr>
        <w:t>支持北斗二代RNSS定位和短消息功能；</w:t>
      </w:r>
    </w:p>
    <w:p w:rsidR="00605589" w:rsidRPr="00E937CE" w:rsidRDefault="00605589" w:rsidP="0041260E">
      <w:pPr>
        <w:pStyle w:val="af1"/>
        <w:numPr>
          <w:ilvl w:val="0"/>
          <w:numId w:val="30"/>
        </w:numPr>
        <w:spacing w:line="240" w:lineRule="auto"/>
        <w:ind w:firstLine="437"/>
        <w:rPr>
          <w:rFonts w:hint="default"/>
          <w:spacing w:val="4"/>
          <w:szCs w:val="24"/>
          <w:lang w:val="en-US"/>
        </w:rPr>
      </w:pPr>
      <w:r w:rsidRPr="00E937CE">
        <w:rPr>
          <w:spacing w:val="4"/>
          <w:szCs w:val="24"/>
          <w:lang w:val="en-US"/>
        </w:rPr>
        <w:t>支持与北斗智能户外手表无线通信，满足其通信距离要求；</w:t>
      </w:r>
    </w:p>
    <w:p w:rsidR="00605589" w:rsidRPr="00E937CE" w:rsidRDefault="00605589" w:rsidP="0041260E">
      <w:pPr>
        <w:pStyle w:val="af1"/>
        <w:numPr>
          <w:ilvl w:val="0"/>
          <w:numId w:val="30"/>
        </w:numPr>
        <w:spacing w:line="240" w:lineRule="auto"/>
        <w:ind w:firstLine="437"/>
        <w:rPr>
          <w:rFonts w:hint="default"/>
          <w:spacing w:val="4"/>
          <w:szCs w:val="24"/>
          <w:lang w:val="en-US"/>
        </w:rPr>
      </w:pPr>
      <w:r w:rsidRPr="00E937CE">
        <w:rPr>
          <w:spacing w:val="4"/>
          <w:szCs w:val="24"/>
          <w:lang w:val="en-US"/>
        </w:rPr>
        <w:t>支持</w:t>
      </w:r>
      <w:proofErr w:type="gramStart"/>
      <w:r w:rsidRPr="00E937CE">
        <w:rPr>
          <w:spacing w:val="4"/>
          <w:szCs w:val="24"/>
          <w:lang w:val="en-US"/>
        </w:rPr>
        <w:t>军密安全</w:t>
      </w:r>
      <w:proofErr w:type="gramEnd"/>
      <w:r w:rsidRPr="00E937CE">
        <w:rPr>
          <w:spacing w:val="4"/>
          <w:szCs w:val="24"/>
          <w:lang w:val="en-US"/>
        </w:rPr>
        <w:t>模块。</w:t>
      </w:r>
    </w:p>
    <w:p w:rsidR="00605589" w:rsidRPr="00E937CE" w:rsidRDefault="00605589" w:rsidP="00605589">
      <w:pPr>
        <w:pStyle w:val="af1"/>
        <w:spacing w:line="360" w:lineRule="auto"/>
        <w:ind w:firstLine="438"/>
        <w:rPr>
          <w:rFonts w:hint="default"/>
          <w:b/>
          <w:spacing w:val="4"/>
          <w:szCs w:val="24"/>
          <w:lang w:val="en-US"/>
        </w:rPr>
      </w:pPr>
      <w:r w:rsidRPr="00E937CE">
        <w:rPr>
          <w:b/>
          <w:spacing w:val="4"/>
          <w:szCs w:val="24"/>
          <w:lang w:val="en-US"/>
        </w:rPr>
        <w:t>手持式智能终端主要技术指标：</w:t>
      </w:r>
    </w:p>
    <w:p w:rsidR="00605589" w:rsidRPr="00E937CE" w:rsidRDefault="00605589" w:rsidP="0041260E">
      <w:pPr>
        <w:pStyle w:val="af1"/>
        <w:numPr>
          <w:ilvl w:val="0"/>
          <w:numId w:val="29"/>
        </w:numPr>
        <w:spacing w:line="240" w:lineRule="auto"/>
        <w:ind w:firstLine="437"/>
        <w:rPr>
          <w:rFonts w:hint="default"/>
          <w:spacing w:val="4"/>
          <w:szCs w:val="24"/>
          <w:lang w:val="en-US"/>
        </w:rPr>
      </w:pPr>
      <w:r w:rsidRPr="00E937CE">
        <w:rPr>
          <w:spacing w:val="4"/>
          <w:szCs w:val="24"/>
          <w:lang w:val="en-US"/>
        </w:rPr>
        <w:lastRenderedPageBreak/>
        <w:t>工作温度：-20℃～+55℃；</w:t>
      </w:r>
    </w:p>
    <w:p w:rsidR="00605589" w:rsidRPr="00E937CE" w:rsidRDefault="00605589" w:rsidP="0041260E">
      <w:pPr>
        <w:pStyle w:val="af1"/>
        <w:numPr>
          <w:ilvl w:val="0"/>
          <w:numId w:val="29"/>
        </w:numPr>
        <w:spacing w:line="240" w:lineRule="auto"/>
        <w:ind w:firstLine="437"/>
        <w:rPr>
          <w:rFonts w:hint="default"/>
          <w:spacing w:val="4"/>
          <w:szCs w:val="24"/>
          <w:lang w:val="en-US"/>
        </w:rPr>
      </w:pPr>
      <w:r w:rsidRPr="00E937CE">
        <w:rPr>
          <w:spacing w:val="4"/>
          <w:szCs w:val="24"/>
          <w:lang w:val="en-US"/>
        </w:rPr>
        <w:t>储存极限温度：-40℃，+65℃；</w:t>
      </w:r>
    </w:p>
    <w:p w:rsidR="00605589" w:rsidRPr="00E937CE" w:rsidRDefault="00605589" w:rsidP="0041260E">
      <w:pPr>
        <w:pStyle w:val="af1"/>
        <w:numPr>
          <w:ilvl w:val="0"/>
          <w:numId w:val="29"/>
        </w:numPr>
        <w:spacing w:line="240" w:lineRule="auto"/>
        <w:ind w:firstLine="437"/>
        <w:rPr>
          <w:rFonts w:hint="default"/>
          <w:spacing w:val="4"/>
          <w:szCs w:val="24"/>
          <w:lang w:val="en-US"/>
        </w:rPr>
      </w:pPr>
      <w:r w:rsidRPr="00E937CE">
        <w:rPr>
          <w:spacing w:val="4"/>
          <w:szCs w:val="24"/>
          <w:lang w:val="en-US"/>
        </w:rPr>
        <w:t>处理能力：</w:t>
      </w:r>
      <w:proofErr w:type="gramStart"/>
      <w:r w:rsidRPr="00E937CE">
        <w:rPr>
          <w:spacing w:val="4"/>
          <w:szCs w:val="24"/>
          <w:lang w:val="en-US"/>
        </w:rPr>
        <w:t>四核</w:t>
      </w:r>
      <w:proofErr w:type="gramEnd"/>
      <w:r w:rsidRPr="00E937CE">
        <w:rPr>
          <w:spacing w:val="4"/>
          <w:szCs w:val="24"/>
          <w:lang w:val="en-US"/>
        </w:rPr>
        <w:t>, 1.5GHz；</w:t>
      </w:r>
    </w:p>
    <w:p w:rsidR="00605589" w:rsidRPr="00E937CE" w:rsidRDefault="00605589" w:rsidP="0041260E">
      <w:pPr>
        <w:pStyle w:val="af1"/>
        <w:numPr>
          <w:ilvl w:val="0"/>
          <w:numId w:val="29"/>
        </w:numPr>
        <w:spacing w:line="240" w:lineRule="auto"/>
        <w:ind w:firstLine="437"/>
        <w:rPr>
          <w:rFonts w:hint="default"/>
          <w:spacing w:val="4"/>
          <w:szCs w:val="24"/>
          <w:lang w:val="en-US"/>
        </w:rPr>
      </w:pPr>
      <w:r w:rsidRPr="00E937CE">
        <w:rPr>
          <w:spacing w:val="4"/>
          <w:szCs w:val="24"/>
          <w:lang w:val="en-US"/>
        </w:rPr>
        <w:t>存储能力：2GB系统运行内存，16GB内嵌式存储器；</w:t>
      </w:r>
    </w:p>
    <w:p w:rsidR="00605589" w:rsidRPr="00E937CE" w:rsidRDefault="00605589" w:rsidP="0041260E">
      <w:pPr>
        <w:pStyle w:val="af1"/>
        <w:numPr>
          <w:ilvl w:val="0"/>
          <w:numId w:val="29"/>
        </w:numPr>
        <w:spacing w:line="240" w:lineRule="auto"/>
        <w:ind w:firstLine="437"/>
        <w:rPr>
          <w:rFonts w:hint="default"/>
          <w:spacing w:val="4"/>
          <w:szCs w:val="24"/>
          <w:lang w:val="en-US"/>
        </w:rPr>
      </w:pPr>
      <w:r w:rsidRPr="00E937CE">
        <w:rPr>
          <w:spacing w:val="4"/>
          <w:szCs w:val="24"/>
          <w:lang w:val="en-US"/>
        </w:rPr>
        <w:t>显示：5.5寸电容液晶显示屏，分辨率1920x1080；</w:t>
      </w:r>
    </w:p>
    <w:p w:rsidR="00605589" w:rsidRPr="00E937CE" w:rsidRDefault="00605589" w:rsidP="0041260E">
      <w:pPr>
        <w:pStyle w:val="af1"/>
        <w:numPr>
          <w:ilvl w:val="0"/>
          <w:numId w:val="29"/>
        </w:numPr>
        <w:spacing w:line="240" w:lineRule="auto"/>
        <w:ind w:firstLine="437"/>
        <w:rPr>
          <w:rFonts w:hint="default"/>
          <w:spacing w:val="4"/>
          <w:szCs w:val="24"/>
          <w:lang w:val="en-US"/>
        </w:rPr>
      </w:pPr>
      <w:r w:rsidRPr="00E937CE">
        <w:rPr>
          <w:spacing w:val="4"/>
          <w:szCs w:val="24"/>
          <w:lang w:val="en-US"/>
        </w:rPr>
        <w:t>尺寸：216mm*81mm*29mm；</w:t>
      </w:r>
    </w:p>
    <w:p w:rsidR="00605589" w:rsidRPr="00E937CE" w:rsidRDefault="00605589" w:rsidP="0041260E">
      <w:pPr>
        <w:pStyle w:val="af1"/>
        <w:numPr>
          <w:ilvl w:val="0"/>
          <w:numId w:val="29"/>
        </w:numPr>
        <w:spacing w:line="240" w:lineRule="auto"/>
        <w:ind w:firstLine="437"/>
        <w:rPr>
          <w:rFonts w:hint="default"/>
          <w:spacing w:val="4"/>
          <w:szCs w:val="24"/>
          <w:lang w:val="en-US"/>
        </w:rPr>
      </w:pPr>
      <w:r w:rsidRPr="00E937CE">
        <w:rPr>
          <w:spacing w:val="4"/>
          <w:szCs w:val="24"/>
          <w:lang w:val="en-US"/>
        </w:rPr>
        <w:t>重量：530g左右；</w:t>
      </w:r>
    </w:p>
    <w:p w:rsidR="00605589" w:rsidRPr="00E937CE" w:rsidRDefault="00605589" w:rsidP="0041260E">
      <w:pPr>
        <w:pStyle w:val="af1"/>
        <w:numPr>
          <w:ilvl w:val="0"/>
          <w:numId w:val="29"/>
        </w:numPr>
        <w:spacing w:line="240" w:lineRule="auto"/>
        <w:ind w:firstLine="437"/>
        <w:rPr>
          <w:rFonts w:hint="default"/>
          <w:spacing w:val="4"/>
          <w:szCs w:val="24"/>
          <w:lang w:val="en-US"/>
        </w:rPr>
      </w:pPr>
      <w:r w:rsidRPr="00E937CE">
        <w:rPr>
          <w:spacing w:val="4"/>
          <w:szCs w:val="24"/>
          <w:lang w:val="en-US"/>
        </w:rPr>
        <w:t>窄带无线通信距离：在野外无遮挡条件下（允许地面局部起伏）单个北斗智能腕表与手持机之间最远无线通信距离，应不小于1.5km；</w:t>
      </w:r>
    </w:p>
    <w:p w:rsidR="00605589" w:rsidRPr="00E937CE" w:rsidRDefault="00605589" w:rsidP="0041260E">
      <w:pPr>
        <w:pStyle w:val="af1"/>
        <w:numPr>
          <w:ilvl w:val="0"/>
          <w:numId w:val="29"/>
        </w:numPr>
        <w:spacing w:line="240" w:lineRule="auto"/>
        <w:ind w:firstLine="437"/>
        <w:rPr>
          <w:rFonts w:hint="default"/>
          <w:spacing w:val="4"/>
          <w:szCs w:val="24"/>
          <w:lang w:val="en-US"/>
        </w:rPr>
      </w:pPr>
      <w:r w:rsidRPr="00E937CE">
        <w:rPr>
          <w:spacing w:val="4"/>
          <w:szCs w:val="24"/>
          <w:lang w:val="en-US"/>
        </w:rPr>
        <w:t>电池：常温下待机时间不小于5天；常温下连续工作时间不小于6小时（期间支持北斗定位10次，无线传输100次；无线接收功能不关闭）；电池采取独立模块设计，可更换；支持充电循环不小于500次；</w:t>
      </w:r>
    </w:p>
    <w:p w:rsidR="00605589" w:rsidRPr="00E937CE" w:rsidRDefault="00605589" w:rsidP="0041260E">
      <w:pPr>
        <w:pStyle w:val="af1"/>
        <w:numPr>
          <w:ilvl w:val="0"/>
          <w:numId w:val="29"/>
        </w:numPr>
        <w:spacing w:line="240" w:lineRule="auto"/>
        <w:ind w:firstLine="437"/>
        <w:rPr>
          <w:rFonts w:hint="default"/>
          <w:spacing w:val="4"/>
          <w:szCs w:val="24"/>
          <w:lang w:val="en-US"/>
        </w:rPr>
      </w:pPr>
      <w:r w:rsidRPr="00E937CE">
        <w:rPr>
          <w:spacing w:val="4"/>
          <w:szCs w:val="24"/>
          <w:lang w:val="en-US"/>
        </w:rPr>
        <w:t>通信性能：可在7分钟内完成向100只北斗智能户外手表发送数据，并收到回执确认。</w:t>
      </w:r>
    </w:p>
    <w:p w:rsidR="00605589" w:rsidRPr="00E937CE" w:rsidRDefault="00605589" w:rsidP="00605589">
      <w:pPr>
        <w:pStyle w:val="af1"/>
        <w:numPr>
          <w:ilvl w:val="0"/>
          <w:numId w:val="28"/>
        </w:numPr>
        <w:spacing w:line="360" w:lineRule="auto"/>
        <w:ind w:firstLine="438"/>
        <w:rPr>
          <w:rFonts w:hint="default"/>
          <w:b/>
          <w:bCs/>
          <w:spacing w:val="4"/>
          <w:szCs w:val="24"/>
          <w:lang w:val="en-US"/>
        </w:rPr>
      </w:pPr>
      <w:r w:rsidRPr="00E937CE">
        <w:rPr>
          <w:b/>
          <w:bCs/>
          <w:spacing w:val="4"/>
          <w:szCs w:val="24"/>
          <w:lang w:val="en-US"/>
        </w:rPr>
        <w:t>北斗智能腕表</w:t>
      </w:r>
    </w:p>
    <w:p w:rsidR="00605589" w:rsidRPr="00E937CE" w:rsidRDefault="00605589" w:rsidP="0041260E">
      <w:pPr>
        <w:pStyle w:val="af1"/>
        <w:spacing w:line="240" w:lineRule="auto"/>
        <w:ind w:firstLine="437"/>
        <w:rPr>
          <w:rFonts w:hint="default"/>
          <w:spacing w:val="4"/>
          <w:szCs w:val="24"/>
          <w:lang w:val="en-US"/>
        </w:rPr>
      </w:pPr>
      <w:r w:rsidRPr="00E937CE">
        <w:rPr>
          <w:spacing w:val="4"/>
          <w:szCs w:val="24"/>
          <w:lang w:val="en-US"/>
        </w:rPr>
        <w:t>北斗智能腕表基于工业标准设计，采用精选的钟表用料和国内先进的制造工艺精雕细凿而成，设计美观，与人适配性好，所用材料均符合国家有关卫生标准规定，佩戴与人体皮肤接触不产生过敏现象；是一款安全性高、性能卓越的简约型腕带。</w:t>
      </w:r>
    </w:p>
    <w:p w:rsidR="00605589" w:rsidRPr="00E937CE" w:rsidRDefault="00605589" w:rsidP="0041260E">
      <w:pPr>
        <w:pStyle w:val="af1"/>
        <w:spacing w:line="240" w:lineRule="auto"/>
        <w:ind w:firstLine="437"/>
        <w:rPr>
          <w:rFonts w:hint="default"/>
          <w:spacing w:val="4"/>
          <w:szCs w:val="24"/>
          <w:lang w:val="en-US"/>
        </w:rPr>
      </w:pPr>
      <w:r w:rsidRPr="00E937CE">
        <w:rPr>
          <w:spacing w:val="4"/>
          <w:szCs w:val="24"/>
          <w:lang w:val="en-US"/>
        </w:rPr>
        <w:t>北斗智能腕表是一款多功能穿戴式设备，功能完备，性能卓越，实现了对人员基本信息的存储，人员位置及生理指标的实时监控。同时具有无线通信功能，能够向手持终端发送SOS求救信息，实时监测人员活动状态及身体特征并持续进行信息上传求救。</w:t>
      </w:r>
    </w:p>
    <w:p w:rsidR="00605589" w:rsidRPr="00E937CE" w:rsidRDefault="00605589" w:rsidP="00605589">
      <w:pPr>
        <w:pStyle w:val="af1"/>
        <w:spacing w:line="360" w:lineRule="auto"/>
        <w:ind w:firstLine="420"/>
        <w:jc w:val="center"/>
        <w:rPr>
          <w:rFonts w:hint="default"/>
          <w:spacing w:val="4"/>
          <w:szCs w:val="24"/>
          <w:lang w:val="en-US"/>
        </w:rPr>
      </w:pPr>
      <w:r w:rsidRPr="00E937CE">
        <w:rPr>
          <w:noProof/>
          <w:spacing w:val="4"/>
          <w:szCs w:val="24"/>
          <w:lang w:val="en-US"/>
        </w:rPr>
        <w:drawing>
          <wp:inline distT="0" distB="0" distL="0" distR="0" wp14:anchorId="5D70587F" wp14:editId="39FFEE5B">
            <wp:extent cx="2096311" cy="2130358"/>
            <wp:effectExtent l="0" t="0" r="0" b="3810"/>
            <wp:docPr id="11" name="图片 10"/>
            <wp:cNvGraphicFramePr/>
            <a:graphic xmlns:a="http://schemas.openxmlformats.org/drawingml/2006/main">
              <a:graphicData uri="http://schemas.openxmlformats.org/drawingml/2006/picture">
                <pic:pic xmlns:pic="http://schemas.openxmlformats.org/drawingml/2006/picture">
                  <pic:nvPicPr>
                    <pic:cNvPr id="11" name="图片 10"/>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6524" cy="2140737"/>
                    </a:xfrm>
                    <a:prstGeom prst="rect">
                      <a:avLst/>
                    </a:prstGeom>
                    <a:noFill/>
                    <a:ln>
                      <a:noFill/>
                    </a:ln>
                  </pic:spPr>
                </pic:pic>
              </a:graphicData>
            </a:graphic>
          </wp:inline>
        </w:drawing>
      </w:r>
    </w:p>
    <w:p w:rsidR="00605589" w:rsidRPr="00E937CE" w:rsidRDefault="00605589" w:rsidP="00605589">
      <w:pPr>
        <w:pStyle w:val="af1"/>
        <w:spacing w:line="360" w:lineRule="auto"/>
        <w:ind w:firstLine="438"/>
        <w:rPr>
          <w:rFonts w:hint="default"/>
          <w:b/>
          <w:spacing w:val="4"/>
          <w:szCs w:val="24"/>
          <w:lang w:val="en-US"/>
        </w:rPr>
      </w:pPr>
      <w:r w:rsidRPr="00E937CE">
        <w:rPr>
          <w:b/>
          <w:spacing w:val="4"/>
          <w:szCs w:val="24"/>
          <w:lang w:val="en-US"/>
        </w:rPr>
        <w:t>主要特点及功能如下：</w:t>
      </w:r>
    </w:p>
    <w:p w:rsidR="00605589" w:rsidRPr="00E937CE" w:rsidRDefault="00605589" w:rsidP="0041260E">
      <w:pPr>
        <w:pStyle w:val="af1"/>
        <w:numPr>
          <w:ilvl w:val="0"/>
          <w:numId w:val="32"/>
        </w:numPr>
        <w:spacing w:line="240" w:lineRule="auto"/>
        <w:ind w:firstLine="437"/>
        <w:rPr>
          <w:rFonts w:hint="default"/>
          <w:spacing w:val="4"/>
          <w:szCs w:val="24"/>
          <w:lang w:val="en-US"/>
        </w:rPr>
      </w:pPr>
      <w:r w:rsidRPr="00E937CE">
        <w:rPr>
          <w:spacing w:val="4"/>
          <w:szCs w:val="24"/>
          <w:lang w:val="en-US"/>
        </w:rPr>
        <w:t>定位功能：支持北斗二代RNSS定位；</w:t>
      </w:r>
    </w:p>
    <w:p w:rsidR="00605589" w:rsidRPr="00E937CE" w:rsidRDefault="00605589" w:rsidP="0041260E">
      <w:pPr>
        <w:pStyle w:val="af1"/>
        <w:numPr>
          <w:ilvl w:val="0"/>
          <w:numId w:val="32"/>
        </w:numPr>
        <w:spacing w:line="240" w:lineRule="auto"/>
        <w:ind w:firstLine="437"/>
        <w:rPr>
          <w:rFonts w:hint="default"/>
          <w:spacing w:val="4"/>
          <w:szCs w:val="24"/>
          <w:lang w:val="en-US"/>
        </w:rPr>
      </w:pPr>
      <w:r w:rsidRPr="00E937CE">
        <w:rPr>
          <w:spacing w:val="4"/>
          <w:szCs w:val="24"/>
          <w:lang w:val="en-US"/>
        </w:rPr>
        <w:t>通信功能：支持与手持式识读设备之间无线通信；</w:t>
      </w:r>
    </w:p>
    <w:p w:rsidR="00605589" w:rsidRPr="00E937CE" w:rsidRDefault="00605589" w:rsidP="0041260E">
      <w:pPr>
        <w:pStyle w:val="af1"/>
        <w:numPr>
          <w:ilvl w:val="0"/>
          <w:numId w:val="32"/>
        </w:numPr>
        <w:spacing w:line="240" w:lineRule="auto"/>
        <w:ind w:firstLine="437"/>
        <w:rPr>
          <w:rFonts w:hint="default"/>
          <w:spacing w:val="4"/>
          <w:szCs w:val="24"/>
          <w:lang w:val="en-US"/>
        </w:rPr>
      </w:pPr>
      <w:r w:rsidRPr="00E937CE">
        <w:rPr>
          <w:spacing w:val="4"/>
          <w:szCs w:val="24"/>
          <w:lang w:val="en-US"/>
        </w:rPr>
        <w:t>响应方式：支持主动呼叫、被动应答和静默模式；</w:t>
      </w:r>
    </w:p>
    <w:p w:rsidR="00605589" w:rsidRPr="00E937CE" w:rsidRDefault="00605589" w:rsidP="0041260E">
      <w:pPr>
        <w:pStyle w:val="af1"/>
        <w:numPr>
          <w:ilvl w:val="0"/>
          <w:numId w:val="32"/>
        </w:numPr>
        <w:spacing w:line="240" w:lineRule="auto"/>
        <w:ind w:firstLine="437"/>
        <w:rPr>
          <w:rFonts w:hint="default"/>
          <w:spacing w:val="4"/>
          <w:szCs w:val="24"/>
          <w:lang w:val="en-US"/>
        </w:rPr>
      </w:pPr>
      <w:r w:rsidRPr="00E937CE">
        <w:rPr>
          <w:spacing w:val="4"/>
          <w:szCs w:val="24"/>
          <w:lang w:val="en-US"/>
        </w:rPr>
        <w:t>时钟功能：支持电子时钟，北斗二代RNSS定位授时，具备夜间识读能力；</w:t>
      </w:r>
    </w:p>
    <w:p w:rsidR="00605589" w:rsidRPr="00E937CE" w:rsidRDefault="00605589" w:rsidP="0041260E">
      <w:pPr>
        <w:pStyle w:val="af1"/>
        <w:numPr>
          <w:ilvl w:val="0"/>
          <w:numId w:val="32"/>
        </w:numPr>
        <w:spacing w:line="240" w:lineRule="auto"/>
        <w:ind w:firstLine="437"/>
        <w:rPr>
          <w:rFonts w:hint="default"/>
          <w:spacing w:val="4"/>
          <w:szCs w:val="24"/>
          <w:lang w:val="en-US"/>
        </w:rPr>
      </w:pPr>
      <w:r w:rsidRPr="00E937CE">
        <w:rPr>
          <w:spacing w:val="4"/>
          <w:szCs w:val="24"/>
          <w:lang w:val="en-US"/>
        </w:rPr>
        <w:t>辅助功能：支持心率监测、指南针、计步、秒表、高度计、气压计等功能，且各辅助功能可独立开启和关闭。</w:t>
      </w:r>
    </w:p>
    <w:p w:rsidR="00605589" w:rsidRPr="00E937CE" w:rsidRDefault="00605589" w:rsidP="00605589">
      <w:pPr>
        <w:pStyle w:val="af1"/>
        <w:spacing w:line="360" w:lineRule="auto"/>
        <w:ind w:firstLine="438"/>
        <w:rPr>
          <w:rFonts w:hint="default"/>
          <w:b/>
          <w:spacing w:val="4"/>
          <w:szCs w:val="24"/>
          <w:lang w:val="en-US"/>
        </w:rPr>
      </w:pPr>
      <w:r w:rsidRPr="00E937CE">
        <w:rPr>
          <w:b/>
          <w:spacing w:val="4"/>
          <w:szCs w:val="24"/>
          <w:lang w:val="en-US"/>
        </w:rPr>
        <w:t>技术指标如下：</w:t>
      </w:r>
    </w:p>
    <w:p w:rsidR="00605589" w:rsidRPr="00E937CE" w:rsidRDefault="00605589" w:rsidP="00153251">
      <w:pPr>
        <w:pStyle w:val="af1"/>
        <w:numPr>
          <w:ilvl w:val="0"/>
          <w:numId w:val="33"/>
        </w:numPr>
        <w:spacing w:line="240" w:lineRule="auto"/>
        <w:ind w:firstLine="437"/>
        <w:rPr>
          <w:rFonts w:hint="default"/>
          <w:spacing w:val="4"/>
          <w:szCs w:val="24"/>
          <w:lang w:val="en-US"/>
        </w:rPr>
      </w:pPr>
      <w:r w:rsidRPr="00E937CE">
        <w:rPr>
          <w:spacing w:val="4"/>
          <w:szCs w:val="24"/>
          <w:lang w:val="en-US"/>
        </w:rPr>
        <w:lastRenderedPageBreak/>
        <w:t>通信功能：与手持式识读设备之间，在野外无遮挡地面通信距离不低于1.5km，在野外机动环境下，北斗智能腕表上线数量在规定时间内（7分钟）应达到100个以上；</w:t>
      </w:r>
    </w:p>
    <w:p w:rsidR="00605589" w:rsidRPr="00E937CE" w:rsidRDefault="00605589" w:rsidP="00153251">
      <w:pPr>
        <w:pStyle w:val="af1"/>
        <w:numPr>
          <w:ilvl w:val="0"/>
          <w:numId w:val="33"/>
        </w:numPr>
        <w:spacing w:line="240" w:lineRule="auto"/>
        <w:ind w:firstLine="437"/>
        <w:rPr>
          <w:rFonts w:hint="default"/>
          <w:spacing w:val="4"/>
          <w:szCs w:val="24"/>
          <w:lang w:val="en-US"/>
        </w:rPr>
      </w:pPr>
      <w:r w:rsidRPr="00E937CE">
        <w:rPr>
          <w:spacing w:val="4"/>
          <w:szCs w:val="24"/>
          <w:lang w:val="en-US"/>
        </w:rPr>
        <w:t>北斗定位：北斗二代RNSS定位、授时校时，时钟误差优于±0.5秒/24小时；</w:t>
      </w:r>
    </w:p>
    <w:p w:rsidR="00605589" w:rsidRPr="00E937CE" w:rsidRDefault="00605589" w:rsidP="00153251">
      <w:pPr>
        <w:pStyle w:val="af1"/>
        <w:numPr>
          <w:ilvl w:val="0"/>
          <w:numId w:val="33"/>
        </w:numPr>
        <w:spacing w:line="240" w:lineRule="auto"/>
        <w:ind w:firstLine="437"/>
        <w:rPr>
          <w:rFonts w:hint="default"/>
          <w:spacing w:val="4"/>
          <w:szCs w:val="24"/>
          <w:lang w:val="en-US"/>
        </w:rPr>
      </w:pPr>
      <w:r w:rsidRPr="00E937CE">
        <w:rPr>
          <w:spacing w:val="4"/>
          <w:szCs w:val="24"/>
          <w:lang w:val="en-US"/>
        </w:rPr>
        <w:t>支持气压计、高度计、心率计、指南针；</w:t>
      </w:r>
    </w:p>
    <w:p w:rsidR="00605589" w:rsidRPr="00E937CE" w:rsidRDefault="00605589" w:rsidP="00153251">
      <w:pPr>
        <w:pStyle w:val="af1"/>
        <w:numPr>
          <w:ilvl w:val="0"/>
          <w:numId w:val="33"/>
        </w:numPr>
        <w:spacing w:line="240" w:lineRule="auto"/>
        <w:ind w:firstLine="437"/>
        <w:rPr>
          <w:rFonts w:hint="default"/>
          <w:spacing w:val="4"/>
          <w:szCs w:val="24"/>
          <w:lang w:val="en-US"/>
        </w:rPr>
      </w:pPr>
      <w:r w:rsidRPr="00E937CE">
        <w:rPr>
          <w:spacing w:val="4"/>
          <w:szCs w:val="24"/>
          <w:lang w:val="en-US"/>
        </w:rPr>
        <w:t>电池：耐低温高分子聚合物电池3.8V，容量510mAh ，循环充电次数不低于500次，支持USB充电装置，电池采取独立模块设计，可更换；</w:t>
      </w:r>
    </w:p>
    <w:p w:rsidR="00605589" w:rsidRPr="00E937CE" w:rsidRDefault="00605589" w:rsidP="00153251">
      <w:pPr>
        <w:pStyle w:val="af1"/>
        <w:numPr>
          <w:ilvl w:val="0"/>
          <w:numId w:val="33"/>
        </w:numPr>
        <w:spacing w:line="240" w:lineRule="auto"/>
        <w:ind w:firstLine="437"/>
        <w:rPr>
          <w:rFonts w:hint="default"/>
          <w:spacing w:val="4"/>
          <w:szCs w:val="24"/>
          <w:lang w:val="en-US"/>
        </w:rPr>
      </w:pPr>
      <w:r w:rsidRPr="00E937CE">
        <w:rPr>
          <w:spacing w:val="4"/>
          <w:szCs w:val="24"/>
          <w:lang w:val="en-US"/>
        </w:rPr>
        <w:t>待机时间：10天（期间支持北斗定位7次，传输35次；时钟全开，无线接收功能不关闭）；</w:t>
      </w:r>
    </w:p>
    <w:p w:rsidR="00605589" w:rsidRPr="00E937CE" w:rsidRDefault="00605589" w:rsidP="00153251">
      <w:pPr>
        <w:pStyle w:val="af1"/>
        <w:numPr>
          <w:ilvl w:val="0"/>
          <w:numId w:val="33"/>
        </w:numPr>
        <w:spacing w:line="240" w:lineRule="auto"/>
        <w:ind w:firstLine="437"/>
        <w:rPr>
          <w:rFonts w:hint="default"/>
          <w:spacing w:val="4"/>
          <w:szCs w:val="24"/>
          <w:lang w:val="en-US"/>
        </w:rPr>
      </w:pPr>
      <w:r w:rsidRPr="00E937CE">
        <w:rPr>
          <w:spacing w:val="4"/>
          <w:szCs w:val="24"/>
          <w:lang w:val="en-US"/>
        </w:rPr>
        <w:t>工作温度：﹣20℃</w:t>
      </w:r>
      <w:r>
        <w:rPr>
          <w:spacing w:val="4"/>
          <w:szCs w:val="24"/>
          <w:lang w:val="en-US"/>
        </w:rPr>
        <w:t>～</w:t>
      </w:r>
      <w:r w:rsidRPr="00E937CE">
        <w:rPr>
          <w:spacing w:val="4"/>
          <w:szCs w:val="24"/>
          <w:lang w:val="en-US"/>
        </w:rPr>
        <w:t>+55℃；</w:t>
      </w:r>
    </w:p>
    <w:p w:rsidR="00605589" w:rsidRPr="00E937CE" w:rsidRDefault="00605589" w:rsidP="00153251">
      <w:pPr>
        <w:pStyle w:val="af1"/>
        <w:numPr>
          <w:ilvl w:val="0"/>
          <w:numId w:val="33"/>
        </w:numPr>
        <w:spacing w:line="240" w:lineRule="auto"/>
        <w:ind w:firstLine="437"/>
        <w:rPr>
          <w:rFonts w:hint="default"/>
          <w:spacing w:val="4"/>
          <w:szCs w:val="24"/>
          <w:lang w:val="en-US"/>
        </w:rPr>
      </w:pPr>
      <w:r w:rsidRPr="00E937CE">
        <w:rPr>
          <w:spacing w:val="4"/>
          <w:szCs w:val="24"/>
          <w:lang w:val="en-US"/>
        </w:rPr>
        <w:t>储存极限温度：40℃ ，+65℃；</w:t>
      </w:r>
    </w:p>
    <w:p w:rsidR="00605589" w:rsidRDefault="00605589" w:rsidP="00153251">
      <w:pPr>
        <w:pStyle w:val="af1"/>
        <w:numPr>
          <w:ilvl w:val="0"/>
          <w:numId w:val="33"/>
        </w:numPr>
        <w:spacing w:line="240" w:lineRule="auto"/>
        <w:ind w:firstLine="437"/>
        <w:rPr>
          <w:rFonts w:hint="default"/>
          <w:spacing w:val="4"/>
          <w:szCs w:val="24"/>
          <w:lang w:val="en-US"/>
        </w:rPr>
      </w:pPr>
      <w:r w:rsidRPr="00E937CE">
        <w:rPr>
          <w:spacing w:val="4"/>
          <w:szCs w:val="24"/>
          <w:lang w:val="en-US"/>
        </w:rPr>
        <w:t>环境适应性：水下50米防水等级，防尘等级IP6x，酸碱、跌落、振动、符合GJB367A-2001等相关国家军用标准要求</w:t>
      </w:r>
      <w:r>
        <w:rPr>
          <w:spacing w:val="4"/>
          <w:szCs w:val="24"/>
          <w:lang w:val="en-US"/>
        </w:rPr>
        <w:t>。</w:t>
      </w:r>
    </w:p>
    <w:p w:rsidR="00605589" w:rsidRDefault="00605589" w:rsidP="00153251">
      <w:pPr>
        <w:pStyle w:val="af1"/>
        <w:spacing w:line="240" w:lineRule="auto"/>
        <w:ind w:firstLine="436"/>
        <w:rPr>
          <w:rFonts w:hint="default"/>
          <w:spacing w:val="4"/>
          <w:szCs w:val="24"/>
        </w:rPr>
      </w:pPr>
      <w:r w:rsidRPr="00012F5D">
        <w:rPr>
          <w:spacing w:val="4"/>
          <w:szCs w:val="24"/>
        </w:rPr>
        <w:t>【技术特点】</w:t>
      </w:r>
    </w:p>
    <w:p w:rsidR="00605589" w:rsidRDefault="00605589" w:rsidP="00153251">
      <w:pPr>
        <w:pStyle w:val="af1"/>
        <w:spacing w:line="240" w:lineRule="auto"/>
        <w:ind w:firstLine="436"/>
        <w:rPr>
          <w:rFonts w:hint="default"/>
          <w:spacing w:val="4"/>
          <w:szCs w:val="24"/>
          <w:lang w:val="en-US"/>
        </w:rPr>
      </w:pPr>
      <w:r w:rsidRPr="00E937CE">
        <w:rPr>
          <w:spacing w:val="4"/>
          <w:szCs w:val="24"/>
          <w:lang w:val="en-US"/>
        </w:rPr>
        <w:t>“天地一体”精准搜救系统产品基于自主可控产品平台孵化而来，依托北斗卫星、窄带通信系统构建不依赖公网的天地一体信息链路、打造完整的我军智能搜救装备产品链，</w:t>
      </w:r>
      <w:r w:rsidRPr="006C09B6">
        <w:rPr>
          <w:color w:val="auto"/>
          <w:spacing w:val="4"/>
          <w:szCs w:val="24"/>
          <w:lang w:val="en-US"/>
        </w:rPr>
        <w:t>形成天地一体</w:t>
      </w:r>
      <w:r w:rsidRPr="00E937CE">
        <w:rPr>
          <w:spacing w:val="4"/>
          <w:szCs w:val="24"/>
          <w:lang w:val="en-US"/>
        </w:rPr>
        <w:t>、精准到每个单兵的信息链路，提供全时空信息支撑服务与应急保障服务。</w:t>
      </w:r>
    </w:p>
    <w:p w:rsidR="00605589" w:rsidRPr="006C09B6" w:rsidRDefault="00605589" w:rsidP="00153251">
      <w:pPr>
        <w:pStyle w:val="af1"/>
        <w:spacing w:line="240" w:lineRule="auto"/>
        <w:ind w:firstLine="436"/>
        <w:rPr>
          <w:rFonts w:hint="default"/>
          <w:color w:val="auto"/>
          <w:spacing w:val="4"/>
          <w:szCs w:val="24"/>
          <w:lang w:val="en-US"/>
        </w:rPr>
      </w:pPr>
      <w:r w:rsidRPr="00012F5D">
        <w:rPr>
          <w:spacing w:val="4"/>
          <w:szCs w:val="24"/>
        </w:rPr>
        <w:t>【先进程度】</w:t>
      </w:r>
      <w:r w:rsidRPr="006C09B6">
        <w:rPr>
          <w:color w:val="auto"/>
          <w:spacing w:val="4"/>
          <w:szCs w:val="24"/>
          <w:lang w:val="en-US"/>
        </w:rPr>
        <w:t>国内领先</w:t>
      </w:r>
    </w:p>
    <w:p w:rsidR="00605589" w:rsidRPr="006C09B6" w:rsidRDefault="00605589" w:rsidP="00153251">
      <w:pPr>
        <w:pStyle w:val="af1"/>
        <w:spacing w:line="240" w:lineRule="auto"/>
        <w:ind w:firstLine="436"/>
        <w:rPr>
          <w:rFonts w:hint="default"/>
          <w:color w:val="auto"/>
          <w:spacing w:val="4"/>
          <w:szCs w:val="24"/>
          <w:lang w:val="en-US"/>
        </w:rPr>
      </w:pPr>
      <w:r w:rsidRPr="00012F5D">
        <w:rPr>
          <w:spacing w:val="4"/>
          <w:szCs w:val="24"/>
        </w:rPr>
        <w:t>【技术状态】</w:t>
      </w:r>
      <w:r w:rsidRPr="006C09B6">
        <w:rPr>
          <w:color w:val="auto"/>
          <w:spacing w:val="4"/>
          <w:szCs w:val="24"/>
          <w:lang w:val="en-US"/>
        </w:rPr>
        <w:t>批量生产、成熟应用阶段</w:t>
      </w:r>
    </w:p>
    <w:p w:rsidR="00605589" w:rsidRDefault="00605589" w:rsidP="00153251">
      <w:pPr>
        <w:pStyle w:val="af1"/>
        <w:spacing w:line="240" w:lineRule="auto"/>
        <w:ind w:firstLine="436"/>
        <w:rPr>
          <w:rFonts w:hint="default"/>
          <w:spacing w:val="4"/>
          <w:szCs w:val="24"/>
        </w:rPr>
      </w:pPr>
      <w:r w:rsidRPr="00012F5D">
        <w:rPr>
          <w:spacing w:val="4"/>
          <w:szCs w:val="24"/>
        </w:rPr>
        <w:t>【适用范围】</w:t>
      </w:r>
    </w:p>
    <w:p w:rsidR="00605589" w:rsidRPr="00E937CE" w:rsidRDefault="00605589" w:rsidP="00153251">
      <w:pPr>
        <w:pStyle w:val="af1"/>
        <w:spacing w:line="240" w:lineRule="auto"/>
        <w:ind w:firstLine="436"/>
        <w:rPr>
          <w:rFonts w:hint="default"/>
          <w:spacing w:val="4"/>
          <w:szCs w:val="24"/>
          <w:lang w:val="en-US"/>
        </w:rPr>
      </w:pPr>
      <w:r w:rsidRPr="00E937CE">
        <w:rPr>
          <w:spacing w:val="4"/>
          <w:szCs w:val="24"/>
          <w:lang w:val="en-US"/>
        </w:rPr>
        <w:t>“天地一体”精准搜救系统</w:t>
      </w:r>
      <w:proofErr w:type="gramStart"/>
      <w:r w:rsidRPr="00E937CE">
        <w:rPr>
          <w:spacing w:val="4"/>
          <w:szCs w:val="24"/>
          <w:lang w:val="en-US"/>
        </w:rPr>
        <w:t>在军口和民口</w:t>
      </w:r>
      <w:proofErr w:type="gramEnd"/>
      <w:r w:rsidRPr="00E937CE">
        <w:rPr>
          <w:spacing w:val="4"/>
          <w:szCs w:val="24"/>
          <w:lang w:val="en-US"/>
        </w:rPr>
        <w:t>方向都有较为广阔的应用。</w:t>
      </w:r>
    </w:p>
    <w:p w:rsidR="00605589" w:rsidRPr="00E937CE" w:rsidRDefault="00605589" w:rsidP="00153251">
      <w:pPr>
        <w:pStyle w:val="af1"/>
        <w:numPr>
          <w:ilvl w:val="0"/>
          <w:numId w:val="34"/>
        </w:numPr>
        <w:spacing w:line="240" w:lineRule="auto"/>
        <w:ind w:firstLine="436"/>
        <w:rPr>
          <w:rFonts w:hint="default"/>
          <w:spacing w:val="4"/>
          <w:szCs w:val="24"/>
          <w:lang w:val="en-US"/>
        </w:rPr>
      </w:pPr>
      <w:proofErr w:type="gramStart"/>
      <w:r w:rsidRPr="00E937CE">
        <w:rPr>
          <w:spacing w:val="4"/>
          <w:szCs w:val="24"/>
          <w:lang w:val="en-US"/>
        </w:rPr>
        <w:t>军口主要</w:t>
      </w:r>
      <w:proofErr w:type="gramEnd"/>
      <w:r w:rsidRPr="00E937CE">
        <w:rPr>
          <w:spacing w:val="4"/>
          <w:szCs w:val="24"/>
          <w:lang w:val="en-US"/>
        </w:rPr>
        <w:t>应用方向：</w:t>
      </w:r>
    </w:p>
    <w:p w:rsidR="00605589" w:rsidRPr="00E937CE" w:rsidRDefault="00605589" w:rsidP="00153251">
      <w:pPr>
        <w:pStyle w:val="af1"/>
        <w:spacing w:line="240" w:lineRule="auto"/>
        <w:ind w:firstLineChars="200" w:firstLine="496"/>
        <w:rPr>
          <w:rFonts w:hint="default"/>
          <w:spacing w:val="4"/>
          <w:szCs w:val="24"/>
          <w:lang w:val="en-US"/>
        </w:rPr>
      </w:pPr>
      <w:r w:rsidRPr="00E937CE">
        <w:rPr>
          <w:spacing w:val="4"/>
          <w:szCs w:val="24"/>
          <w:lang w:val="en-US"/>
        </w:rPr>
        <w:t>战场保障（战场搜救、战场指挥、战场救援）与智慧训练；</w:t>
      </w:r>
    </w:p>
    <w:p w:rsidR="00605589" w:rsidRPr="00E937CE" w:rsidRDefault="00605589" w:rsidP="00153251">
      <w:pPr>
        <w:pStyle w:val="af1"/>
        <w:spacing w:line="240" w:lineRule="auto"/>
        <w:ind w:firstLineChars="200" w:firstLine="496"/>
        <w:rPr>
          <w:rFonts w:hint="default"/>
          <w:spacing w:val="4"/>
          <w:szCs w:val="24"/>
          <w:lang w:val="en-US"/>
        </w:rPr>
      </w:pPr>
      <w:r w:rsidRPr="00E937CE">
        <w:rPr>
          <w:spacing w:val="4"/>
          <w:szCs w:val="24"/>
          <w:lang w:val="en-US"/>
        </w:rPr>
        <w:t>战场保障典型应用场景：</w:t>
      </w:r>
    </w:p>
    <w:p w:rsidR="00605589" w:rsidRPr="00E937CE" w:rsidRDefault="00605589" w:rsidP="00605589">
      <w:pPr>
        <w:pStyle w:val="af1"/>
        <w:spacing w:line="360" w:lineRule="auto"/>
        <w:ind w:firstLine="420"/>
        <w:jc w:val="center"/>
        <w:rPr>
          <w:rFonts w:hint="default"/>
          <w:spacing w:val="4"/>
          <w:szCs w:val="24"/>
          <w:lang w:val="en-US"/>
        </w:rPr>
      </w:pPr>
      <w:r w:rsidRPr="00E937CE">
        <w:rPr>
          <w:noProof/>
          <w:spacing w:val="4"/>
          <w:szCs w:val="24"/>
          <w:lang w:val="en-US"/>
        </w:rPr>
        <w:drawing>
          <wp:inline distT="0" distB="0" distL="0" distR="0" wp14:anchorId="1AEB1C10" wp14:editId="48A06309">
            <wp:extent cx="4118947" cy="2756848"/>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31" cstate="print">
                      <a:extLst>
                        <a:ext uri="{28A0092B-C50C-407E-A947-70E740481C1C}">
                          <a14:useLocalDpi xmlns:a14="http://schemas.microsoft.com/office/drawing/2010/main" val="0"/>
                        </a:ext>
                      </a:extLst>
                    </a:blip>
                    <a:srcRect t="8761" b="10165"/>
                    <a:stretch>
                      <a:fillRect/>
                    </a:stretch>
                  </pic:blipFill>
                  <pic:spPr>
                    <a:xfrm>
                      <a:off x="0" y="0"/>
                      <a:ext cx="4120282" cy="2757742"/>
                    </a:xfrm>
                    <a:prstGeom prst="rect">
                      <a:avLst/>
                    </a:prstGeom>
                  </pic:spPr>
                </pic:pic>
              </a:graphicData>
            </a:graphic>
          </wp:inline>
        </w:drawing>
      </w:r>
    </w:p>
    <w:p w:rsidR="00605589" w:rsidRPr="00E937CE" w:rsidRDefault="00605589" w:rsidP="00153251">
      <w:pPr>
        <w:pStyle w:val="af1"/>
        <w:numPr>
          <w:ilvl w:val="0"/>
          <w:numId w:val="34"/>
        </w:numPr>
        <w:spacing w:line="240" w:lineRule="auto"/>
        <w:ind w:firstLine="436"/>
        <w:rPr>
          <w:rFonts w:hint="default"/>
          <w:spacing w:val="4"/>
          <w:szCs w:val="24"/>
          <w:lang w:val="en-US"/>
        </w:rPr>
      </w:pPr>
      <w:r w:rsidRPr="00E937CE">
        <w:rPr>
          <w:spacing w:val="4"/>
          <w:szCs w:val="24"/>
          <w:lang w:val="en-US"/>
        </w:rPr>
        <w:t>民口主要应用方向：</w:t>
      </w:r>
    </w:p>
    <w:p w:rsidR="00605589" w:rsidRPr="00E937CE" w:rsidRDefault="00605589" w:rsidP="00153251">
      <w:pPr>
        <w:pStyle w:val="af1"/>
        <w:spacing w:line="240" w:lineRule="auto"/>
        <w:ind w:firstLineChars="200" w:firstLine="496"/>
        <w:rPr>
          <w:rFonts w:hint="default"/>
          <w:spacing w:val="4"/>
          <w:szCs w:val="24"/>
          <w:lang w:val="en-US"/>
        </w:rPr>
      </w:pPr>
      <w:r w:rsidRPr="00E937CE">
        <w:rPr>
          <w:spacing w:val="4"/>
          <w:szCs w:val="24"/>
          <w:lang w:val="en-US"/>
        </w:rPr>
        <w:t>政府方向：国家应急指挥、应急救援，</w:t>
      </w:r>
    </w:p>
    <w:p w:rsidR="00605589" w:rsidRPr="00E937CE" w:rsidRDefault="00605589" w:rsidP="00153251">
      <w:pPr>
        <w:pStyle w:val="af1"/>
        <w:spacing w:line="240" w:lineRule="auto"/>
        <w:ind w:firstLineChars="200" w:firstLine="496"/>
        <w:rPr>
          <w:rFonts w:hint="default"/>
          <w:spacing w:val="4"/>
          <w:szCs w:val="24"/>
          <w:lang w:val="en-US"/>
        </w:rPr>
      </w:pPr>
      <w:r w:rsidRPr="00E937CE">
        <w:rPr>
          <w:spacing w:val="4"/>
          <w:szCs w:val="24"/>
          <w:lang w:val="en-US"/>
        </w:rPr>
        <w:t>企业方向：国民经济重点建设企业的安全保障、应急保障、应急救援；</w:t>
      </w:r>
    </w:p>
    <w:p w:rsidR="00605589" w:rsidRPr="00E937CE" w:rsidRDefault="00605589" w:rsidP="00153251">
      <w:pPr>
        <w:pStyle w:val="af1"/>
        <w:spacing w:line="240" w:lineRule="auto"/>
        <w:ind w:firstLineChars="200" w:firstLine="496"/>
        <w:rPr>
          <w:rFonts w:hint="default"/>
          <w:spacing w:val="4"/>
          <w:szCs w:val="24"/>
          <w:lang w:val="en-US"/>
        </w:rPr>
      </w:pPr>
      <w:r w:rsidRPr="00E937CE">
        <w:rPr>
          <w:spacing w:val="4"/>
          <w:szCs w:val="24"/>
          <w:lang w:val="en-US"/>
        </w:rPr>
        <w:t>应急指挥救援应用场景：</w:t>
      </w:r>
    </w:p>
    <w:p w:rsidR="00605589" w:rsidRDefault="00605589" w:rsidP="00605589">
      <w:pPr>
        <w:pStyle w:val="af1"/>
        <w:spacing w:line="360" w:lineRule="auto"/>
        <w:ind w:firstLine="420"/>
        <w:jc w:val="center"/>
        <w:rPr>
          <w:rFonts w:hint="default"/>
          <w:spacing w:val="4"/>
          <w:szCs w:val="24"/>
          <w:lang w:val="en-US"/>
        </w:rPr>
      </w:pPr>
      <w:r w:rsidRPr="00BE72AD">
        <w:rPr>
          <w:rFonts w:ascii="仿宋_GB2312" w:eastAsia="仿宋_GB2312" w:hAnsi="华文仿宋"/>
          <w:noProof/>
          <w:szCs w:val="24"/>
          <w:lang w:val="en-US"/>
        </w:rPr>
        <w:lastRenderedPageBreak/>
        <w:drawing>
          <wp:inline distT="0" distB="0" distL="0" distR="0" wp14:anchorId="5265E9DE" wp14:editId="2AC9BCE5">
            <wp:extent cx="4355549" cy="2803585"/>
            <wp:effectExtent l="19050" t="0" r="6901" b="0"/>
            <wp:docPr id="10" name="图片 2" descr="应用方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应用方向图"/>
                    <pic:cNvPicPr>
                      <a:picLocks noChangeAspect="1"/>
                    </pic:cNvPicPr>
                  </pic:nvPicPr>
                  <pic:blipFill>
                    <a:blip r:embed="rId32" cstate="print"/>
                    <a:stretch>
                      <a:fillRect/>
                    </a:stretch>
                  </pic:blipFill>
                  <pic:spPr>
                    <a:xfrm>
                      <a:off x="0" y="0"/>
                      <a:ext cx="4357053" cy="2804553"/>
                    </a:xfrm>
                    <a:prstGeom prst="rect">
                      <a:avLst/>
                    </a:prstGeom>
                  </pic:spPr>
                </pic:pic>
              </a:graphicData>
            </a:graphic>
          </wp:inline>
        </w:drawing>
      </w:r>
    </w:p>
    <w:p w:rsidR="00605589" w:rsidRPr="00E937CE" w:rsidRDefault="00605589" w:rsidP="00605589">
      <w:pPr>
        <w:pStyle w:val="af1"/>
        <w:spacing w:line="360" w:lineRule="auto"/>
        <w:ind w:firstLine="436"/>
        <w:jc w:val="center"/>
        <w:rPr>
          <w:rFonts w:hint="default"/>
          <w:spacing w:val="4"/>
          <w:szCs w:val="24"/>
          <w:lang w:val="en-US"/>
        </w:rPr>
      </w:pPr>
    </w:p>
    <w:p w:rsidR="00605589" w:rsidRDefault="00605589" w:rsidP="00153251">
      <w:pPr>
        <w:pStyle w:val="af1"/>
        <w:spacing w:line="240" w:lineRule="auto"/>
        <w:ind w:firstLine="436"/>
        <w:rPr>
          <w:rFonts w:hint="default"/>
          <w:spacing w:val="4"/>
          <w:szCs w:val="24"/>
        </w:rPr>
      </w:pPr>
      <w:r w:rsidRPr="00012F5D">
        <w:rPr>
          <w:spacing w:val="4"/>
          <w:szCs w:val="24"/>
        </w:rPr>
        <w:t>【获奖情况】</w:t>
      </w:r>
    </w:p>
    <w:p w:rsidR="00605589" w:rsidRPr="00FD2FD5" w:rsidRDefault="00605589" w:rsidP="00153251">
      <w:pPr>
        <w:pStyle w:val="af1"/>
        <w:spacing w:line="240" w:lineRule="auto"/>
        <w:ind w:firstLineChars="200" w:firstLine="496"/>
        <w:rPr>
          <w:rFonts w:hint="default"/>
          <w:spacing w:val="4"/>
          <w:szCs w:val="24"/>
          <w:lang w:val="en-US"/>
        </w:rPr>
      </w:pPr>
      <w:r w:rsidRPr="00320C63">
        <w:rPr>
          <w:rFonts w:hint="default"/>
          <w:spacing w:val="4"/>
          <w:szCs w:val="24"/>
          <w:lang w:val="en-US"/>
        </w:rPr>
        <w:t>“</w:t>
      </w:r>
      <w:r w:rsidRPr="00FD2FD5">
        <w:rPr>
          <w:spacing w:val="4"/>
          <w:szCs w:val="24"/>
          <w:lang w:val="en-US"/>
        </w:rPr>
        <w:t>2017年世界物联网博览会新技术新产品成果”优秀奖</w:t>
      </w:r>
    </w:p>
    <w:p w:rsidR="00605589" w:rsidRDefault="00605589" w:rsidP="00153251">
      <w:pPr>
        <w:pStyle w:val="af1"/>
        <w:spacing w:line="240" w:lineRule="auto"/>
        <w:ind w:firstLineChars="200" w:firstLine="496"/>
        <w:rPr>
          <w:rFonts w:hint="default"/>
          <w:spacing w:val="4"/>
          <w:szCs w:val="24"/>
          <w:lang w:val="en-US"/>
        </w:rPr>
      </w:pPr>
      <w:r w:rsidRPr="00320C63">
        <w:rPr>
          <w:spacing w:val="4"/>
          <w:szCs w:val="24"/>
          <w:lang w:val="en-US"/>
        </w:rPr>
        <w:t>“</w:t>
      </w:r>
      <w:r>
        <w:rPr>
          <w:spacing w:val="4"/>
          <w:szCs w:val="24"/>
          <w:lang w:val="en-US"/>
        </w:rPr>
        <w:t>2018年</w:t>
      </w:r>
      <w:r w:rsidRPr="00320C63">
        <w:rPr>
          <w:spacing w:val="4"/>
          <w:szCs w:val="24"/>
          <w:lang w:val="en-US"/>
        </w:rPr>
        <w:t>第七届中国创新创业大赛军转民大赛”优胜奖</w:t>
      </w:r>
    </w:p>
    <w:p w:rsidR="00605589" w:rsidRDefault="00605589" w:rsidP="00153251">
      <w:pPr>
        <w:pStyle w:val="af1"/>
        <w:spacing w:line="240" w:lineRule="auto"/>
        <w:ind w:firstLineChars="200" w:firstLine="496"/>
        <w:rPr>
          <w:rFonts w:hint="default"/>
          <w:spacing w:val="4"/>
          <w:szCs w:val="24"/>
          <w:lang w:val="en-US"/>
        </w:rPr>
      </w:pPr>
      <w:r w:rsidRPr="004C175B">
        <w:rPr>
          <w:spacing w:val="4"/>
          <w:szCs w:val="24"/>
          <w:lang w:val="en-US"/>
        </w:rPr>
        <w:t>“第四届中国（北京）军民融合技术装备博览会”优秀创新企业奖</w:t>
      </w:r>
    </w:p>
    <w:p w:rsidR="00605589" w:rsidRDefault="00605589" w:rsidP="00153251">
      <w:pPr>
        <w:pStyle w:val="af1"/>
        <w:spacing w:line="240" w:lineRule="auto"/>
        <w:ind w:firstLine="436"/>
        <w:rPr>
          <w:rFonts w:hint="default"/>
          <w:spacing w:val="4"/>
          <w:szCs w:val="24"/>
        </w:rPr>
      </w:pPr>
      <w:r w:rsidRPr="00012F5D">
        <w:rPr>
          <w:spacing w:val="4"/>
          <w:szCs w:val="24"/>
        </w:rPr>
        <w:t>【专利状态】</w:t>
      </w:r>
      <w:r>
        <w:rPr>
          <w:spacing w:val="4"/>
          <w:szCs w:val="24"/>
        </w:rPr>
        <w:t>已授权</w:t>
      </w:r>
      <w:r>
        <w:rPr>
          <w:spacing w:val="4"/>
          <w:szCs w:val="24"/>
          <w:lang w:val="en-US"/>
        </w:rPr>
        <w:t>专利12项</w:t>
      </w:r>
    </w:p>
    <w:p w:rsidR="00605589" w:rsidRPr="00012F5D" w:rsidRDefault="00605589" w:rsidP="00153251">
      <w:pPr>
        <w:pStyle w:val="af1"/>
        <w:spacing w:line="240" w:lineRule="auto"/>
        <w:ind w:firstLine="436"/>
        <w:rPr>
          <w:rFonts w:hint="default"/>
          <w:spacing w:val="4"/>
          <w:szCs w:val="24"/>
        </w:rPr>
      </w:pPr>
      <w:r w:rsidRPr="00012F5D">
        <w:rPr>
          <w:spacing w:val="4"/>
          <w:szCs w:val="24"/>
        </w:rPr>
        <w:t>【合作方式】许可使用</w:t>
      </w:r>
      <w:r>
        <w:rPr>
          <w:spacing w:val="4"/>
          <w:szCs w:val="24"/>
        </w:rPr>
        <w:t xml:space="preserve">　</w:t>
      </w:r>
      <w:r w:rsidRPr="00012F5D">
        <w:rPr>
          <w:spacing w:val="4"/>
          <w:szCs w:val="24"/>
        </w:rPr>
        <w:t>合作开发</w:t>
      </w:r>
      <w:r>
        <w:rPr>
          <w:spacing w:val="4"/>
          <w:szCs w:val="24"/>
        </w:rPr>
        <w:t xml:space="preserve">　</w:t>
      </w:r>
      <w:r w:rsidRPr="00012F5D">
        <w:rPr>
          <w:spacing w:val="4"/>
          <w:szCs w:val="24"/>
        </w:rPr>
        <w:t>技术服务</w:t>
      </w:r>
    </w:p>
    <w:p w:rsidR="00605589" w:rsidRPr="00E65699" w:rsidRDefault="00605589" w:rsidP="00153251">
      <w:pPr>
        <w:pStyle w:val="af1"/>
        <w:spacing w:line="240" w:lineRule="auto"/>
        <w:ind w:firstLine="436"/>
        <w:rPr>
          <w:rFonts w:hint="default"/>
          <w:color w:val="auto"/>
          <w:spacing w:val="4"/>
          <w:szCs w:val="24"/>
        </w:rPr>
      </w:pPr>
      <w:r w:rsidRPr="00E65699">
        <w:rPr>
          <w:color w:val="auto"/>
          <w:spacing w:val="4"/>
          <w:szCs w:val="24"/>
        </w:rPr>
        <w:t>（1）投资需求。寻求投资将军</w:t>
      </w:r>
      <w:proofErr w:type="gramStart"/>
      <w:r w:rsidRPr="00E65699">
        <w:rPr>
          <w:color w:val="auto"/>
          <w:spacing w:val="4"/>
          <w:szCs w:val="24"/>
        </w:rPr>
        <w:t>口项目</w:t>
      </w:r>
      <w:proofErr w:type="gramEnd"/>
      <w:r w:rsidRPr="00E65699">
        <w:rPr>
          <w:color w:val="auto"/>
          <w:spacing w:val="4"/>
          <w:szCs w:val="24"/>
        </w:rPr>
        <w:t>成果应用到民口国家应急管理、业务工程建设安全保障、海上作业人员安全保障以及大旅游行业人员安全保障等方向。国家应急森林防火、抗震救灾以及应急保障方向投入500万/年，其他方向业务拓展需求资金约1000万元。。</w:t>
      </w:r>
    </w:p>
    <w:p w:rsidR="00605589" w:rsidRPr="00E65699" w:rsidRDefault="00605589" w:rsidP="00153251">
      <w:pPr>
        <w:pStyle w:val="af1"/>
        <w:spacing w:line="240" w:lineRule="auto"/>
        <w:ind w:firstLine="436"/>
        <w:rPr>
          <w:rFonts w:hint="default"/>
          <w:color w:val="auto"/>
          <w:spacing w:val="4"/>
          <w:szCs w:val="24"/>
        </w:rPr>
      </w:pPr>
      <w:r w:rsidRPr="00E65699">
        <w:rPr>
          <w:color w:val="auto"/>
          <w:spacing w:val="4"/>
          <w:szCs w:val="24"/>
        </w:rPr>
        <w:t>（2）合作研发。</w:t>
      </w:r>
      <w:proofErr w:type="gramStart"/>
      <w:r w:rsidRPr="00E65699">
        <w:rPr>
          <w:color w:val="auto"/>
          <w:spacing w:val="4"/>
          <w:szCs w:val="24"/>
        </w:rPr>
        <w:t>军口需要</w:t>
      </w:r>
      <w:proofErr w:type="gramEnd"/>
      <w:r w:rsidRPr="00E65699">
        <w:rPr>
          <w:color w:val="auto"/>
          <w:spacing w:val="4"/>
          <w:szCs w:val="24"/>
        </w:rPr>
        <w:t>同各军种联合解决军种</w:t>
      </w:r>
      <w:r>
        <w:rPr>
          <w:color w:val="auto"/>
          <w:spacing w:val="4"/>
          <w:szCs w:val="24"/>
        </w:rPr>
        <w:t>，集结军种</w:t>
      </w:r>
      <w:r w:rsidRPr="00E65699">
        <w:rPr>
          <w:color w:val="auto"/>
          <w:spacing w:val="4"/>
          <w:szCs w:val="24"/>
        </w:rPr>
        <w:t>特</w:t>
      </w:r>
      <w:r>
        <w:rPr>
          <w:color w:val="auto"/>
          <w:spacing w:val="4"/>
          <w:szCs w:val="24"/>
        </w:rPr>
        <w:t>有作战</w:t>
      </w:r>
      <w:r w:rsidRPr="00E65699">
        <w:rPr>
          <w:color w:val="auto"/>
          <w:spacing w:val="4"/>
          <w:szCs w:val="24"/>
        </w:rPr>
        <w:t>环境业务需求；民</w:t>
      </w:r>
      <w:proofErr w:type="gramStart"/>
      <w:r w:rsidRPr="00E65699">
        <w:rPr>
          <w:color w:val="auto"/>
          <w:spacing w:val="4"/>
          <w:szCs w:val="24"/>
        </w:rPr>
        <w:t>口需要</w:t>
      </w:r>
      <w:proofErr w:type="gramEnd"/>
      <w:r w:rsidRPr="00E65699">
        <w:rPr>
          <w:color w:val="auto"/>
          <w:spacing w:val="4"/>
          <w:szCs w:val="24"/>
        </w:rPr>
        <w:t>同旅游局、旅游公司共同开发旅游市场。</w:t>
      </w:r>
    </w:p>
    <w:p w:rsidR="00605589" w:rsidRPr="00E65699" w:rsidRDefault="00605589" w:rsidP="00153251">
      <w:pPr>
        <w:pStyle w:val="af1"/>
        <w:spacing w:line="240" w:lineRule="auto"/>
        <w:ind w:firstLine="436"/>
        <w:rPr>
          <w:rFonts w:hint="default"/>
          <w:color w:val="auto"/>
          <w:spacing w:val="4"/>
          <w:szCs w:val="24"/>
        </w:rPr>
      </w:pPr>
      <w:r w:rsidRPr="00E65699">
        <w:rPr>
          <w:color w:val="auto"/>
          <w:spacing w:val="4"/>
          <w:szCs w:val="24"/>
        </w:rPr>
        <w:t>（3）技术服务。与各省市军民融合产业园、高新区合作建设“应急救援指挥”示范工程、单兵穿戴智能穿戴示范产业。</w:t>
      </w:r>
    </w:p>
    <w:p w:rsidR="00605589" w:rsidRPr="00E65699" w:rsidRDefault="00605589" w:rsidP="00153251">
      <w:pPr>
        <w:pStyle w:val="af1"/>
        <w:spacing w:line="240" w:lineRule="auto"/>
        <w:ind w:firstLine="436"/>
        <w:rPr>
          <w:rFonts w:hint="default"/>
          <w:color w:val="auto"/>
          <w:spacing w:val="4"/>
          <w:szCs w:val="24"/>
        </w:rPr>
      </w:pPr>
      <w:r w:rsidRPr="00E65699">
        <w:rPr>
          <w:color w:val="auto"/>
          <w:spacing w:val="4"/>
          <w:szCs w:val="24"/>
        </w:rPr>
        <w:t>【预期效益】</w:t>
      </w:r>
    </w:p>
    <w:p w:rsidR="00605589" w:rsidRPr="00E65699" w:rsidRDefault="00605589" w:rsidP="00153251">
      <w:pPr>
        <w:pStyle w:val="af1"/>
        <w:spacing w:line="240" w:lineRule="auto"/>
        <w:ind w:firstLine="436"/>
        <w:rPr>
          <w:rFonts w:hint="default"/>
          <w:color w:val="auto"/>
          <w:spacing w:val="4"/>
          <w:szCs w:val="24"/>
        </w:rPr>
      </w:pPr>
      <w:r w:rsidRPr="00E65699">
        <w:rPr>
          <w:color w:val="auto"/>
          <w:spacing w:val="4"/>
          <w:szCs w:val="24"/>
        </w:rPr>
        <w:t>军口：单兵搜救、单兵训练防</w:t>
      </w:r>
      <w:r>
        <w:rPr>
          <w:color w:val="auto"/>
          <w:spacing w:val="4"/>
          <w:szCs w:val="24"/>
        </w:rPr>
        <w:t>方向</w:t>
      </w:r>
      <w:r w:rsidRPr="00E65699">
        <w:rPr>
          <w:color w:val="auto"/>
          <w:spacing w:val="4"/>
          <w:szCs w:val="24"/>
        </w:rPr>
        <w:t>，我军用户总数超200万，</w:t>
      </w:r>
      <w:r>
        <w:rPr>
          <w:color w:val="auto"/>
          <w:spacing w:val="4"/>
          <w:szCs w:val="24"/>
        </w:rPr>
        <w:t>单兵穿戴装备</w:t>
      </w:r>
      <w:r w:rsidRPr="00E65699">
        <w:rPr>
          <w:color w:val="auto"/>
          <w:spacing w:val="4"/>
          <w:szCs w:val="24"/>
        </w:rPr>
        <w:t>市场规模近700亿。</w:t>
      </w:r>
    </w:p>
    <w:p w:rsidR="00605589" w:rsidRPr="00E65699" w:rsidRDefault="00605589" w:rsidP="00153251">
      <w:pPr>
        <w:pStyle w:val="af1"/>
        <w:spacing w:line="240" w:lineRule="auto"/>
        <w:ind w:firstLine="436"/>
        <w:rPr>
          <w:rFonts w:hint="default"/>
          <w:color w:val="auto"/>
          <w:spacing w:val="4"/>
          <w:szCs w:val="24"/>
        </w:rPr>
      </w:pPr>
      <w:r w:rsidRPr="00E65699">
        <w:rPr>
          <w:color w:val="auto"/>
          <w:spacing w:val="4"/>
          <w:szCs w:val="24"/>
        </w:rPr>
        <w:t>民口国家应急管理：森林防火9大总队约4万专业防火队员，国家</w:t>
      </w:r>
      <w:proofErr w:type="gramStart"/>
      <w:r w:rsidRPr="00E65699">
        <w:rPr>
          <w:color w:val="auto"/>
          <w:spacing w:val="4"/>
          <w:szCs w:val="24"/>
        </w:rPr>
        <w:t>防火办约30万</w:t>
      </w:r>
      <w:proofErr w:type="gramEnd"/>
      <w:r w:rsidRPr="00E65699">
        <w:rPr>
          <w:color w:val="auto"/>
          <w:spacing w:val="4"/>
          <w:szCs w:val="24"/>
        </w:rPr>
        <w:t>防火队员，市场规模近亿元，每年总队平台的运营费用近千万元；其他应急指挥方向人数规模接近百万，</w:t>
      </w:r>
      <w:r>
        <w:rPr>
          <w:color w:val="auto"/>
          <w:spacing w:val="4"/>
          <w:szCs w:val="24"/>
        </w:rPr>
        <w:t>单兵搜救装备（智能穿戴、智能终端）</w:t>
      </w:r>
      <w:r w:rsidRPr="00E65699">
        <w:rPr>
          <w:color w:val="auto"/>
          <w:spacing w:val="4"/>
          <w:szCs w:val="24"/>
        </w:rPr>
        <w:t>市场</w:t>
      </w:r>
      <w:r>
        <w:rPr>
          <w:color w:val="auto"/>
          <w:spacing w:val="4"/>
          <w:szCs w:val="24"/>
        </w:rPr>
        <w:t>总</w:t>
      </w:r>
      <w:r w:rsidRPr="00E65699">
        <w:rPr>
          <w:color w:val="auto"/>
          <w:spacing w:val="4"/>
          <w:szCs w:val="24"/>
        </w:rPr>
        <w:t>规模约</w:t>
      </w:r>
      <w:r>
        <w:rPr>
          <w:color w:val="auto"/>
          <w:spacing w:val="4"/>
          <w:szCs w:val="24"/>
        </w:rPr>
        <w:t>4</w:t>
      </w:r>
      <w:r w:rsidRPr="00E65699">
        <w:rPr>
          <w:color w:val="auto"/>
          <w:spacing w:val="4"/>
          <w:szCs w:val="24"/>
        </w:rPr>
        <w:t>亿元（</w:t>
      </w:r>
      <w:r>
        <w:rPr>
          <w:color w:val="auto"/>
          <w:spacing w:val="4"/>
          <w:szCs w:val="24"/>
        </w:rPr>
        <w:t>未</w:t>
      </w:r>
      <w:r w:rsidRPr="00E65699">
        <w:rPr>
          <w:color w:val="auto"/>
          <w:spacing w:val="4"/>
          <w:szCs w:val="24"/>
        </w:rPr>
        <w:t>计平台运营）。</w:t>
      </w:r>
    </w:p>
    <w:p w:rsidR="00605589" w:rsidRPr="00E65699" w:rsidRDefault="00605589" w:rsidP="00153251">
      <w:pPr>
        <w:pStyle w:val="af1"/>
        <w:spacing w:line="240" w:lineRule="auto"/>
        <w:ind w:firstLine="436"/>
        <w:rPr>
          <w:rFonts w:hint="default"/>
          <w:color w:val="auto"/>
          <w:spacing w:val="4"/>
          <w:szCs w:val="24"/>
        </w:rPr>
      </w:pPr>
      <w:r w:rsidRPr="00E65699">
        <w:rPr>
          <w:color w:val="auto"/>
          <w:spacing w:val="4"/>
          <w:szCs w:val="24"/>
        </w:rPr>
        <w:t>民口工程建设生产领域：国内野外特殊环境作业人员、一带一路外出务工人员总数超百万，海上作业</w:t>
      </w:r>
      <w:proofErr w:type="gramStart"/>
      <w:r w:rsidRPr="00E65699">
        <w:rPr>
          <w:color w:val="auto"/>
          <w:spacing w:val="4"/>
          <w:szCs w:val="24"/>
        </w:rPr>
        <w:t>渔业超</w:t>
      </w:r>
      <w:proofErr w:type="gramEnd"/>
      <w:r w:rsidRPr="00E65699">
        <w:rPr>
          <w:color w:val="auto"/>
          <w:spacing w:val="4"/>
          <w:szCs w:val="24"/>
        </w:rPr>
        <w:t>40万条渔船、中交系统、石油系统</w:t>
      </w:r>
      <w:r>
        <w:rPr>
          <w:color w:val="auto"/>
          <w:spacing w:val="4"/>
          <w:szCs w:val="24"/>
        </w:rPr>
        <w:t>、渔政方向</w:t>
      </w:r>
      <w:r w:rsidRPr="00E65699">
        <w:rPr>
          <w:color w:val="auto"/>
          <w:spacing w:val="4"/>
          <w:szCs w:val="24"/>
        </w:rPr>
        <w:t>海上</w:t>
      </w:r>
      <w:proofErr w:type="gramStart"/>
      <w:r w:rsidRPr="00E65699">
        <w:rPr>
          <w:color w:val="auto"/>
          <w:spacing w:val="4"/>
          <w:szCs w:val="24"/>
        </w:rPr>
        <w:t>作业船</w:t>
      </w:r>
      <w:r>
        <w:rPr>
          <w:color w:val="auto"/>
          <w:spacing w:val="4"/>
          <w:szCs w:val="24"/>
        </w:rPr>
        <w:t>超10</w:t>
      </w:r>
      <w:r w:rsidRPr="00E65699">
        <w:rPr>
          <w:color w:val="auto"/>
          <w:spacing w:val="4"/>
          <w:szCs w:val="24"/>
        </w:rPr>
        <w:t>万</w:t>
      </w:r>
      <w:r>
        <w:rPr>
          <w:color w:val="auto"/>
          <w:spacing w:val="4"/>
          <w:szCs w:val="24"/>
        </w:rPr>
        <w:t>条</w:t>
      </w:r>
      <w:proofErr w:type="gramEnd"/>
      <w:r w:rsidRPr="00E65699">
        <w:rPr>
          <w:color w:val="auto"/>
          <w:spacing w:val="4"/>
          <w:szCs w:val="24"/>
        </w:rPr>
        <w:t>，从业人数近千万，</w:t>
      </w:r>
      <w:r>
        <w:rPr>
          <w:color w:val="auto"/>
          <w:spacing w:val="4"/>
          <w:szCs w:val="24"/>
        </w:rPr>
        <w:t>单兵搜救装备（信标为主）</w:t>
      </w:r>
      <w:r w:rsidRPr="00E65699">
        <w:rPr>
          <w:color w:val="auto"/>
          <w:spacing w:val="4"/>
          <w:szCs w:val="24"/>
        </w:rPr>
        <w:t>市场规模约10至30亿（</w:t>
      </w:r>
      <w:r>
        <w:rPr>
          <w:color w:val="auto"/>
          <w:spacing w:val="4"/>
          <w:szCs w:val="24"/>
        </w:rPr>
        <w:t>未</w:t>
      </w:r>
      <w:r w:rsidRPr="00E65699">
        <w:rPr>
          <w:color w:val="auto"/>
          <w:spacing w:val="4"/>
          <w:szCs w:val="24"/>
        </w:rPr>
        <w:t>计平台运营）。</w:t>
      </w:r>
    </w:p>
    <w:p w:rsidR="00605589" w:rsidRPr="006C09B6" w:rsidRDefault="00605589" w:rsidP="00153251">
      <w:pPr>
        <w:pStyle w:val="af1"/>
        <w:spacing w:line="240" w:lineRule="auto"/>
        <w:ind w:firstLine="436"/>
        <w:rPr>
          <w:rFonts w:hint="default"/>
          <w:color w:val="auto"/>
          <w:spacing w:val="4"/>
          <w:szCs w:val="24"/>
          <w:lang w:val="en-US"/>
        </w:rPr>
      </w:pPr>
      <w:r w:rsidRPr="00E65699">
        <w:rPr>
          <w:color w:val="auto"/>
          <w:spacing w:val="4"/>
          <w:szCs w:val="24"/>
        </w:rPr>
        <w:t>民口方向大旅游方向：2016年</w:t>
      </w:r>
      <w:r w:rsidRPr="00E65699">
        <w:rPr>
          <w:color w:val="auto"/>
          <w:spacing w:val="4"/>
          <w:szCs w:val="24"/>
          <w:lang w:val="en-US"/>
        </w:rPr>
        <w:t>出境商旅人群达到了</w:t>
      </w:r>
      <w:r w:rsidRPr="006C09B6">
        <w:rPr>
          <w:color w:val="auto"/>
          <w:spacing w:val="4"/>
          <w:szCs w:val="24"/>
          <w:lang w:val="en-US"/>
        </w:rPr>
        <w:t>1.3亿人次，户外运动人数达到了2.1亿人次，按照产品租赁的商业模式（按10元/人/天，每次租赁时长三天计算）市场规模约34亿（未计平台运营）。</w:t>
      </w:r>
    </w:p>
    <w:p w:rsidR="00605589" w:rsidRDefault="00605589" w:rsidP="00153251">
      <w:pPr>
        <w:pStyle w:val="af1"/>
        <w:spacing w:line="240" w:lineRule="auto"/>
        <w:ind w:firstLineChars="200" w:firstLine="496"/>
        <w:rPr>
          <w:rFonts w:asciiTheme="minorEastAsia" w:eastAsiaTheme="minorEastAsia" w:hAnsiTheme="minorEastAsia" w:hint="default"/>
          <w:spacing w:val="4"/>
          <w:szCs w:val="24"/>
        </w:rPr>
      </w:pPr>
      <w:r w:rsidRPr="00012F5D">
        <w:rPr>
          <w:spacing w:val="4"/>
          <w:szCs w:val="24"/>
        </w:rPr>
        <w:lastRenderedPageBreak/>
        <w:t>【联系方式】</w:t>
      </w:r>
      <w:r>
        <w:rPr>
          <w:spacing w:val="4"/>
          <w:szCs w:val="24"/>
        </w:rPr>
        <w:t>周长军010-89056533/17701320015</w:t>
      </w:r>
    </w:p>
    <w:p w:rsidR="002159FA" w:rsidRDefault="002159FA" w:rsidP="000C2BA1">
      <w:pPr>
        <w:pStyle w:val="a4"/>
        <w:numPr>
          <w:ilvl w:val="0"/>
          <w:numId w:val="3"/>
        </w:numPr>
        <w:spacing w:before="100" w:beforeAutospacing="1" w:after="100" w:afterAutospacing="1"/>
        <w:ind w:left="720" w:hangingChars="200" w:hanging="720"/>
        <w:jc w:val="center"/>
        <w:outlineLvl w:val="0"/>
        <w:rPr>
          <w:sz w:val="36"/>
          <w:szCs w:val="36"/>
        </w:rPr>
      </w:pPr>
      <w:bookmarkStart w:id="67" w:name="_Toc531850729"/>
      <w:r w:rsidRPr="002159FA">
        <w:rPr>
          <w:sz w:val="36"/>
          <w:szCs w:val="36"/>
        </w:rPr>
        <w:t>推广项目</w:t>
      </w:r>
      <w:bookmarkEnd w:id="67"/>
    </w:p>
    <w:p w:rsidR="002159FA" w:rsidRPr="002159FA" w:rsidRDefault="002159FA" w:rsidP="000C2BA1">
      <w:pPr>
        <w:spacing w:before="100" w:beforeAutospacing="1" w:after="100" w:afterAutospacing="1"/>
        <w:outlineLvl w:val="1"/>
        <w:rPr>
          <w:sz w:val="32"/>
          <w:szCs w:val="32"/>
        </w:rPr>
      </w:pPr>
      <w:bookmarkStart w:id="68" w:name="_Toc531850730"/>
      <w:r>
        <w:rPr>
          <w:rFonts w:hint="eastAsia"/>
          <w:sz w:val="32"/>
          <w:szCs w:val="32"/>
        </w:rPr>
        <w:t>（一）</w:t>
      </w:r>
      <w:r w:rsidR="00DB20F0">
        <w:rPr>
          <w:rFonts w:hint="eastAsia"/>
          <w:sz w:val="32"/>
          <w:szCs w:val="32"/>
        </w:rPr>
        <w:t>先进材料</w:t>
      </w:r>
      <w:bookmarkEnd w:id="68"/>
    </w:p>
    <w:p w:rsidR="00DA42D5" w:rsidRPr="00FF3D5A" w:rsidRDefault="00B52585" w:rsidP="000C2BA1">
      <w:pPr>
        <w:pStyle w:val="a4"/>
        <w:numPr>
          <w:ilvl w:val="0"/>
          <w:numId w:val="1"/>
        </w:numPr>
        <w:ind w:left="987" w:firstLineChars="0"/>
        <w:textAlignment w:val="baseline"/>
        <w:outlineLvl w:val="2"/>
        <w:rPr>
          <w:rFonts w:ascii="宋体" w:hAnsi="宋体"/>
          <w:color w:val="000000"/>
          <w:sz w:val="30"/>
          <w:szCs w:val="30"/>
        </w:rPr>
      </w:pPr>
      <w:bookmarkStart w:id="69" w:name="_Toc531850731"/>
      <w:r w:rsidRPr="00B52585">
        <w:rPr>
          <w:rFonts w:ascii="宋体" w:hAnsi="宋体" w:hint="eastAsia"/>
          <w:color w:val="000000"/>
          <w:sz w:val="30"/>
          <w:szCs w:val="30"/>
        </w:rPr>
        <w:t>溶剂型清洗剂</w:t>
      </w:r>
      <w:bookmarkEnd w:id="69"/>
    </w:p>
    <w:p w:rsidR="00DA42D5" w:rsidRPr="00E16C7C" w:rsidRDefault="00DA42D5"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【技术开发单位】</w:t>
      </w:r>
      <w:r w:rsidR="00B52585" w:rsidRPr="00E16C7C">
        <w:rPr>
          <w:rFonts w:asciiTheme="minorEastAsia" w:eastAsiaTheme="minorEastAsia" w:hAnsiTheme="minorEastAsia"/>
          <w:spacing w:val="4"/>
          <w:szCs w:val="24"/>
        </w:rPr>
        <w:t>中国特种飞行器研究所</w:t>
      </w:r>
    </w:p>
    <w:p w:rsidR="006C3C5A" w:rsidRPr="00E16C7C" w:rsidRDefault="00063871"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【技术概述】</w:t>
      </w:r>
      <w:r w:rsidR="006C3C5A" w:rsidRPr="00E16C7C">
        <w:rPr>
          <w:rFonts w:asciiTheme="minorEastAsia" w:eastAsiaTheme="minorEastAsia" w:hAnsiTheme="minorEastAsia"/>
          <w:spacing w:val="4"/>
          <w:szCs w:val="24"/>
        </w:rPr>
        <w:t>溶剂型清洗剂的主要成分为基础溶剂、缓蚀剂、助剂等，主要参考标准有MIL-PRF-680C、MIL-PRF-32295、MH/T 6043。溶剂型清洗剂是基于对油脂或油性污染物的溶解性脱脂</w:t>
      </w:r>
      <w:r w:rsidR="002B694A">
        <w:rPr>
          <w:rFonts w:asciiTheme="minorEastAsia" w:eastAsiaTheme="minorEastAsia" w:hAnsiTheme="minorEastAsia"/>
          <w:spacing w:val="4"/>
          <w:szCs w:val="24"/>
        </w:rPr>
        <w:t>；</w:t>
      </w:r>
      <w:r w:rsidR="006C3C5A" w:rsidRPr="00E16C7C">
        <w:rPr>
          <w:rFonts w:asciiTheme="minorEastAsia" w:eastAsiaTheme="minorEastAsia" w:hAnsiTheme="minorEastAsia"/>
          <w:spacing w:val="4"/>
          <w:szCs w:val="24"/>
        </w:rPr>
        <w:t>缓蚀剂可以有效阻止清洗过程中钢制件的氢脆现象，提高清洗过程的可靠性和安全性</w:t>
      </w:r>
      <w:r w:rsidR="00535499">
        <w:rPr>
          <w:rFonts w:asciiTheme="minorEastAsia" w:eastAsiaTheme="minorEastAsia" w:hAnsiTheme="minorEastAsia"/>
          <w:spacing w:val="4"/>
          <w:szCs w:val="24"/>
        </w:rPr>
        <w:t>，</w:t>
      </w:r>
      <w:r w:rsidR="00F11B89" w:rsidRPr="00E16C7C">
        <w:rPr>
          <w:rFonts w:asciiTheme="minorEastAsia" w:eastAsiaTheme="minorEastAsia" w:hAnsiTheme="minorEastAsia"/>
          <w:spacing w:val="4"/>
          <w:szCs w:val="24"/>
        </w:rPr>
        <w:t>是表面清洗的核心技术</w:t>
      </w:r>
      <w:r w:rsidR="00535499">
        <w:rPr>
          <w:rFonts w:asciiTheme="minorEastAsia" w:eastAsiaTheme="minorEastAsia" w:hAnsiTheme="minorEastAsia"/>
          <w:spacing w:val="4"/>
          <w:szCs w:val="24"/>
        </w:rPr>
        <w:t>；</w:t>
      </w:r>
      <w:r w:rsidR="006C3C5A" w:rsidRPr="00E16C7C">
        <w:rPr>
          <w:rFonts w:asciiTheme="minorEastAsia" w:eastAsiaTheme="minorEastAsia" w:hAnsiTheme="minorEastAsia"/>
          <w:spacing w:val="4"/>
          <w:szCs w:val="24"/>
        </w:rPr>
        <w:t>表面活性剂作为一种助剂加入到溶剂型清洗剂中以提高清洗能力。</w:t>
      </w:r>
    </w:p>
    <w:p w:rsidR="00063871" w:rsidRDefault="00063871"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【主要技术指标】</w:t>
      </w:r>
    </w:p>
    <w:p w:rsidR="00E06FBE" w:rsidRPr="00E16C7C" w:rsidRDefault="00E06FBE" w:rsidP="00E06FBE">
      <w:pPr>
        <w:pStyle w:val="af1"/>
        <w:spacing w:line="240" w:lineRule="auto"/>
        <w:ind w:firstLineChars="200" w:firstLine="496"/>
        <w:jc w:val="center"/>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表1 清洗剂的理化性能要求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2301"/>
        <w:gridCol w:w="5447"/>
      </w:tblGrid>
      <w:tr w:rsidR="00E06FBE" w:rsidRPr="00E16C7C" w:rsidTr="006E7FC4">
        <w:trPr>
          <w:trHeight w:val="248"/>
          <w:jc w:val="center"/>
        </w:trPr>
        <w:tc>
          <w:tcPr>
            <w:tcW w:w="454" w:type="pct"/>
            <w:tcBorders>
              <w:top w:val="single" w:sz="8" w:space="0" w:color="auto"/>
              <w:left w:val="single" w:sz="8" w:space="0" w:color="auto"/>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序号</w:t>
            </w:r>
          </w:p>
        </w:tc>
        <w:tc>
          <w:tcPr>
            <w:tcW w:w="1350" w:type="pct"/>
            <w:tcBorders>
              <w:top w:val="single" w:sz="8" w:space="0" w:color="auto"/>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项目</w:t>
            </w:r>
          </w:p>
        </w:tc>
        <w:tc>
          <w:tcPr>
            <w:tcW w:w="3196" w:type="pct"/>
            <w:tcBorders>
              <w:top w:val="single" w:sz="8" w:space="0" w:color="auto"/>
              <w:bottom w:val="single" w:sz="8" w:space="0" w:color="auto"/>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技术要求</w:t>
            </w:r>
          </w:p>
        </w:tc>
      </w:tr>
      <w:tr w:rsidR="00E06FBE" w:rsidRPr="00E16C7C" w:rsidTr="006E7FC4">
        <w:trPr>
          <w:trHeight w:val="221"/>
          <w:jc w:val="center"/>
        </w:trPr>
        <w:tc>
          <w:tcPr>
            <w:tcW w:w="454" w:type="pct"/>
            <w:tcBorders>
              <w:top w:val="single" w:sz="8" w:space="0" w:color="auto"/>
              <w:lef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1</w:t>
            </w:r>
          </w:p>
        </w:tc>
        <w:tc>
          <w:tcPr>
            <w:tcW w:w="1350" w:type="pct"/>
            <w:tcBorders>
              <w:top w:val="single" w:sz="8" w:space="0" w:color="auto"/>
            </w:tcBorders>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外观</w:t>
            </w:r>
          </w:p>
        </w:tc>
        <w:tc>
          <w:tcPr>
            <w:tcW w:w="3196" w:type="pct"/>
            <w:tcBorders>
              <w:top w:val="single" w:sz="8" w:space="0" w:color="auto"/>
              <w:right w:val="single" w:sz="8" w:space="0" w:color="auto"/>
            </w:tcBorders>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透明的均质液体</w:t>
            </w:r>
          </w:p>
        </w:tc>
      </w:tr>
      <w:tr w:rsidR="00E06FBE" w:rsidRPr="00E16C7C" w:rsidTr="006E7FC4">
        <w:trPr>
          <w:trHeight w:val="279"/>
          <w:jc w:val="center"/>
        </w:trPr>
        <w:tc>
          <w:tcPr>
            <w:tcW w:w="454" w:type="pct"/>
            <w:tcBorders>
              <w:lef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2</w:t>
            </w:r>
          </w:p>
        </w:tc>
        <w:tc>
          <w:tcPr>
            <w:tcW w:w="1350" w:type="pct"/>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闪</w:t>
            </w:r>
          </w:p>
        </w:tc>
        <w:tc>
          <w:tcPr>
            <w:tcW w:w="3196" w:type="pct"/>
            <w:tcBorders>
              <w:right w:val="single" w:sz="8" w:space="0" w:color="auto"/>
            </w:tcBorders>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＞60℃</w:t>
            </w:r>
          </w:p>
        </w:tc>
      </w:tr>
      <w:tr w:rsidR="00E06FBE" w:rsidRPr="00E16C7C" w:rsidTr="006E7FC4">
        <w:trPr>
          <w:trHeight w:val="297"/>
          <w:jc w:val="center"/>
        </w:trPr>
        <w:tc>
          <w:tcPr>
            <w:tcW w:w="454" w:type="pct"/>
            <w:tcBorders>
              <w:lef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3</w:t>
            </w:r>
          </w:p>
        </w:tc>
        <w:tc>
          <w:tcPr>
            <w:tcW w:w="1350" w:type="pct"/>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密度</w:t>
            </w:r>
          </w:p>
        </w:tc>
        <w:tc>
          <w:tcPr>
            <w:tcW w:w="3196" w:type="pct"/>
            <w:tcBorders>
              <w:right w:val="single" w:sz="8" w:space="0" w:color="auto"/>
            </w:tcBorders>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（0.75～0.82） g/mL</w:t>
            </w:r>
          </w:p>
        </w:tc>
      </w:tr>
      <w:tr w:rsidR="00E06FBE" w:rsidRPr="00E16C7C" w:rsidTr="006E7FC4">
        <w:trPr>
          <w:trHeight w:val="258"/>
          <w:jc w:val="center"/>
        </w:trPr>
        <w:tc>
          <w:tcPr>
            <w:tcW w:w="454" w:type="pct"/>
            <w:tcBorders>
              <w:lef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4</w:t>
            </w:r>
          </w:p>
        </w:tc>
        <w:tc>
          <w:tcPr>
            <w:tcW w:w="1350" w:type="pct"/>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初馏点</w:t>
            </w:r>
          </w:p>
        </w:tc>
        <w:tc>
          <w:tcPr>
            <w:tcW w:w="3196" w:type="pct"/>
            <w:tcBorders>
              <w:right w:val="single" w:sz="8" w:space="0" w:color="auto"/>
            </w:tcBorders>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≥177℃</w:t>
            </w:r>
          </w:p>
        </w:tc>
      </w:tr>
      <w:tr w:rsidR="00E06FBE" w:rsidRPr="00E16C7C" w:rsidTr="006E7FC4">
        <w:trPr>
          <w:trHeight w:val="258"/>
          <w:jc w:val="center"/>
        </w:trPr>
        <w:tc>
          <w:tcPr>
            <w:tcW w:w="454" w:type="pct"/>
            <w:tcBorders>
              <w:lef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5</w:t>
            </w:r>
          </w:p>
        </w:tc>
        <w:tc>
          <w:tcPr>
            <w:tcW w:w="1350" w:type="pct"/>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干点</w:t>
            </w:r>
          </w:p>
        </w:tc>
        <w:tc>
          <w:tcPr>
            <w:tcW w:w="3196" w:type="pct"/>
            <w:tcBorders>
              <w:right w:val="single" w:sz="8" w:space="0" w:color="auto"/>
            </w:tcBorders>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≤212℃</w:t>
            </w:r>
          </w:p>
        </w:tc>
      </w:tr>
      <w:tr w:rsidR="00E06FBE" w:rsidRPr="00E16C7C" w:rsidTr="006E7FC4">
        <w:trPr>
          <w:trHeight w:val="306"/>
          <w:jc w:val="center"/>
        </w:trPr>
        <w:tc>
          <w:tcPr>
            <w:tcW w:w="454" w:type="pct"/>
            <w:tcBorders>
              <w:lef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6</w:t>
            </w:r>
          </w:p>
        </w:tc>
        <w:tc>
          <w:tcPr>
            <w:tcW w:w="1350" w:type="pct"/>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酸度</w:t>
            </w:r>
          </w:p>
        </w:tc>
        <w:tc>
          <w:tcPr>
            <w:tcW w:w="3196" w:type="pct"/>
            <w:tcBorders>
              <w:right w:val="single" w:sz="8" w:space="0" w:color="auto"/>
            </w:tcBorders>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中性</w:t>
            </w:r>
          </w:p>
        </w:tc>
      </w:tr>
      <w:tr w:rsidR="00E06FBE" w:rsidRPr="00E16C7C" w:rsidTr="006E7FC4">
        <w:trPr>
          <w:trHeight w:val="329"/>
          <w:jc w:val="center"/>
        </w:trPr>
        <w:tc>
          <w:tcPr>
            <w:tcW w:w="454" w:type="pct"/>
            <w:tcBorders>
              <w:left w:val="single" w:sz="8" w:space="0" w:color="auto"/>
              <w:bottom w:val="single" w:sz="4"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7</w:t>
            </w:r>
          </w:p>
        </w:tc>
        <w:tc>
          <w:tcPr>
            <w:tcW w:w="1350" w:type="pct"/>
            <w:tcBorders>
              <w:bottom w:val="single" w:sz="4"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不挥发性残留物</w:t>
            </w:r>
          </w:p>
        </w:tc>
        <w:tc>
          <w:tcPr>
            <w:tcW w:w="3196" w:type="pct"/>
            <w:tcBorders>
              <w:bottom w:val="single" w:sz="4" w:space="0" w:color="auto"/>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≤8 mg/100mL</w:t>
            </w:r>
          </w:p>
        </w:tc>
      </w:tr>
      <w:tr w:rsidR="00E06FBE" w:rsidRPr="00E16C7C" w:rsidTr="006E7FC4">
        <w:trPr>
          <w:trHeight w:val="329"/>
          <w:jc w:val="center"/>
        </w:trPr>
        <w:tc>
          <w:tcPr>
            <w:tcW w:w="454" w:type="pct"/>
            <w:tcBorders>
              <w:lef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8</w:t>
            </w:r>
          </w:p>
        </w:tc>
        <w:tc>
          <w:tcPr>
            <w:tcW w:w="1350" w:type="pct"/>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蒸气压（20℃，最大值）</w:t>
            </w:r>
          </w:p>
        </w:tc>
        <w:tc>
          <w:tcPr>
            <w:tcW w:w="3196" w:type="pct"/>
            <w:tcBorders>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≤45mmHg</w:t>
            </w:r>
          </w:p>
        </w:tc>
      </w:tr>
      <w:tr w:rsidR="00E06FBE" w:rsidRPr="00E16C7C" w:rsidTr="006E7FC4">
        <w:trPr>
          <w:trHeight w:val="329"/>
          <w:jc w:val="center"/>
        </w:trPr>
        <w:tc>
          <w:tcPr>
            <w:tcW w:w="454" w:type="pct"/>
            <w:tcBorders>
              <w:left w:val="single" w:sz="8" w:space="0" w:color="auto"/>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9</w:t>
            </w:r>
          </w:p>
        </w:tc>
        <w:tc>
          <w:tcPr>
            <w:tcW w:w="1350" w:type="pct"/>
            <w:tcBorders>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博士（硫）试验</w:t>
            </w:r>
          </w:p>
        </w:tc>
        <w:tc>
          <w:tcPr>
            <w:tcW w:w="3196" w:type="pct"/>
            <w:tcBorders>
              <w:bottom w:val="single" w:sz="8" w:space="0" w:color="auto"/>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阴性</w:t>
            </w:r>
          </w:p>
        </w:tc>
      </w:tr>
    </w:tbl>
    <w:p w:rsidR="00E06FBE" w:rsidRPr="00E16C7C" w:rsidRDefault="00E06FBE" w:rsidP="00E06FBE">
      <w:pPr>
        <w:pStyle w:val="af1"/>
        <w:spacing w:line="240" w:lineRule="auto"/>
        <w:ind w:firstLineChars="200" w:firstLine="496"/>
        <w:jc w:val="center"/>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表2 溶剂型清洗剂对金属材料的腐蚀性</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309"/>
        <w:gridCol w:w="5434"/>
      </w:tblGrid>
      <w:tr w:rsidR="00E06FBE" w:rsidRPr="00E16C7C" w:rsidTr="005A4B30">
        <w:trPr>
          <w:trHeight w:val="198"/>
          <w:jc w:val="center"/>
        </w:trPr>
        <w:tc>
          <w:tcPr>
            <w:tcW w:w="453" w:type="pct"/>
            <w:tcBorders>
              <w:top w:val="single" w:sz="8" w:space="0" w:color="auto"/>
              <w:left w:val="single" w:sz="8" w:space="0" w:color="auto"/>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序号</w:t>
            </w:r>
          </w:p>
        </w:tc>
        <w:tc>
          <w:tcPr>
            <w:tcW w:w="1356" w:type="pct"/>
            <w:tcBorders>
              <w:top w:val="single" w:sz="8" w:space="0" w:color="auto"/>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项目</w:t>
            </w:r>
          </w:p>
        </w:tc>
        <w:tc>
          <w:tcPr>
            <w:tcW w:w="3190" w:type="pct"/>
            <w:tcBorders>
              <w:top w:val="single" w:sz="8" w:space="0" w:color="auto"/>
              <w:bottom w:val="single" w:sz="8" w:space="0" w:color="auto"/>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技术要求</w:t>
            </w:r>
          </w:p>
        </w:tc>
      </w:tr>
      <w:tr w:rsidR="00E06FBE" w:rsidRPr="00E16C7C" w:rsidTr="005A4B30">
        <w:trPr>
          <w:trHeight w:val="198"/>
          <w:jc w:val="center"/>
        </w:trPr>
        <w:tc>
          <w:tcPr>
            <w:tcW w:w="453" w:type="pct"/>
            <w:tcBorders>
              <w:top w:val="single" w:sz="8" w:space="0" w:color="auto"/>
              <w:left w:val="single" w:sz="8" w:space="0" w:color="auto"/>
              <w:bottom w:val="single" w:sz="4"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1</w:t>
            </w:r>
          </w:p>
        </w:tc>
        <w:tc>
          <w:tcPr>
            <w:tcW w:w="1356" w:type="pct"/>
            <w:tcBorders>
              <w:top w:val="single" w:sz="8" w:space="0" w:color="auto"/>
              <w:bottom w:val="single" w:sz="4"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铜腐蚀</w:t>
            </w:r>
          </w:p>
        </w:tc>
        <w:tc>
          <w:tcPr>
            <w:tcW w:w="3190" w:type="pct"/>
            <w:tcBorders>
              <w:top w:val="single" w:sz="8" w:space="0" w:color="auto"/>
              <w:bottom w:val="single" w:sz="4" w:space="0" w:color="auto"/>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100℃浸泡3h后铜片腐蚀等级优于1b级</w:t>
            </w:r>
          </w:p>
        </w:tc>
      </w:tr>
      <w:tr w:rsidR="00E06FBE" w:rsidRPr="00E16C7C" w:rsidTr="005A4B30">
        <w:trPr>
          <w:trHeight w:val="136"/>
          <w:jc w:val="center"/>
        </w:trPr>
        <w:tc>
          <w:tcPr>
            <w:tcW w:w="453" w:type="pct"/>
            <w:tcBorders>
              <w:lef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2</w:t>
            </w:r>
          </w:p>
        </w:tc>
        <w:tc>
          <w:tcPr>
            <w:tcW w:w="1356" w:type="pct"/>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钛合金应力腐蚀</w:t>
            </w:r>
          </w:p>
        </w:tc>
        <w:tc>
          <w:tcPr>
            <w:tcW w:w="3190" w:type="pct"/>
            <w:tcBorders>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无裂纹</w:t>
            </w:r>
          </w:p>
        </w:tc>
      </w:tr>
      <w:tr w:rsidR="00E06FBE" w:rsidRPr="00E16C7C" w:rsidTr="005A4B30">
        <w:trPr>
          <w:trHeight w:val="948"/>
          <w:jc w:val="center"/>
        </w:trPr>
        <w:tc>
          <w:tcPr>
            <w:tcW w:w="453" w:type="pct"/>
            <w:tcBorders>
              <w:lef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3</w:t>
            </w:r>
          </w:p>
        </w:tc>
        <w:tc>
          <w:tcPr>
            <w:tcW w:w="1356" w:type="pct"/>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全浸腐蚀</w:t>
            </w:r>
          </w:p>
        </w:tc>
        <w:tc>
          <w:tcPr>
            <w:tcW w:w="3190" w:type="pct"/>
            <w:tcBorders>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试样无可见腐蚀，允许轻微变色；</w:t>
            </w:r>
            <w:smartTag w:uri="urn:schemas-microsoft-com:office:smarttags" w:element="chmetcnv">
              <w:smartTagPr>
                <w:attr w:name="UnitName" w:val="a"/>
                <w:attr w:name="SourceValue" w:val="7"/>
                <w:attr w:name="HasSpace" w:val="False"/>
                <w:attr w:name="Negative" w:val="False"/>
                <w:attr w:name="NumberType" w:val="1"/>
                <w:attr w:name="TCSC" w:val="0"/>
              </w:smartTagPr>
              <w:r w:rsidRPr="00E16C7C">
                <w:rPr>
                  <w:rFonts w:asciiTheme="minorEastAsia" w:eastAsiaTheme="minorEastAsia" w:hAnsiTheme="minorEastAsia"/>
                  <w:spacing w:val="4"/>
                  <w:szCs w:val="24"/>
                </w:rPr>
                <w:t>7A</w:t>
              </w:r>
            </w:smartTag>
            <w:r w:rsidRPr="00E16C7C">
              <w:rPr>
                <w:rFonts w:asciiTheme="minorEastAsia" w:eastAsiaTheme="minorEastAsia" w:hAnsiTheme="minorEastAsia"/>
                <w:spacing w:val="4"/>
                <w:szCs w:val="24"/>
              </w:rPr>
              <w:t>04-T6铝合金、TC4钛合金、45钢质量变化不超过0.04mg/ cm2·24h；MB2镁合金（铬酸盐化学氧化）质量变化不超过0.20mg/ cm2·24h</w:t>
            </w:r>
          </w:p>
        </w:tc>
      </w:tr>
      <w:tr w:rsidR="00E06FBE" w:rsidRPr="00E16C7C" w:rsidTr="005A4B30">
        <w:trPr>
          <w:trHeight w:val="371"/>
          <w:jc w:val="center"/>
        </w:trPr>
        <w:tc>
          <w:tcPr>
            <w:tcW w:w="453" w:type="pct"/>
            <w:tcBorders>
              <w:left w:val="single" w:sz="8" w:space="0" w:color="auto"/>
              <w:bottom w:val="single" w:sz="4"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4</w:t>
            </w:r>
          </w:p>
        </w:tc>
        <w:tc>
          <w:tcPr>
            <w:tcW w:w="1356" w:type="pct"/>
            <w:tcBorders>
              <w:bottom w:val="single" w:sz="4"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缝隙腐蚀</w:t>
            </w:r>
          </w:p>
        </w:tc>
        <w:tc>
          <w:tcPr>
            <w:tcW w:w="3190" w:type="pct"/>
            <w:tcBorders>
              <w:bottom w:val="single" w:sz="4" w:space="0" w:color="auto"/>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表面允许轻微变色，腐蚀面积不超过5%</w:t>
            </w:r>
          </w:p>
        </w:tc>
      </w:tr>
      <w:tr w:rsidR="00E06FBE" w:rsidRPr="00E16C7C" w:rsidTr="005A4B30">
        <w:trPr>
          <w:trHeight w:val="371"/>
          <w:jc w:val="center"/>
        </w:trPr>
        <w:tc>
          <w:tcPr>
            <w:tcW w:w="453" w:type="pct"/>
            <w:tcBorders>
              <w:left w:val="single" w:sz="8" w:space="0" w:color="auto"/>
              <w:bottom w:val="single" w:sz="4"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5</w:t>
            </w:r>
          </w:p>
        </w:tc>
        <w:tc>
          <w:tcPr>
            <w:tcW w:w="1356" w:type="pct"/>
            <w:tcBorders>
              <w:bottom w:val="single" w:sz="4"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镉钛镀层腐蚀</w:t>
            </w:r>
          </w:p>
        </w:tc>
        <w:tc>
          <w:tcPr>
            <w:tcW w:w="3190" w:type="pct"/>
            <w:tcBorders>
              <w:bottom w:val="single" w:sz="4" w:space="0" w:color="auto"/>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质量变化不超过0.20 mg/（cm2·24h）</w:t>
            </w:r>
          </w:p>
        </w:tc>
      </w:tr>
      <w:tr w:rsidR="00E06FBE" w:rsidRPr="00E16C7C" w:rsidTr="005A4B30">
        <w:trPr>
          <w:trHeight w:val="343"/>
          <w:jc w:val="center"/>
        </w:trPr>
        <w:tc>
          <w:tcPr>
            <w:tcW w:w="453" w:type="pct"/>
            <w:tcBorders>
              <w:left w:val="single" w:sz="8" w:space="0" w:color="auto"/>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6</w:t>
            </w:r>
          </w:p>
        </w:tc>
        <w:tc>
          <w:tcPr>
            <w:tcW w:w="1356" w:type="pct"/>
            <w:tcBorders>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氢脆</w:t>
            </w:r>
          </w:p>
        </w:tc>
        <w:tc>
          <w:tcPr>
            <w:tcW w:w="3190" w:type="pct"/>
            <w:tcBorders>
              <w:bottom w:val="single" w:sz="8" w:space="0" w:color="auto"/>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加载150h不断</w:t>
            </w:r>
          </w:p>
        </w:tc>
      </w:tr>
    </w:tbl>
    <w:p w:rsidR="00E06FBE" w:rsidRPr="00E16C7C" w:rsidRDefault="00E06FBE" w:rsidP="00E06FBE">
      <w:pPr>
        <w:pStyle w:val="af1"/>
        <w:spacing w:line="240" w:lineRule="auto"/>
        <w:ind w:firstLineChars="200" w:firstLine="496"/>
        <w:jc w:val="center"/>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表3 溶剂型清洗剂对非金属材料的影响</w:t>
      </w:r>
    </w:p>
    <w:tbl>
      <w:tblPr>
        <w:tblW w:w="4979" w:type="pct"/>
        <w:jc w:val="center"/>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ook w:val="04A0" w:firstRow="1" w:lastRow="0" w:firstColumn="1" w:lastColumn="0" w:noHBand="0" w:noVBand="1"/>
      </w:tblPr>
      <w:tblGrid>
        <w:gridCol w:w="757"/>
        <w:gridCol w:w="2310"/>
        <w:gridCol w:w="5419"/>
      </w:tblGrid>
      <w:tr w:rsidR="00E06FBE" w:rsidRPr="00E16C7C" w:rsidTr="005A4B30">
        <w:trPr>
          <w:trHeight w:val="353"/>
          <w:jc w:val="center"/>
        </w:trPr>
        <w:tc>
          <w:tcPr>
            <w:tcW w:w="446" w:type="pct"/>
            <w:tcBorders>
              <w:top w:val="single" w:sz="8" w:space="0" w:color="auto"/>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序号</w:t>
            </w:r>
          </w:p>
        </w:tc>
        <w:tc>
          <w:tcPr>
            <w:tcW w:w="1361" w:type="pct"/>
            <w:tcBorders>
              <w:top w:val="single" w:sz="8" w:space="0" w:color="auto"/>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项目</w:t>
            </w:r>
          </w:p>
        </w:tc>
        <w:tc>
          <w:tcPr>
            <w:tcW w:w="3193" w:type="pct"/>
            <w:tcBorders>
              <w:top w:val="single" w:sz="8" w:space="0" w:color="auto"/>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技术要求</w:t>
            </w:r>
          </w:p>
        </w:tc>
      </w:tr>
      <w:tr w:rsidR="00E06FBE" w:rsidRPr="00E16C7C" w:rsidTr="005A4B30">
        <w:trPr>
          <w:trHeight w:val="353"/>
          <w:jc w:val="center"/>
        </w:trPr>
        <w:tc>
          <w:tcPr>
            <w:tcW w:w="446" w:type="pct"/>
            <w:tcBorders>
              <w:top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1</w:t>
            </w:r>
          </w:p>
        </w:tc>
        <w:tc>
          <w:tcPr>
            <w:tcW w:w="1361" w:type="pct"/>
            <w:tcBorders>
              <w:top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对涂漆表面影响</w:t>
            </w:r>
          </w:p>
        </w:tc>
        <w:tc>
          <w:tcPr>
            <w:tcW w:w="3193" w:type="pct"/>
            <w:tcBorders>
              <w:top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漆层无裂纹、变色及起泡，表面硬度变化不超过</w:t>
            </w:r>
            <w:r w:rsidRPr="00E16C7C">
              <w:rPr>
                <w:rFonts w:asciiTheme="minorEastAsia" w:eastAsiaTheme="minorEastAsia" w:hAnsiTheme="minorEastAsia"/>
                <w:spacing w:val="4"/>
                <w:szCs w:val="24"/>
              </w:rPr>
              <w:lastRenderedPageBreak/>
              <w:t>1个铅笔硬度单位</w:t>
            </w:r>
          </w:p>
        </w:tc>
      </w:tr>
      <w:tr w:rsidR="00E06FBE" w:rsidRPr="00E16C7C" w:rsidTr="005A4B30">
        <w:trPr>
          <w:trHeight w:val="353"/>
          <w:jc w:val="center"/>
        </w:trPr>
        <w:tc>
          <w:tcPr>
            <w:tcW w:w="446" w:type="pct"/>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lastRenderedPageBreak/>
              <w:t>2</w:t>
            </w:r>
          </w:p>
        </w:tc>
        <w:tc>
          <w:tcPr>
            <w:tcW w:w="1361" w:type="pct"/>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对有机玻璃影响</w:t>
            </w:r>
          </w:p>
        </w:tc>
        <w:tc>
          <w:tcPr>
            <w:tcW w:w="3193" w:type="pct"/>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加载2h无微裂纹</w:t>
            </w:r>
          </w:p>
        </w:tc>
      </w:tr>
      <w:tr w:rsidR="00E06FBE" w:rsidRPr="00E16C7C" w:rsidTr="005A4B30">
        <w:tblPrEx>
          <w:tblBorders>
            <w:bottom w:val="single" w:sz="8" w:space="0" w:color="auto"/>
            <w:insideH w:val="single" w:sz="8" w:space="0" w:color="auto"/>
          </w:tblBorders>
        </w:tblPrEx>
        <w:trPr>
          <w:trHeight w:val="353"/>
          <w:jc w:val="center"/>
        </w:trPr>
        <w:tc>
          <w:tcPr>
            <w:tcW w:w="446" w:type="pct"/>
            <w:tcBorders>
              <w:top w:val="single" w:sz="4" w:space="0" w:color="auto"/>
              <w:bottom w:val="single" w:sz="4"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3</w:t>
            </w:r>
          </w:p>
        </w:tc>
        <w:tc>
          <w:tcPr>
            <w:tcW w:w="1361" w:type="pct"/>
            <w:tcBorders>
              <w:top w:val="single" w:sz="4" w:space="0" w:color="auto"/>
              <w:bottom w:val="single" w:sz="4"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对密封剂影响</w:t>
            </w:r>
          </w:p>
        </w:tc>
        <w:tc>
          <w:tcPr>
            <w:tcW w:w="3193" w:type="pct"/>
            <w:tcBorders>
              <w:top w:val="single" w:sz="4" w:space="0" w:color="auto"/>
              <w:bottom w:val="single" w:sz="4"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变化不超过5个邵尔A硬度单位</w:t>
            </w:r>
          </w:p>
        </w:tc>
      </w:tr>
      <w:tr w:rsidR="00E06FBE" w:rsidRPr="00E16C7C" w:rsidTr="005A4B30">
        <w:tblPrEx>
          <w:tblBorders>
            <w:bottom w:val="single" w:sz="8" w:space="0" w:color="auto"/>
            <w:insideH w:val="single" w:sz="8" w:space="0" w:color="auto"/>
          </w:tblBorders>
        </w:tblPrEx>
        <w:trPr>
          <w:trHeight w:val="353"/>
          <w:jc w:val="center"/>
        </w:trPr>
        <w:tc>
          <w:tcPr>
            <w:tcW w:w="446" w:type="pct"/>
            <w:tcBorders>
              <w:top w:val="single" w:sz="4"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4</w:t>
            </w:r>
          </w:p>
        </w:tc>
        <w:tc>
          <w:tcPr>
            <w:tcW w:w="1361" w:type="pct"/>
            <w:tcBorders>
              <w:top w:val="single" w:sz="4"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对绝缘导线影响</w:t>
            </w:r>
          </w:p>
        </w:tc>
        <w:tc>
          <w:tcPr>
            <w:tcW w:w="3193" w:type="pct"/>
            <w:tcBorders>
              <w:top w:val="single" w:sz="4"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无漏电</w:t>
            </w:r>
            <w:r w:rsidRPr="00E16C7C">
              <w:rPr>
                <w:rFonts w:asciiTheme="minorEastAsia" w:eastAsiaTheme="minorEastAsia" w:hAnsiTheme="minorEastAsia"/>
                <w:spacing w:val="4"/>
                <w:szCs w:val="24"/>
              </w:rPr>
              <w:cr/>
              <w:t>无裂纹</w:t>
            </w:r>
          </w:p>
        </w:tc>
      </w:tr>
    </w:tbl>
    <w:p w:rsidR="00E06FBE" w:rsidRPr="00E16C7C" w:rsidRDefault="00E06FBE" w:rsidP="00E06FBE">
      <w:pPr>
        <w:pStyle w:val="af1"/>
        <w:spacing w:line="240" w:lineRule="auto"/>
        <w:ind w:firstLineChars="200" w:firstLine="496"/>
        <w:jc w:val="center"/>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表4  溶剂型清洗剂的使用性能</w:t>
      </w:r>
    </w:p>
    <w:tbl>
      <w:tblPr>
        <w:tblW w:w="4961" w:type="pct"/>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314"/>
        <w:gridCol w:w="5370"/>
      </w:tblGrid>
      <w:tr w:rsidR="00E06FBE" w:rsidRPr="00E16C7C" w:rsidTr="00E073A5">
        <w:trPr>
          <w:trHeight w:val="340"/>
          <w:jc w:val="center"/>
        </w:trPr>
        <w:tc>
          <w:tcPr>
            <w:tcW w:w="457" w:type="pct"/>
            <w:tcBorders>
              <w:top w:val="single" w:sz="8" w:space="0" w:color="auto"/>
              <w:left w:val="single" w:sz="8" w:space="0" w:color="auto"/>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序号</w:t>
            </w:r>
          </w:p>
        </w:tc>
        <w:tc>
          <w:tcPr>
            <w:tcW w:w="1368" w:type="pct"/>
            <w:tcBorders>
              <w:top w:val="single" w:sz="8" w:space="0" w:color="auto"/>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项目</w:t>
            </w:r>
          </w:p>
        </w:tc>
        <w:tc>
          <w:tcPr>
            <w:tcW w:w="3175" w:type="pct"/>
            <w:tcBorders>
              <w:top w:val="single" w:sz="8" w:space="0" w:color="auto"/>
              <w:bottom w:val="single" w:sz="8" w:space="0" w:color="auto"/>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技术要求</w:t>
            </w:r>
          </w:p>
        </w:tc>
      </w:tr>
      <w:tr w:rsidR="00E06FBE" w:rsidRPr="00E16C7C" w:rsidTr="00E073A5">
        <w:trPr>
          <w:trHeight w:val="340"/>
          <w:jc w:val="center"/>
        </w:trPr>
        <w:tc>
          <w:tcPr>
            <w:tcW w:w="457" w:type="pct"/>
            <w:tcBorders>
              <w:top w:val="single" w:sz="8" w:space="0" w:color="auto"/>
              <w:lef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1</w:t>
            </w:r>
          </w:p>
        </w:tc>
        <w:tc>
          <w:tcPr>
            <w:tcW w:w="1368" w:type="pct"/>
            <w:tcBorders>
              <w:top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清洗效率</w:t>
            </w:r>
          </w:p>
        </w:tc>
        <w:tc>
          <w:tcPr>
            <w:tcW w:w="3175" w:type="pct"/>
            <w:tcBorders>
              <w:top w:val="single" w:sz="8" w:space="0" w:color="auto"/>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≥85%</w:t>
            </w:r>
          </w:p>
        </w:tc>
      </w:tr>
      <w:tr w:rsidR="00E06FBE" w:rsidRPr="00E16C7C" w:rsidTr="00E073A5">
        <w:trPr>
          <w:trHeight w:val="340"/>
          <w:jc w:val="center"/>
        </w:trPr>
        <w:tc>
          <w:tcPr>
            <w:tcW w:w="457" w:type="pct"/>
            <w:tcBorders>
              <w:left w:val="single" w:sz="8" w:space="0" w:color="auto"/>
              <w:bottom w:val="single" w:sz="4"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2</w:t>
            </w:r>
          </w:p>
        </w:tc>
        <w:tc>
          <w:tcPr>
            <w:tcW w:w="1368" w:type="pct"/>
            <w:tcBorders>
              <w:bottom w:val="single" w:sz="4"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对非涂漆表面影响</w:t>
            </w:r>
          </w:p>
        </w:tc>
        <w:tc>
          <w:tcPr>
            <w:tcW w:w="3175" w:type="pct"/>
            <w:tcBorders>
              <w:bottom w:val="single" w:sz="4" w:space="0" w:color="auto"/>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表面无条纹或斑点</w:t>
            </w:r>
          </w:p>
        </w:tc>
      </w:tr>
      <w:tr w:rsidR="00E06FBE" w:rsidRPr="00E16C7C" w:rsidTr="00E073A5">
        <w:trPr>
          <w:trHeight w:val="340"/>
          <w:jc w:val="center"/>
        </w:trPr>
        <w:tc>
          <w:tcPr>
            <w:tcW w:w="457" w:type="pct"/>
            <w:tcBorders>
              <w:left w:val="single" w:sz="8" w:space="0" w:color="auto"/>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3</w:t>
            </w:r>
          </w:p>
        </w:tc>
        <w:tc>
          <w:tcPr>
            <w:tcW w:w="1368" w:type="pct"/>
            <w:tcBorders>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低温稳定性</w:t>
            </w:r>
          </w:p>
        </w:tc>
        <w:tc>
          <w:tcPr>
            <w:tcW w:w="3175" w:type="pct"/>
            <w:tcBorders>
              <w:bottom w:val="single" w:sz="8" w:space="0" w:color="auto"/>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无凝固和分层现象（允许有少量白色絮状物）</w:t>
            </w:r>
          </w:p>
        </w:tc>
      </w:tr>
    </w:tbl>
    <w:p w:rsidR="00E06FBE" w:rsidRPr="00E16C7C" w:rsidRDefault="00E06FBE" w:rsidP="00E06FBE">
      <w:pPr>
        <w:pStyle w:val="af1"/>
        <w:spacing w:line="240" w:lineRule="auto"/>
        <w:ind w:firstLineChars="200" w:firstLine="496"/>
        <w:jc w:val="center"/>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表5  溶剂型清洗剂对人体和环境影响数据</w:t>
      </w:r>
    </w:p>
    <w:tbl>
      <w:tblPr>
        <w:tblW w:w="4961" w:type="pct"/>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2280"/>
        <w:gridCol w:w="5403"/>
      </w:tblGrid>
      <w:tr w:rsidR="00E06FBE" w:rsidRPr="00E16C7C" w:rsidTr="00E073A5">
        <w:trPr>
          <w:trHeight w:val="340"/>
          <w:jc w:val="center"/>
        </w:trPr>
        <w:tc>
          <w:tcPr>
            <w:tcW w:w="457" w:type="pct"/>
            <w:tcBorders>
              <w:top w:val="single" w:sz="8" w:space="0" w:color="auto"/>
              <w:left w:val="single" w:sz="8" w:space="0" w:color="auto"/>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序号</w:t>
            </w:r>
          </w:p>
        </w:tc>
        <w:tc>
          <w:tcPr>
            <w:tcW w:w="1348" w:type="pct"/>
            <w:tcBorders>
              <w:top w:val="single" w:sz="8" w:space="0" w:color="auto"/>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项目</w:t>
            </w:r>
          </w:p>
        </w:tc>
        <w:tc>
          <w:tcPr>
            <w:tcW w:w="3195" w:type="pct"/>
            <w:tcBorders>
              <w:top w:val="single" w:sz="8" w:space="0" w:color="auto"/>
              <w:bottom w:val="single" w:sz="8" w:space="0" w:color="auto"/>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技术要求</w:t>
            </w:r>
          </w:p>
        </w:tc>
      </w:tr>
      <w:tr w:rsidR="00E06FBE" w:rsidRPr="00E16C7C" w:rsidTr="00E073A5">
        <w:trPr>
          <w:trHeight w:val="340"/>
          <w:jc w:val="center"/>
        </w:trPr>
        <w:tc>
          <w:tcPr>
            <w:tcW w:w="457" w:type="pct"/>
            <w:tcBorders>
              <w:top w:val="single" w:sz="8" w:space="0" w:color="auto"/>
              <w:lef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1</w:t>
            </w:r>
          </w:p>
        </w:tc>
        <w:tc>
          <w:tcPr>
            <w:tcW w:w="1348" w:type="pct"/>
            <w:tcBorders>
              <w:top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芳烃含量</w:t>
            </w:r>
          </w:p>
        </w:tc>
        <w:tc>
          <w:tcPr>
            <w:tcW w:w="3195" w:type="pct"/>
            <w:tcBorders>
              <w:top w:val="single" w:sz="8" w:space="0" w:color="auto"/>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≤1%</w:t>
            </w:r>
          </w:p>
        </w:tc>
      </w:tr>
      <w:tr w:rsidR="00E06FBE" w:rsidRPr="00E16C7C" w:rsidTr="00E073A5">
        <w:trPr>
          <w:trHeight w:val="340"/>
          <w:jc w:val="center"/>
        </w:trPr>
        <w:tc>
          <w:tcPr>
            <w:tcW w:w="457" w:type="pct"/>
            <w:tcBorders>
              <w:lef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2</w:t>
            </w:r>
          </w:p>
        </w:tc>
        <w:tc>
          <w:tcPr>
            <w:tcW w:w="1348" w:type="pct"/>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苯酚含量</w:t>
            </w:r>
          </w:p>
        </w:tc>
        <w:tc>
          <w:tcPr>
            <w:tcW w:w="3195" w:type="pct"/>
            <w:tcBorders>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≤0.5ppm</w:t>
            </w:r>
          </w:p>
        </w:tc>
      </w:tr>
      <w:tr w:rsidR="00E06FBE" w:rsidRPr="00E16C7C" w:rsidTr="00E073A5">
        <w:trPr>
          <w:trHeight w:val="340"/>
          <w:jc w:val="center"/>
        </w:trPr>
        <w:tc>
          <w:tcPr>
            <w:tcW w:w="457" w:type="pct"/>
            <w:tcBorders>
              <w:lef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3</w:t>
            </w:r>
          </w:p>
        </w:tc>
        <w:tc>
          <w:tcPr>
            <w:tcW w:w="1348" w:type="pct"/>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二氯代苯含量</w:t>
            </w:r>
          </w:p>
        </w:tc>
        <w:tc>
          <w:tcPr>
            <w:tcW w:w="3195" w:type="pct"/>
            <w:tcBorders>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≤0.5 mg/L</w:t>
            </w:r>
          </w:p>
        </w:tc>
      </w:tr>
      <w:tr w:rsidR="00E06FBE" w:rsidRPr="00E16C7C" w:rsidTr="00E073A5">
        <w:trPr>
          <w:trHeight w:val="340"/>
          <w:jc w:val="center"/>
        </w:trPr>
        <w:tc>
          <w:tcPr>
            <w:tcW w:w="457" w:type="pct"/>
            <w:tcBorders>
              <w:lef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4</w:t>
            </w:r>
          </w:p>
        </w:tc>
        <w:tc>
          <w:tcPr>
            <w:tcW w:w="1348" w:type="pct"/>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苯含量</w:t>
            </w:r>
          </w:p>
        </w:tc>
        <w:tc>
          <w:tcPr>
            <w:tcW w:w="3195" w:type="pct"/>
            <w:tcBorders>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≤0.5 mg</w:t>
            </w:r>
            <w:r w:rsidRPr="00E16C7C">
              <w:rPr>
                <w:rFonts w:asciiTheme="minorEastAsia" w:eastAsiaTheme="minorEastAsia" w:hAnsiTheme="minorEastAsia"/>
                <w:spacing w:val="4"/>
                <w:szCs w:val="24"/>
              </w:rPr>
              <w:cr/>
              <w:t>L</w:t>
            </w:r>
          </w:p>
        </w:tc>
      </w:tr>
      <w:tr w:rsidR="00E06FBE" w:rsidRPr="00E16C7C" w:rsidTr="00E073A5">
        <w:trPr>
          <w:trHeight w:val="340"/>
          <w:jc w:val="center"/>
        </w:trPr>
        <w:tc>
          <w:tcPr>
            <w:tcW w:w="457" w:type="pct"/>
            <w:tcBorders>
              <w:lef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5</w:t>
            </w:r>
          </w:p>
        </w:tc>
        <w:tc>
          <w:tcPr>
            <w:tcW w:w="1348" w:type="pct"/>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四氯乙烯含量</w:t>
            </w:r>
          </w:p>
        </w:tc>
        <w:tc>
          <w:tcPr>
            <w:tcW w:w="3195" w:type="pct"/>
            <w:tcBorders>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≤0.7 mg/L</w:t>
            </w:r>
          </w:p>
        </w:tc>
      </w:tr>
      <w:tr w:rsidR="00E06FBE" w:rsidRPr="00E16C7C" w:rsidTr="00E073A5">
        <w:trPr>
          <w:trHeight w:val="340"/>
          <w:jc w:val="center"/>
        </w:trPr>
        <w:tc>
          <w:tcPr>
            <w:tcW w:w="457" w:type="pct"/>
            <w:tcBorders>
              <w:lef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6</w:t>
            </w:r>
          </w:p>
        </w:tc>
        <w:tc>
          <w:tcPr>
            <w:tcW w:w="1348" w:type="pct"/>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三氯乙烯含量</w:t>
            </w:r>
          </w:p>
        </w:tc>
        <w:tc>
          <w:tcPr>
            <w:tcW w:w="3195" w:type="pct"/>
            <w:tcBorders>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≤0.5 mg/L</w:t>
            </w:r>
          </w:p>
        </w:tc>
      </w:tr>
      <w:tr w:rsidR="00E06FBE" w:rsidRPr="00E16C7C" w:rsidTr="00E073A5">
        <w:trPr>
          <w:trHeight w:val="340"/>
          <w:jc w:val="center"/>
        </w:trPr>
        <w:tc>
          <w:tcPr>
            <w:tcW w:w="457" w:type="pct"/>
            <w:tcBorders>
              <w:left w:val="single" w:sz="8" w:space="0" w:color="auto"/>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7</w:t>
            </w:r>
          </w:p>
        </w:tc>
        <w:tc>
          <w:tcPr>
            <w:tcW w:w="1348" w:type="pct"/>
            <w:tcBorders>
              <w:bottom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总氯含量</w:t>
            </w:r>
          </w:p>
        </w:tc>
        <w:tc>
          <w:tcPr>
            <w:tcW w:w="3195" w:type="pct"/>
            <w:tcBorders>
              <w:bottom w:val="single" w:sz="8" w:space="0" w:color="auto"/>
              <w:right w:val="single" w:sz="8" w:space="0" w:color="auto"/>
            </w:tcBorders>
            <w:vAlign w:val="center"/>
          </w:tcPr>
          <w:p w:rsidR="00E06FBE" w:rsidRPr="00E16C7C" w:rsidRDefault="00E06FBE" w:rsidP="006E7FC4">
            <w:pPr>
              <w:pStyle w:val="af1"/>
              <w:spacing w:line="240" w:lineRule="auto"/>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≤100ppm</w:t>
            </w:r>
          </w:p>
        </w:tc>
      </w:tr>
    </w:tbl>
    <w:p w:rsidR="00611197" w:rsidRDefault="00611197" w:rsidP="00E16C7C">
      <w:pPr>
        <w:pStyle w:val="af1"/>
        <w:spacing w:line="240" w:lineRule="auto"/>
        <w:ind w:firstLineChars="200" w:firstLine="496"/>
        <w:rPr>
          <w:rFonts w:asciiTheme="minorEastAsia" w:eastAsiaTheme="minorEastAsia" w:hAnsiTheme="minorEastAsia" w:hint="default"/>
          <w:spacing w:val="4"/>
          <w:szCs w:val="24"/>
        </w:rPr>
      </w:pPr>
    </w:p>
    <w:p w:rsidR="002159FA" w:rsidRPr="00E16C7C" w:rsidRDefault="00333359" w:rsidP="00E16C7C">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 xml:space="preserve">【先进程度】国内领先 </w:t>
      </w:r>
    </w:p>
    <w:p w:rsidR="002159FA" w:rsidRPr="00E16C7C" w:rsidRDefault="002159FA"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【技术状态】</w:t>
      </w:r>
      <w:r w:rsidR="003C21AA" w:rsidRPr="00E16C7C">
        <w:rPr>
          <w:rFonts w:asciiTheme="minorEastAsia" w:eastAsiaTheme="minorEastAsia" w:hAnsiTheme="minorEastAsia"/>
          <w:spacing w:val="4"/>
          <w:szCs w:val="24"/>
        </w:rPr>
        <w:t>批量生产、成熟应用阶段</w:t>
      </w:r>
    </w:p>
    <w:p w:rsidR="002159FA" w:rsidRPr="00E16C7C" w:rsidRDefault="002159FA"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【适用范围】</w:t>
      </w:r>
      <w:r w:rsidR="003C21AA" w:rsidRPr="00E16C7C">
        <w:rPr>
          <w:rFonts w:asciiTheme="minorEastAsia" w:eastAsiaTheme="minorEastAsia" w:hAnsiTheme="minorEastAsia"/>
          <w:spacing w:val="4"/>
          <w:szCs w:val="24"/>
        </w:rPr>
        <w:t>航空、航天、船舶、装备制造、桥梁、运输等</w:t>
      </w:r>
      <w:r w:rsidRPr="00E16C7C">
        <w:rPr>
          <w:rFonts w:asciiTheme="minorEastAsia" w:eastAsiaTheme="minorEastAsia" w:hAnsiTheme="minorEastAsia"/>
          <w:spacing w:val="4"/>
          <w:szCs w:val="24"/>
        </w:rPr>
        <w:t>。</w:t>
      </w:r>
    </w:p>
    <w:p w:rsidR="007E5101" w:rsidRPr="00E16C7C" w:rsidRDefault="007E5101" w:rsidP="007E5101">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w:t>
      </w:r>
      <w:r>
        <w:rPr>
          <w:rFonts w:asciiTheme="minorEastAsia" w:eastAsiaTheme="minorEastAsia" w:hAnsiTheme="minorEastAsia"/>
          <w:spacing w:val="4"/>
          <w:szCs w:val="24"/>
        </w:rPr>
        <w:t>获奖情况</w:t>
      </w:r>
      <w:r w:rsidRPr="00E16C7C">
        <w:rPr>
          <w:rFonts w:asciiTheme="minorEastAsia" w:eastAsiaTheme="minorEastAsia" w:hAnsiTheme="minorEastAsia"/>
          <w:spacing w:val="4"/>
          <w:szCs w:val="24"/>
        </w:rPr>
        <w:t>】</w:t>
      </w:r>
      <w:r>
        <w:rPr>
          <w:rFonts w:asciiTheme="minorEastAsia" w:eastAsiaTheme="minorEastAsia" w:hAnsiTheme="minorEastAsia"/>
          <w:spacing w:val="4"/>
          <w:szCs w:val="24"/>
        </w:rPr>
        <w:t>无。</w:t>
      </w:r>
    </w:p>
    <w:p w:rsidR="002159FA" w:rsidRPr="00E16C7C" w:rsidRDefault="002159FA"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【专利状态】正在申请中。</w:t>
      </w:r>
    </w:p>
    <w:p w:rsidR="002159FA" w:rsidRPr="00E16C7C" w:rsidRDefault="002159FA"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【合作方式】合作开发</w:t>
      </w:r>
    </w:p>
    <w:p w:rsidR="002159FA" w:rsidRPr="00E16C7C" w:rsidRDefault="002159FA"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【预期效益】</w:t>
      </w:r>
      <w:r w:rsidR="003C21AA" w:rsidRPr="00E16C7C">
        <w:rPr>
          <w:rFonts w:asciiTheme="minorEastAsia" w:eastAsiaTheme="minorEastAsia" w:hAnsiTheme="minorEastAsia"/>
          <w:spacing w:val="4"/>
          <w:szCs w:val="24"/>
        </w:rPr>
        <w:t>飞机清洗剂是一类技术含量及专业化程度较高的工业清洗剂，随着国内军民用航空工业的飞速发展，飞机清洗剂的产品市场将不断扩大，因此研制生产飞机清洗剂具有重要的工程应用价值和广阔的市场前景，预计投资收益为2亿元。</w:t>
      </w:r>
    </w:p>
    <w:p w:rsidR="00DA42D5" w:rsidRPr="00C80A81" w:rsidRDefault="002159FA"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【联系方式】</w:t>
      </w:r>
      <w:r w:rsidR="003C21AA" w:rsidRPr="00E16C7C">
        <w:rPr>
          <w:rFonts w:asciiTheme="minorEastAsia" w:eastAsiaTheme="minorEastAsia" w:hAnsiTheme="minorEastAsia"/>
          <w:spacing w:val="4"/>
          <w:szCs w:val="24"/>
        </w:rPr>
        <w:t>韦利军 0724-2329383</w:t>
      </w:r>
      <w:r w:rsidRPr="00E16C7C">
        <w:rPr>
          <w:rFonts w:asciiTheme="minorEastAsia" w:eastAsiaTheme="minorEastAsia" w:hAnsiTheme="minorEastAsia"/>
          <w:spacing w:val="4"/>
          <w:szCs w:val="24"/>
        </w:rPr>
        <w:t>/</w:t>
      </w:r>
      <w:r w:rsidR="003C21AA" w:rsidRPr="00E16C7C">
        <w:rPr>
          <w:rFonts w:asciiTheme="minorEastAsia" w:eastAsiaTheme="minorEastAsia" w:hAnsiTheme="minorEastAsia"/>
          <w:spacing w:val="4"/>
          <w:szCs w:val="24"/>
        </w:rPr>
        <w:t>13797971155</w:t>
      </w:r>
    </w:p>
    <w:p w:rsidR="00DA42D5" w:rsidRPr="00FF3D5A" w:rsidRDefault="00A22476" w:rsidP="00A22476">
      <w:pPr>
        <w:pStyle w:val="a4"/>
        <w:numPr>
          <w:ilvl w:val="0"/>
          <w:numId w:val="1"/>
        </w:numPr>
        <w:ind w:firstLineChars="0"/>
        <w:textAlignment w:val="baseline"/>
        <w:outlineLvl w:val="2"/>
        <w:rPr>
          <w:rFonts w:ascii="宋体" w:hAnsi="宋体"/>
          <w:color w:val="000000"/>
          <w:sz w:val="30"/>
          <w:szCs w:val="30"/>
        </w:rPr>
      </w:pPr>
      <w:bookmarkStart w:id="70" w:name="_Toc531850732"/>
      <w:r w:rsidRPr="00A22476">
        <w:rPr>
          <w:rFonts w:ascii="宋体" w:hAnsi="宋体" w:hint="eastAsia"/>
          <w:color w:val="000000"/>
          <w:sz w:val="30"/>
          <w:szCs w:val="30"/>
        </w:rPr>
        <w:t>石墨烯新材料</w:t>
      </w:r>
      <w:bookmarkEnd w:id="70"/>
    </w:p>
    <w:p w:rsidR="00DA42D5" w:rsidRPr="00C80A81" w:rsidRDefault="00DA42D5" w:rsidP="00C80A81">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【技术开发单位】</w:t>
      </w:r>
      <w:r w:rsidR="00037D8D" w:rsidRPr="00037D8D">
        <w:rPr>
          <w:rFonts w:asciiTheme="minorEastAsia" w:eastAsiaTheme="minorEastAsia" w:hAnsiTheme="minorEastAsia"/>
          <w:spacing w:val="4"/>
          <w:szCs w:val="24"/>
        </w:rPr>
        <w:t>北京清大际光科技发展有限公司</w:t>
      </w:r>
    </w:p>
    <w:p w:rsidR="00FC7E11" w:rsidRPr="003941F6" w:rsidRDefault="00FC7E11" w:rsidP="00C80A81">
      <w:pPr>
        <w:pStyle w:val="af1"/>
        <w:spacing w:line="240" w:lineRule="auto"/>
        <w:ind w:firstLineChars="200" w:firstLine="496"/>
        <w:rPr>
          <w:rFonts w:asciiTheme="minorEastAsia" w:eastAsiaTheme="minorEastAsia" w:hAnsiTheme="minorEastAsia" w:hint="default"/>
          <w:spacing w:val="4"/>
          <w:szCs w:val="24"/>
        </w:rPr>
      </w:pPr>
      <w:r w:rsidRPr="003941F6">
        <w:rPr>
          <w:rFonts w:asciiTheme="minorEastAsia" w:eastAsiaTheme="minorEastAsia" w:hAnsiTheme="minorEastAsia"/>
          <w:spacing w:val="4"/>
          <w:szCs w:val="24"/>
        </w:rPr>
        <w:t>【技术</w:t>
      </w:r>
      <w:r w:rsidR="00A96B01">
        <w:rPr>
          <w:rFonts w:asciiTheme="minorEastAsia" w:eastAsiaTheme="minorEastAsia" w:hAnsiTheme="minorEastAsia"/>
          <w:spacing w:val="4"/>
          <w:szCs w:val="24"/>
        </w:rPr>
        <w:t>概述</w:t>
      </w:r>
      <w:r w:rsidRPr="003941F6">
        <w:rPr>
          <w:rFonts w:asciiTheme="minorEastAsia" w:eastAsiaTheme="minorEastAsia" w:hAnsiTheme="minorEastAsia"/>
          <w:spacing w:val="4"/>
          <w:szCs w:val="24"/>
        </w:rPr>
        <w:t>】</w:t>
      </w:r>
      <w:r w:rsidR="00037D8D" w:rsidRPr="00037D8D">
        <w:rPr>
          <w:rFonts w:asciiTheme="minorEastAsia" w:eastAsiaTheme="minorEastAsia" w:hAnsiTheme="minorEastAsia"/>
          <w:spacing w:val="4"/>
          <w:szCs w:val="24"/>
        </w:rPr>
        <w:t>使用直流电弧法，用氨气和氦气的混合气作为反应气氛，制得氮掺杂石墨烯。采用该石墨烯的制备方法，在低压力和小电流下即可高产率制备氮掺杂石墨烯，生产安全性高。制得的石墨烯纯度在97％以上，经透射电子显微镜表征，其层数大多在2-6之间，石墨烯片的大小在100-200纳米之间，层间距约为0.4纳米。生产的氮掺杂石墨烯在催化剂载体、锂离子电池及导电薄膜等方面具有很好的应用前景。</w:t>
      </w:r>
    </w:p>
    <w:p w:rsidR="00A24506" w:rsidRDefault="00FC7E11" w:rsidP="00C80A81">
      <w:pPr>
        <w:pStyle w:val="af1"/>
        <w:spacing w:line="240" w:lineRule="auto"/>
        <w:ind w:firstLineChars="200" w:firstLine="496"/>
        <w:rPr>
          <w:rFonts w:asciiTheme="minorEastAsia" w:eastAsiaTheme="minorEastAsia" w:hAnsiTheme="minorEastAsia" w:hint="default"/>
          <w:spacing w:val="4"/>
          <w:szCs w:val="24"/>
        </w:rPr>
      </w:pPr>
      <w:r w:rsidRPr="003941F6">
        <w:rPr>
          <w:rFonts w:asciiTheme="minorEastAsia" w:eastAsiaTheme="minorEastAsia" w:hAnsiTheme="minorEastAsia"/>
          <w:spacing w:val="4"/>
          <w:szCs w:val="24"/>
        </w:rPr>
        <w:t>【主要技术指标】</w:t>
      </w:r>
    </w:p>
    <w:p w:rsidR="00037D8D" w:rsidRDefault="00037D8D" w:rsidP="00037D8D">
      <w:pPr>
        <w:pStyle w:val="af1"/>
        <w:spacing w:line="240" w:lineRule="auto"/>
        <w:ind w:firstLineChars="200" w:firstLine="496"/>
        <w:rPr>
          <w:rFonts w:asciiTheme="minorEastAsia" w:eastAsiaTheme="minorEastAsia" w:hAnsiTheme="minorEastAsia" w:hint="default"/>
          <w:spacing w:val="4"/>
          <w:szCs w:val="24"/>
        </w:rPr>
      </w:pPr>
      <w:r w:rsidRPr="00037D8D">
        <w:rPr>
          <w:rFonts w:asciiTheme="minorEastAsia" w:eastAsiaTheme="minorEastAsia" w:hAnsiTheme="minorEastAsia"/>
          <w:spacing w:val="4"/>
          <w:szCs w:val="24"/>
        </w:rPr>
        <w:t>单层厚度：0.335nm</w:t>
      </w:r>
      <w:r w:rsidR="004A718D">
        <w:rPr>
          <w:rFonts w:asciiTheme="minorEastAsia" w:eastAsiaTheme="minorEastAsia" w:hAnsiTheme="minorEastAsia"/>
          <w:spacing w:val="4"/>
          <w:szCs w:val="24"/>
        </w:rPr>
        <w:t>；</w:t>
      </w:r>
      <w:r w:rsidRPr="00037D8D">
        <w:rPr>
          <w:rFonts w:asciiTheme="minorEastAsia" w:eastAsiaTheme="minorEastAsia" w:hAnsiTheme="minorEastAsia"/>
          <w:spacing w:val="4"/>
          <w:szCs w:val="24"/>
        </w:rPr>
        <w:t>氮含量1%；层数：1-3；比表面积：180-360m2/g</w:t>
      </w:r>
      <w:r w:rsidR="004A718D">
        <w:rPr>
          <w:rFonts w:asciiTheme="minorEastAsia" w:eastAsiaTheme="minorEastAsia" w:hAnsiTheme="minorEastAsia"/>
          <w:spacing w:val="4"/>
          <w:szCs w:val="24"/>
        </w:rPr>
        <w:t>；</w:t>
      </w:r>
      <w:r w:rsidRPr="00037D8D">
        <w:rPr>
          <w:rFonts w:asciiTheme="minorEastAsia" w:eastAsiaTheme="minorEastAsia" w:hAnsiTheme="minorEastAsia"/>
          <w:spacing w:val="4"/>
          <w:szCs w:val="24"/>
        </w:rPr>
        <w:t>大小：100-200nm；导电率1023-1500s/m；元素纯度99%；孔径：10nm；规格3</w:t>
      </w:r>
      <w:r w:rsidRPr="00037D8D">
        <w:rPr>
          <w:rFonts w:asciiTheme="minorEastAsia" w:eastAsiaTheme="minorEastAsia" w:hAnsiTheme="minorEastAsia"/>
          <w:spacing w:val="4"/>
          <w:szCs w:val="24"/>
        </w:rPr>
        <w:lastRenderedPageBreak/>
        <w:t>公斤/桶</w:t>
      </w:r>
    </w:p>
    <w:p w:rsidR="00AB43CB" w:rsidRDefault="00AB43CB" w:rsidP="007E5101">
      <w:pPr>
        <w:pStyle w:val="af1"/>
        <w:spacing w:line="240" w:lineRule="auto"/>
        <w:ind w:firstLineChars="200" w:firstLine="496"/>
        <w:rPr>
          <w:rFonts w:asciiTheme="minorEastAsia" w:eastAsiaTheme="minorEastAsia" w:hAnsiTheme="minorEastAsia" w:hint="default"/>
          <w:spacing w:val="4"/>
          <w:szCs w:val="24"/>
        </w:rPr>
      </w:pPr>
      <w:r w:rsidRPr="003941F6">
        <w:rPr>
          <w:rFonts w:asciiTheme="minorEastAsia" w:eastAsiaTheme="minorEastAsia" w:hAnsiTheme="minorEastAsia"/>
          <w:spacing w:val="4"/>
          <w:szCs w:val="24"/>
        </w:rPr>
        <w:t>【</w:t>
      </w:r>
      <w:r>
        <w:rPr>
          <w:rFonts w:asciiTheme="minorEastAsia" w:eastAsiaTheme="minorEastAsia" w:hAnsiTheme="minorEastAsia"/>
          <w:spacing w:val="4"/>
          <w:szCs w:val="24"/>
        </w:rPr>
        <w:t>先进程度</w:t>
      </w:r>
      <w:r w:rsidRPr="003941F6">
        <w:rPr>
          <w:rFonts w:asciiTheme="minorEastAsia" w:eastAsiaTheme="minorEastAsia" w:hAnsiTheme="minorEastAsia"/>
          <w:spacing w:val="4"/>
          <w:szCs w:val="24"/>
        </w:rPr>
        <w:t>】</w:t>
      </w:r>
      <w:r w:rsidRPr="00AB43CB">
        <w:rPr>
          <w:rFonts w:asciiTheme="minorEastAsia" w:eastAsiaTheme="minorEastAsia" w:hAnsiTheme="minorEastAsia"/>
          <w:spacing w:val="4"/>
          <w:szCs w:val="24"/>
        </w:rPr>
        <w:t>国内领先</w:t>
      </w:r>
    </w:p>
    <w:p w:rsidR="007E5101" w:rsidRPr="003941F6" w:rsidRDefault="007E5101" w:rsidP="007E5101">
      <w:pPr>
        <w:pStyle w:val="af1"/>
        <w:spacing w:line="240" w:lineRule="auto"/>
        <w:ind w:firstLineChars="200" w:firstLine="496"/>
        <w:rPr>
          <w:rFonts w:asciiTheme="minorEastAsia" w:eastAsiaTheme="minorEastAsia" w:hAnsiTheme="minorEastAsia" w:hint="default"/>
          <w:spacing w:val="4"/>
          <w:szCs w:val="24"/>
        </w:rPr>
      </w:pPr>
      <w:r w:rsidRPr="003941F6">
        <w:rPr>
          <w:rFonts w:asciiTheme="minorEastAsia" w:eastAsiaTheme="minorEastAsia" w:hAnsiTheme="minorEastAsia"/>
          <w:spacing w:val="4"/>
          <w:szCs w:val="24"/>
        </w:rPr>
        <w:t>【技术状态】</w:t>
      </w:r>
      <w:r w:rsidRPr="003145CA">
        <w:rPr>
          <w:rFonts w:asciiTheme="minorEastAsia" w:eastAsiaTheme="minorEastAsia" w:hAnsiTheme="minorEastAsia"/>
          <w:spacing w:val="4"/>
          <w:szCs w:val="24"/>
        </w:rPr>
        <w:t>批量生产、成熟应用阶段</w:t>
      </w:r>
    </w:p>
    <w:p w:rsidR="00FC7E11" w:rsidRPr="003941F6" w:rsidRDefault="00FC7E11" w:rsidP="00C80A81">
      <w:pPr>
        <w:pStyle w:val="af1"/>
        <w:spacing w:line="240" w:lineRule="auto"/>
        <w:ind w:firstLineChars="200" w:firstLine="496"/>
        <w:rPr>
          <w:rFonts w:asciiTheme="minorEastAsia" w:eastAsiaTheme="minorEastAsia" w:hAnsiTheme="minorEastAsia" w:hint="default"/>
          <w:spacing w:val="4"/>
          <w:szCs w:val="24"/>
        </w:rPr>
      </w:pPr>
      <w:r w:rsidRPr="003941F6">
        <w:rPr>
          <w:rFonts w:asciiTheme="minorEastAsia" w:eastAsiaTheme="minorEastAsia" w:hAnsiTheme="minorEastAsia"/>
          <w:spacing w:val="4"/>
          <w:szCs w:val="24"/>
        </w:rPr>
        <w:t>【适用范围】</w:t>
      </w:r>
      <w:r w:rsidR="00037D8D" w:rsidRPr="00037D8D">
        <w:rPr>
          <w:rFonts w:asciiTheme="minorEastAsia" w:eastAsiaTheme="minorEastAsia" w:hAnsiTheme="minorEastAsia"/>
          <w:spacing w:val="4"/>
          <w:szCs w:val="24"/>
        </w:rPr>
        <w:t>石墨烯广泛用于3D打印复合材料，例如烯合金、烯钛合金、烯铝合金、树脂复合材料、石黑烯陶瓷材料、导热膜、散热浆料、导电膜、石墨烯导电液、高温树脂材料、高耐磨密封件、高铁制动磨擦片、高铁电桥、新能源汽车锂电池、汽车杀车片、航空涂层漆、耐老化超导电缆、散热芯片、手机电池、火箭热喷涂耐热材料、航空发动机喷管热喷涂材料等</w:t>
      </w:r>
      <w:r w:rsidRPr="003941F6">
        <w:rPr>
          <w:rFonts w:asciiTheme="minorEastAsia" w:eastAsiaTheme="minorEastAsia" w:hAnsiTheme="minorEastAsia"/>
          <w:spacing w:val="4"/>
          <w:szCs w:val="24"/>
        </w:rPr>
        <w:t>。</w:t>
      </w:r>
    </w:p>
    <w:p w:rsidR="00833B57" w:rsidRDefault="00FC7E11" w:rsidP="00833B57">
      <w:pPr>
        <w:pStyle w:val="af1"/>
        <w:ind w:firstLineChars="200" w:firstLine="496"/>
        <w:rPr>
          <w:rFonts w:asciiTheme="minorEastAsia" w:eastAsiaTheme="minorEastAsia" w:hAnsiTheme="minorEastAsia" w:hint="default"/>
          <w:spacing w:val="4"/>
          <w:szCs w:val="24"/>
        </w:rPr>
      </w:pPr>
      <w:r w:rsidRPr="003941F6">
        <w:rPr>
          <w:rFonts w:asciiTheme="minorEastAsia" w:eastAsiaTheme="minorEastAsia" w:hAnsiTheme="minorEastAsia"/>
          <w:spacing w:val="4"/>
          <w:szCs w:val="24"/>
        </w:rPr>
        <w:t>【专利状态】授权</w:t>
      </w:r>
      <w:r w:rsidR="00E94FB3">
        <w:rPr>
          <w:rFonts w:asciiTheme="minorEastAsia" w:eastAsiaTheme="minorEastAsia" w:hAnsiTheme="minorEastAsia"/>
          <w:spacing w:val="4"/>
          <w:szCs w:val="24"/>
        </w:rPr>
        <w:t>发明</w:t>
      </w:r>
      <w:r w:rsidRPr="003941F6">
        <w:rPr>
          <w:rFonts w:asciiTheme="minorEastAsia" w:eastAsiaTheme="minorEastAsia" w:hAnsiTheme="minorEastAsia"/>
          <w:spacing w:val="4"/>
          <w:szCs w:val="24"/>
        </w:rPr>
        <w:t>专利</w:t>
      </w:r>
      <w:r w:rsidR="00E94FB3">
        <w:rPr>
          <w:rFonts w:asciiTheme="minorEastAsia" w:eastAsiaTheme="minorEastAsia" w:hAnsiTheme="minorEastAsia"/>
          <w:spacing w:val="4"/>
          <w:szCs w:val="24"/>
        </w:rPr>
        <w:t>1</w:t>
      </w:r>
      <w:r w:rsidRPr="003941F6">
        <w:rPr>
          <w:rFonts w:asciiTheme="minorEastAsia" w:eastAsiaTheme="minorEastAsia" w:hAnsiTheme="minorEastAsia"/>
          <w:spacing w:val="4"/>
          <w:szCs w:val="24"/>
        </w:rPr>
        <w:t>项</w:t>
      </w:r>
      <w:r w:rsidR="00E94FB3">
        <w:rPr>
          <w:rFonts w:asciiTheme="minorEastAsia" w:eastAsiaTheme="minorEastAsia" w:hAnsiTheme="minorEastAsia"/>
          <w:spacing w:val="4"/>
          <w:szCs w:val="24"/>
        </w:rPr>
        <w:t>，实用新型3项，申请发明专利6项。</w:t>
      </w:r>
    </w:p>
    <w:p w:rsidR="00FC7E11" w:rsidRPr="003941F6" w:rsidRDefault="00FC7E11" w:rsidP="00C80A81">
      <w:pPr>
        <w:pStyle w:val="af1"/>
        <w:spacing w:line="240" w:lineRule="auto"/>
        <w:ind w:firstLineChars="200" w:firstLine="496"/>
        <w:rPr>
          <w:rFonts w:asciiTheme="minorEastAsia" w:eastAsiaTheme="minorEastAsia" w:hAnsiTheme="minorEastAsia" w:hint="default"/>
          <w:spacing w:val="4"/>
          <w:szCs w:val="24"/>
        </w:rPr>
      </w:pPr>
      <w:r w:rsidRPr="003941F6">
        <w:rPr>
          <w:rFonts w:asciiTheme="minorEastAsia" w:eastAsiaTheme="minorEastAsia" w:hAnsiTheme="minorEastAsia"/>
          <w:spacing w:val="4"/>
          <w:szCs w:val="24"/>
        </w:rPr>
        <w:t>【合作方式】</w:t>
      </w:r>
      <w:r w:rsidR="00037D8D" w:rsidRPr="00037D8D">
        <w:rPr>
          <w:rFonts w:asciiTheme="minorEastAsia" w:eastAsiaTheme="minorEastAsia" w:hAnsiTheme="minorEastAsia"/>
          <w:spacing w:val="4"/>
          <w:szCs w:val="24"/>
        </w:rPr>
        <w:t>许可使用</w:t>
      </w:r>
      <w:r w:rsidR="00037D8D">
        <w:rPr>
          <w:rFonts w:asciiTheme="minorEastAsia" w:eastAsiaTheme="minorEastAsia" w:hAnsiTheme="minorEastAsia"/>
          <w:spacing w:val="4"/>
          <w:szCs w:val="24"/>
        </w:rPr>
        <w:t xml:space="preserve"> </w:t>
      </w:r>
      <w:r w:rsidR="00037D8D" w:rsidRPr="00037D8D">
        <w:rPr>
          <w:rFonts w:asciiTheme="minorEastAsia" w:eastAsiaTheme="minorEastAsia" w:hAnsiTheme="minorEastAsia"/>
          <w:spacing w:val="4"/>
          <w:szCs w:val="24"/>
        </w:rPr>
        <w:t>合作开发</w:t>
      </w:r>
      <w:r w:rsidR="00037D8D">
        <w:rPr>
          <w:rFonts w:asciiTheme="minorEastAsia" w:eastAsiaTheme="minorEastAsia" w:hAnsiTheme="minorEastAsia"/>
          <w:spacing w:val="4"/>
          <w:szCs w:val="24"/>
        </w:rPr>
        <w:t xml:space="preserve"> </w:t>
      </w:r>
      <w:r w:rsidR="00037D8D" w:rsidRPr="00037D8D">
        <w:rPr>
          <w:rFonts w:asciiTheme="minorEastAsia" w:eastAsiaTheme="minorEastAsia" w:hAnsiTheme="minorEastAsia"/>
          <w:spacing w:val="4"/>
          <w:szCs w:val="24"/>
        </w:rPr>
        <w:t>技术服务</w:t>
      </w:r>
    </w:p>
    <w:p w:rsidR="00FC7E11" w:rsidRPr="003941F6" w:rsidRDefault="00FC7E11" w:rsidP="00C80A81">
      <w:pPr>
        <w:pStyle w:val="af1"/>
        <w:spacing w:line="240" w:lineRule="auto"/>
        <w:ind w:firstLineChars="200" w:firstLine="496"/>
        <w:rPr>
          <w:rFonts w:asciiTheme="minorEastAsia" w:eastAsiaTheme="minorEastAsia" w:hAnsiTheme="minorEastAsia" w:hint="default"/>
          <w:spacing w:val="4"/>
          <w:szCs w:val="24"/>
        </w:rPr>
      </w:pPr>
      <w:r w:rsidRPr="003941F6">
        <w:rPr>
          <w:rFonts w:asciiTheme="minorEastAsia" w:eastAsiaTheme="minorEastAsia" w:hAnsiTheme="minorEastAsia"/>
          <w:spacing w:val="4"/>
          <w:szCs w:val="24"/>
        </w:rPr>
        <w:t>【预期效益】</w:t>
      </w:r>
      <w:r w:rsidR="00037D8D" w:rsidRPr="00037D8D">
        <w:rPr>
          <w:rFonts w:asciiTheme="minorEastAsia" w:eastAsiaTheme="minorEastAsia" w:hAnsiTheme="minorEastAsia"/>
          <w:spacing w:val="4"/>
          <w:szCs w:val="24"/>
        </w:rPr>
        <w:t>年产值为六亿元；对新能源汽车锂电池、航空复合材料、石墨烯纤维等领域的产业拉动。降低化石能源的消耗，对环保起到一个质的变化。</w:t>
      </w:r>
    </w:p>
    <w:p w:rsidR="00DA42D5" w:rsidRPr="00C80A81" w:rsidRDefault="00FC7E11" w:rsidP="00C80A81">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【联系方式】</w:t>
      </w:r>
      <w:r w:rsidR="00037D8D" w:rsidRPr="00037D8D">
        <w:rPr>
          <w:rFonts w:asciiTheme="minorEastAsia" w:eastAsiaTheme="minorEastAsia" w:hAnsiTheme="minorEastAsia"/>
          <w:spacing w:val="4"/>
          <w:szCs w:val="24"/>
        </w:rPr>
        <w:t>孙清友</w:t>
      </w:r>
      <w:r w:rsidR="003145CA">
        <w:rPr>
          <w:rFonts w:asciiTheme="minorEastAsia" w:eastAsiaTheme="minorEastAsia" w:hAnsiTheme="minorEastAsia"/>
          <w:spacing w:val="4"/>
          <w:szCs w:val="24"/>
        </w:rPr>
        <w:t xml:space="preserve">  </w:t>
      </w:r>
      <w:r w:rsidR="00037D8D" w:rsidRPr="00037D8D">
        <w:rPr>
          <w:rFonts w:asciiTheme="minorEastAsia" w:eastAsiaTheme="minorEastAsia" w:hAnsiTheme="minorEastAsia"/>
          <w:spacing w:val="4"/>
          <w:szCs w:val="24"/>
        </w:rPr>
        <w:t>010-69708861</w:t>
      </w:r>
      <w:r w:rsidRPr="00C80A81">
        <w:rPr>
          <w:rFonts w:asciiTheme="minorEastAsia" w:eastAsiaTheme="minorEastAsia" w:hAnsiTheme="minorEastAsia"/>
          <w:spacing w:val="4"/>
          <w:szCs w:val="24"/>
        </w:rPr>
        <w:t>/</w:t>
      </w:r>
      <w:r w:rsidR="00037D8D" w:rsidRPr="00037D8D">
        <w:rPr>
          <w:rFonts w:asciiTheme="minorEastAsia" w:eastAsiaTheme="minorEastAsia" w:hAnsiTheme="minorEastAsia"/>
          <w:spacing w:val="4"/>
          <w:szCs w:val="24"/>
        </w:rPr>
        <w:t>13701214852</w:t>
      </w:r>
    </w:p>
    <w:p w:rsidR="00DA42D5" w:rsidRPr="00A01E0C" w:rsidRDefault="00A22476" w:rsidP="00A22476">
      <w:pPr>
        <w:pStyle w:val="a4"/>
        <w:numPr>
          <w:ilvl w:val="0"/>
          <w:numId w:val="1"/>
        </w:numPr>
        <w:ind w:firstLineChars="0"/>
        <w:textAlignment w:val="baseline"/>
        <w:outlineLvl w:val="2"/>
        <w:rPr>
          <w:rFonts w:ascii="宋体" w:hAnsi="宋体"/>
          <w:color w:val="000000"/>
          <w:sz w:val="30"/>
          <w:szCs w:val="30"/>
        </w:rPr>
      </w:pPr>
      <w:bookmarkStart w:id="71" w:name="_Toc531850733"/>
      <w:r w:rsidRPr="00A22476">
        <w:rPr>
          <w:rFonts w:ascii="宋体" w:hAnsi="宋体" w:hint="eastAsia"/>
          <w:color w:val="000000"/>
          <w:sz w:val="30"/>
          <w:szCs w:val="30"/>
        </w:rPr>
        <w:t>化学沉淀PbS光电薄膜制备技术</w:t>
      </w:r>
      <w:bookmarkEnd w:id="71"/>
    </w:p>
    <w:p w:rsidR="00DA42D5" w:rsidRPr="00C80A81" w:rsidRDefault="00DA42D5" w:rsidP="00C80A81">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【技术开发单位】</w:t>
      </w:r>
      <w:r w:rsidR="00F55DDD" w:rsidRPr="00F55DDD">
        <w:rPr>
          <w:rFonts w:asciiTheme="minorEastAsia" w:eastAsiaTheme="minorEastAsia" w:hAnsiTheme="minorEastAsia"/>
          <w:spacing w:val="4"/>
          <w:szCs w:val="24"/>
        </w:rPr>
        <w:t>中国空空导弹研究院</w:t>
      </w:r>
    </w:p>
    <w:p w:rsidR="00DA42D5" w:rsidRPr="00C80A81" w:rsidRDefault="009A79ED" w:rsidP="00F55DDD">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w:t>
      </w:r>
      <w:r w:rsidR="00F55DDD" w:rsidRPr="00F55DDD">
        <w:rPr>
          <w:rFonts w:asciiTheme="minorEastAsia" w:eastAsiaTheme="minorEastAsia" w:hAnsiTheme="minorEastAsia"/>
          <w:spacing w:val="4"/>
          <w:szCs w:val="24"/>
        </w:rPr>
        <w:t>Ⅳ-Ⅵ族化合物半导体大多属于窄带半导体，在制造红外辐射探测器和激光器等方面占有重要地位，广泛应用的有铅的硫属化合物薄膜。硫化铅（PbS）作为Ⅳ-Ⅵ族半导体中的重要一员，利用该类多晶薄膜材料的内光电效应制成本征光电导器件。PbS 薄膜的制备主要是在一定的化学环境条件下</w:t>
      </w:r>
      <w:r w:rsidR="00EC10E0">
        <w:rPr>
          <w:rFonts w:asciiTheme="minorEastAsia" w:eastAsiaTheme="minorEastAsia" w:hAnsiTheme="minorEastAsia"/>
          <w:spacing w:val="4"/>
          <w:szCs w:val="24"/>
        </w:rPr>
        <w:t>，</w:t>
      </w:r>
      <w:r w:rsidR="00F55DDD" w:rsidRPr="00F55DDD">
        <w:rPr>
          <w:rFonts w:asciiTheme="minorEastAsia" w:eastAsiaTheme="minorEastAsia" w:hAnsiTheme="minorEastAsia"/>
          <w:spacing w:val="4"/>
          <w:szCs w:val="24"/>
        </w:rPr>
        <w:t>采用Pb2＋和S2－化学沉淀制备而成，一般为多晶薄膜结构。PbS 薄膜经一定的气氛条件下敏化，具有光电特性，根据其光电特性制备成光电器件。应用于红外制导、红外预警、红外测温、光谱分析、红外天文观测等军民两用领域。</w:t>
      </w:r>
    </w:p>
    <w:p w:rsidR="00DA42D5" w:rsidRDefault="00DA42D5" w:rsidP="00C80A81">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【主要技术指标】</w:t>
      </w:r>
    </w:p>
    <w:p w:rsidR="00F55DDD" w:rsidRPr="00611197" w:rsidRDefault="00A24506" w:rsidP="00611197">
      <w:pPr>
        <w:pStyle w:val="af1"/>
        <w:spacing w:line="240" w:lineRule="auto"/>
        <w:ind w:firstLineChars="200" w:firstLine="496"/>
        <w:rPr>
          <w:rFonts w:asciiTheme="minorEastAsia" w:eastAsiaTheme="minorEastAsia" w:hAnsiTheme="minorEastAsia" w:hint="default"/>
          <w:spacing w:val="4"/>
          <w:szCs w:val="24"/>
        </w:rPr>
      </w:pPr>
      <w:r w:rsidRPr="00611197">
        <w:rPr>
          <w:rFonts w:asciiTheme="minorEastAsia" w:eastAsiaTheme="minorEastAsia" w:hAnsiTheme="minorEastAsia"/>
          <w:spacing w:val="4"/>
          <w:szCs w:val="24"/>
        </w:rPr>
        <w:t>（</w:t>
      </w:r>
      <w:r w:rsidR="003145CA" w:rsidRPr="00611197">
        <w:rPr>
          <w:rFonts w:asciiTheme="minorEastAsia" w:eastAsiaTheme="minorEastAsia" w:hAnsiTheme="minorEastAsia"/>
          <w:spacing w:val="4"/>
          <w:szCs w:val="24"/>
        </w:rPr>
        <w:t>1）标称电压：1.2V。</w:t>
      </w:r>
      <w:r w:rsidR="00F55DDD" w:rsidRPr="00611197">
        <w:rPr>
          <w:rFonts w:asciiTheme="minorEastAsia" w:eastAsiaTheme="minorEastAsia" w:hAnsiTheme="minorEastAsia"/>
          <w:spacing w:val="4"/>
          <w:szCs w:val="24"/>
        </w:rPr>
        <w:t xml:space="preserve">　1、暗电阻（Kohm）：≥200</w:t>
      </w:r>
    </w:p>
    <w:p w:rsidR="003145CA" w:rsidRPr="00A24506" w:rsidRDefault="00F55DDD" w:rsidP="00F55DDD">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sidRPr="00A24506">
        <w:rPr>
          <w:rFonts w:asciiTheme="minorEastAsia" w:eastAsiaTheme="minorEastAsia" w:hAnsiTheme="minorEastAsia"/>
          <w:spacing w:val="4"/>
          <w:szCs w:val="24"/>
        </w:rPr>
        <w:t>2）</w:t>
      </w:r>
      <w:r w:rsidRPr="00F55DDD">
        <w:rPr>
          <w:rFonts w:asciiTheme="minorEastAsia" w:eastAsiaTheme="minorEastAsia" w:hAnsiTheme="minorEastAsia"/>
          <w:spacing w:val="4"/>
          <w:szCs w:val="24"/>
        </w:rPr>
        <w:t>探测率D*（cm*Hz*W-1）</w:t>
      </w:r>
      <w:r w:rsidR="00BB633F">
        <w:rPr>
          <w:rFonts w:asciiTheme="minorEastAsia" w:eastAsiaTheme="minorEastAsia" w:hAnsiTheme="minorEastAsia"/>
          <w:spacing w:val="4"/>
          <w:szCs w:val="24"/>
        </w:rPr>
        <w:t>：</w:t>
      </w:r>
      <w:r w:rsidRPr="00F55DDD">
        <w:rPr>
          <w:rFonts w:asciiTheme="minorEastAsia" w:eastAsiaTheme="minorEastAsia" w:hAnsiTheme="minorEastAsia"/>
          <w:spacing w:val="4"/>
          <w:szCs w:val="24"/>
        </w:rPr>
        <w:t xml:space="preserve"> ≥3*10</w:t>
      </w:r>
      <w:r w:rsidRPr="00611197">
        <w:rPr>
          <w:rFonts w:asciiTheme="minorEastAsia" w:eastAsiaTheme="minorEastAsia" w:hAnsiTheme="minorEastAsia"/>
          <w:spacing w:val="4"/>
          <w:szCs w:val="24"/>
          <w:vertAlign w:val="superscript"/>
        </w:rPr>
        <w:t>8</w:t>
      </w:r>
    </w:p>
    <w:p w:rsidR="00DA42D5" w:rsidRPr="00C80A81" w:rsidRDefault="00333359" w:rsidP="00C80A81">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 xml:space="preserve">【先进程度】国内领先 </w:t>
      </w:r>
    </w:p>
    <w:p w:rsidR="00EC4EE4" w:rsidRDefault="00EC4EE4" w:rsidP="00C80A81">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【技术状态】</w:t>
      </w:r>
      <w:r w:rsidRPr="003145CA">
        <w:rPr>
          <w:rFonts w:asciiTheme="minorEastAsia" w:eastAsiaTheme="minorEastAsia" w:hAnsiTheme="minorEastAsia"/>
          <w:spacing w:val="4"/>
          <w:szCs w:val="24"/>
        </w:rPr>
        <w:t>批量生产、成熟应用阶段</w:t>
      </w:r>
    </w:p>
    <w:p w:rsidR="00DA42D5" w:rsidRPr="00C80A81" w:rsidRDefault="00DA42D5" w:rsidP="00C80A81">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【适用范围】</w:t>
      </w:r>
      <w:r w:rsidR="00F55DDD" w:rsidRPr="00F55DDD">
        <w:rPr>
          <w:rFonts w:asciiTheme="minorEastAsia" w:eastAsiaTheme="minorEastAsia" w:hAnsiTheme="minorEastAsia"/>
          <w:spacing w:val="4"/>
          <w:szCs w:val="24"/>
        </w:rPr>
        <w:t>红外制导、红外预警、红外测温、光谱分析、红外天文观测等军民两用领域</w:t>
      </w:r>
    </w:p>
    <w:p w:rsidR="00DA42D5" w:rsidRPr="00C80A81" w:rsidRDefault="00DA42D5" w:rsidP="00C80A81">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w:t>
      </w:r>
      <w:r w:rsidR="00BC0813">
        <w:rPr>
          <w:rFonts w:asciiTheme="minorEastAsia" w:eastAsiaTheme="minorEastAsia" w:hAnsiTheme="minorEastAsia"/>
          <w:spacing w:val="4"/>
          <w:szCs w:val="24"/>
        </w:rPr>
        <w:t>获奖情况</w:t>
      </w:r>
      <w:r w:rsidRPr="00C80A81">
        <w:rPr>
          <w:rFonts w:asciiTheme="minorEastAsia" w:eastAsiaTheme="minorEastAsia" w:hAnsiTheme="minorEastAsia"/>
          <w:spacing w:val="4"/>
          <w:szCs w:val="24"/>
        </w:rPr>
        <w:t>】</w:t>
      </w:r>
      <w:r w:rsidR="00BC0813">
        <w:rPr>
          <w:rFonts w:asciiTheme="minorEastAsia" w:eastAsiaTheme="minorEastAsia" w:hAnsiTheme="minorEastAsia"/>
          <w:spacing w:val="4"/>
          <w:szCs w:val="24"/>
        </w:rPr>
        <w:t>无。</w:t>
      </w:r>
    </w:p>
    <w:p w:rsidR="00DA42D5" w:rsidRPr="00C80A81" w:rsidRDefault="00EC4EE4" w:rsidP="00EC4EE4">
      <w:pPr>
        <w:pStyle w:val="af1"/>
        <w:spacing w:line="240" w:lineRule="auto"/>
        <w:ind w:firstLineChars="200" w:firstLine="496"/>
        <w:rPr>
          <w:rFonts w:asciiTheme="minorEastAsia" w:eastAsiaTheme="minorEastAsia" w:hAnsiTheme="minorEastAsia" w:hint="default"/>
          <w:spacing w:val="4"/>
          <w:szCs w:val="24"/>
        </w:rPr>
      </w:pPr>
      <w:r w:rsidRPr="00EC4EE4">
        <w:rPr>
          <w:rFonts w:asciiTheme="minorEastAsia" w:eastAsiaTheme="minorEastAsia" w:hAnsiTheme="minorEastAsia"/>
          <w:spacing w:val="4"/>
          <w:szCs w:val="24"/>
        </w:rPr>
        <w:t>【专利状态】</w:t>
      </w:r>
      <w:r w:rsidR="00BC0813" w:rsidRPr="00C80A81">
        <w:rPr>
          <w:rFonts w:asciiTheme="minorEastAsia" w:eastAsiaTheme="minorEastAsia" w:hAnsiTheme="minorEastAsia"/>
          <w:spacing w:val="4"/>
          <w:szCs w:val="24"/>
        </w:rPr>
        <w:t>申请发明专利</w:t>
      </w:r>
      <w:r w:rsidR="00BC0813">
        <w:rPr>
          <w:rFonts w:asciiTheme="minorEastAsia" w:eastAsiaTheme="minorEastAsia" w:hAnsiTheme="minorEastAsia"/>
          <w:spacing w:val="4"/>
          <w:szCs w:val="24"/>
        </w:rPr>
        <w:t>3</w:t>
      </w:r>
      <w:r w:rsidR="00BC0813" w:rsidRPr="00C80A81">
        <w:rPr>
          <w:rFonts w:asciiTheme="minorEastAsia" w:eastAsiaTheme="minorEastAsia" w:hAnsiTheme="minorEastAsia"/>
          <w:spacing w:val="4"/>
          <w:szCs w:val="24"/>
        </w:rPr>
        <w:t>项</w:t>
      </w:r>
      <w:r w:rsidR="00BC0813">
        <w:rPr>
          <w:rFonts w:asciiTheme="minorEastAsia" w:eastAsiaTheme="minorEastAsia" w:hAnsiTheme="minorEastAsia"/>
          <w:spacing w:val="4"/>
          <w:szCs w:val="24"/>
        </w:rPr>
        <w:t>。</w:t>
      </w:r>
    </w:p>
    <w:p w:rsidR="00DA42D5" w:rsidRPr="00C80A81" w:rsidRDefault="00DA42D5" w:rsidP="00C80A81">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【合作方式】</w:t>
      </w:r>
      <w:r w:rsidR="006D2C4C">
        <w:rPr>
          <w:rFonts w:asciiTheme="minorEastAsia" w:eastAsiaTheme="minorEastAsia" w:hAnsiTheme="minorEastAsia"/>
          <w:spacing w:val="4"/>
          <w:szCs w:val="24"/>
        </w:rPr>
        <w:t xml:space="preserve">技术转让 </w:t>
      </w:r>
      <w:r w:rsidR="003145CA" w:rsidRPr="00A24506">
        <w:rPr>
          <w:rFonts w:asciiTheme="minorEastAsia" w:eastAsiaTheme="minorEastAsia" w:hAnsiTheme="minorEastAsia"/>
          <w:spacing w:val="4"/>
          <w:szCs w:val="24"/>
        </w:rPr>
        <w:t>许可使用</w:t>
      </w:r>
    </w:p>
    <w:p w:rsidR="006D2C4C" w:rsidRDefault="006D2C4C" w:rsidP="00C80A81">
      <w:pPr>
        <w:pStyle w:val="af1"/>
        <w:spacing w:line="240" w:lineRule="auto"/>
        <w:ind w:firstLineChars="200" w:firstLine="496"/>
        <w:rPr>
          <w:rFonts w:asciiTheme="minorEastAsia" w:eastAsiaTheme="minorEastAsia" w:hAnsiTheme="minorEastAsia" w:hint="default"/>
          <w:spacing w:val="4"/>
          <w:szCs w:val="24"/>
        </w:rPr>
      </w:pPr>
      <w:r w:rsidRPr="003941F6">
        <w:rPr>
          <w:rFonts w:asciiTheme="minorEastAsia" w:eastAsiaTheme="minorEastAsia" w:hAnsiTheme="minorEastAsia"/>
          <w:spacing w:val="4"/>
          <w:szCs w:val="24"/>
        </w:rPr>
        <w:t>【预期效益】</w:t>
      </w:r>
      <w:r w:rsidRPr="006D2C4C">
        <w:rPr>
          <w:rFonts w:asciiTheme="minorEastAsia" w:eastAsiaTheme="minorEastAsia" w:hAnsiTheme="minorEastAsia"/>
          <w:spacing w:val="4"/>
          <w:szCs w:val="24"/>
        </w:rPr>
        <w:t>PbS光电薄膜广泛应用于红外制导、红外预警、红外测温、光谱分析、红外天文观测等军民两用领域，具有广泛的社会效益。采用化学沉淀制备的PbS光电薄膜，以其制备工艺简单、阻值适中、响应率高、可室温工作、使用方便、价格低廉等诸多优点，具有广泛的应用市场和较高的经济效益。</w:t>
      </w:r>
    </w:p>
    <w:p w:rsidR="00063871" w:rsidRPr="00C80A81" w:rsidRDefault="00DA42D5" w:rsidP="00E16C7C">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【联系方式】</w:t>
      </w:r>
      <w:r w:rsidR="006D2C4C" w:rsidRPr="006D2C4C">
        <w:rPr>
          <w:rFonts w:asciiTheme="minorEastAsia" w:eastAsiaTheme="minorEastAsia" w:hAnsiTheme="minorEastAsia"/>
          <w:spacing w:val="4"/>
          <w:szCs w:val="24"/>
        </w:rPr>
        <w:t>司俊杰</w:t>
      </w:r>
      <w:r w:rsidR="003145CA">
        <w:rPr>
          <w:rFonts w:asciiTheme="minorEastAsia" w:eastAsiaTheme="minorEastAsia" w:hAnsiTheme="minorEastAsia"/>
          <w:spacing w:val="4"/>
          <w:szCs w:val="24"/>
        </w:rPr>
        <w:t xml:space="preserve">  </w:t>
      </w:r>
      <w:r w:rsidR="006D2C4C" w:rsidRPr="006D2C4C">
        <w:rPr>
          <w:rFonts w:asciiTheme="minorEastAsia" w:eastAsiaTheme="minorEastAsia" w:hAnsiTheme="minorEastAsia"/>
          <w:spacing w:val="4"/>
          <w:szCs w:val="24"/>
        </w:rPr>
        <w:t>18623768178</w:t>
      </w:r>
    </w:p>
    <w:p w:rsidR="00DA42D5" w:rsidRPr="00A24506" w:rsidRDefault="00A22476" w:rsidP="00A22476">
      <w:pPr>
        <w:pStyle w:val="a4"/>
        <w:numPr>
          <w:ilvl w:val="0"/>
          <w:numId w:val="1"/>
        </w:numPr>
        <w:ind w:firstLineChars="0"/>
        <w:textAlignment w:val="baseline"/>
        <w:outlineLvl w:val="2"/>
        <w:rPr>
          <w:rFonts w:ascii="宋体" w:hAnsi="宋体"/>
          <w:color w:val="000000"/>
          <w:sz w:val="30"/>
          <w:szCs w:val="30"/>
        </w:rPr>
      </w:pPr>
      <w:bookmarkStart w:id="72" w:name="_Toc531850734"/>
      <w:r w:rsidRPr="00A22476">
        <w:rPr>
          <w:rFonts w:ascii="宋体" w:hAnsi="宋体" w:hint="eastAsia"/>
          <w:color w:val="000000"/>
          <w:sz w:val="30"/>
          <w:szCs w:val="30"/>
        </w:rPr>
        <w:t>高温碳基复合材料研发制备技术/碳陶高铁刹车盘</w:t>
      </w:r>
      <w:bookmarkEnd w:id="72"/>
    </w:p>
    <w:p w:rsidR="00DA42D5" w:rsidRPr="00C80A81" w:rsidRDefault="00DA42D5" w:rsidP="00C80A81">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【技术开发单位】</w:t>
      </w:r>
      <w:r w:rsidR="000E6476" w:rsidRPr="000E6476">
        <w:rPr>
          <w:rFonts w:asciiTheme="minorEastAsia" w:eastAsiaTheme="minorEastAsia" w:hAnsiTheme="minorEastAsia"/>
          <w:spacing w:val="4"/>
          <w:szCs w:val="24"/>
        </w:rPr>
        <w:t>西安航空制动科技有限公司</w:t>
      </w:r>
    </w:p>
    <w:p w:rsidR="007C43A5" w:rsidRPr="00C80A81" w:rsidRDefault="009A79ED" w:rsidP="00420AB3">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【技术概述】</w:t>
      </w:r>
      <w:r w:rsidR="00420AB3" w:rsidRPr="00420AB3">
        <w:rPr>
          <w:rFonts w:asciiTheme="minorEastAsia" w:eastAsiaTheme="minorEastAsia" w:hAnsiTheme="minorEastAsia"/>
          <w:spacing w:val="4"/>
          <w:szCs w:val="24"/>
        </w:rPr>
        <w:t>碳陶刹车材料融合了粉末冶金材料和碳/碳复合材料的优点，具有重量轻、硬度高、刹车平稳、耐高温、耐腐蚀、环境适应性强和使用寿命长等优点，被公认是性能优异的新一代刹车材料，已成熟应用于航空制动领域。若将航空领域成熟的碳陶刹车材料推广应用于高铁制动领域，可使高铁刹车副实现国产化，打破国外对于我国高铁零部件技术垄断的局面，还可以减少采购成本，为国家节约大量外汇。从性能、安全及环保角度出发，碳基复合刹车材料制动过程平稳、噪音污染小、具有更好的安全性和可靠性。</w:t>
      </w:r>
    </w:p>
    <w:p w:rsidR="007C43A5" w:rsidRPr="00C80A81" w:rsidRDefault="007C43A5" w:rsidP="00C80A81">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【主要技术指标】</w:t>
      </w:r>
    </w:p>
    <w:p w:rsidR="00420AB3" w:rsidRPr="00420AB3" w:rsidRDefault="00420AB3" w:rsidP="00E24D46">
      <w:pPr>
        <w:pStyle w:val="af1"/>
        <w:spacing w:line="240" w:lineRule="auto"/>
        <w:ind w:firstLineChars="200" w:firstLine="496"/>
        <w:rPr>
          <w:rFonts w:asciiTheme="minorEastAsia" w:eastAsiaTheme="minorEastAsia" w:hAnsiTheme="minorEastAsia" w:hint="default"/>
          <w:spacing w:val="4"/>
          <w:szCs w:val="24"/>
        </w:rPr>
      </w:pPr>
      <w:r w:rsidRPr="00420AB3">
        <w:rPr>
          <w:rFonts w:asciiTheme="minorEastAsia" w:eastAsiaTheme="minorEastAsia" w:hAnsiTheme="minorEastAsia"/>
          <w:spacing w:val="4"/>
          <w:szCs w:val="24"/>
        </w:rPr>
        <w:t>1.材料性能方面：与现有高铁刹车盘相比，重量减至1/3 ，比热提高2-3倍，极限工作温度提高至1200℃以上。</w:t>
      </w:r>
    </w:p>
    <w:p w:rsidR="007C43A5" w:rsidRPr="00C80A81" w:rsidRDefault="00420AB3" w:rsidP="00420AB3">
      <w:pPr>
        <w:pStyle w:val="af1"/>
        <w:spacing w:line="240" w:lineRule="auto"/>
        <w:ind w:firstLineChars="200" w:firstLine="496"/>
        <w:rPr>
          <w:rFonts w:asciiTheme="minorEastAsia" w:eastAsiaTheme="minorEastAsia" w:hAnsiTheme="minorEastAsia" w:hint="default"/>
          <w:spacing w:val="4"/>
          <w:szCs w:val="24"/>
        </w:rPr>
      </w:pPr>
      <w:r w:rsidRPr="00420AB3">
        <w:rPr>
          <w:rFonts w:asciiTheme="minorEastAsia" w:eastAsiaTheme="minorEastAsia" w:hAnsiTheme="minorEastAsia"/>
          <w:spacing w:val="4"/>
          <w:szCs w:val="24"/>
        </w:rPr>
        <w:t>2.瞬时摩擦系数、平均摩擦系数等各项指标符合国家最新《动车组暂行技术条件》，满足350KM/H，380KM/H，400KM/H及以上高铁刹车材料技术、试验标准，满足装车应用要求</w:t>
      </w:r>
      <w:r w:rsidR="005C46AA">
        <w:rPr>
          <w:rFonts w:asciiTheme="minorEastAsia" w:eastAsiaTheme="minorEastAsia" w:hAnsiTheme="minorEastAsia"/>
          <w:spacing w:val="4"/>
          <w:szCs w:val="24"/>
        </w:rPr>
        <w:t>。</w:t>
      </w:r>
    </w:p>
    <w:p w:rsidR="005C46AA" w:rsidRPr="00C80A81" w:rsidRDefault="004C5298" w:rsidP="005C46AA">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w:t>
      </w:r>
      <w:r w:rsidR="005C46AA" w:rsidRPr="005C46AA">
        <w:rPr>
          <w:rFonts w:asciiTheme="minorEastAsia" w:eastAsiaTheme="minorEastAsia" w:hAnsiTheme="minorEastAsia"/>
          <w:spacing w:val="4"/>
          <w:szCs w:val="24"/>
        </w:rPr>
        <w:t>国际先进</w:t>
      </w:r>
      <w:r w:rsidR="005C46AA">
        <w:rPr>
          <w:rFonts w:asciiTheme="minorEastAsia" w:eastAsiaTheme="minorEastAsia" w:hAnsiTheme="minorEastAsia"/>
          <w:spacing w:val="4"/>
          <w:szCs w:val="24"/>
        </w:rPr>
        <w:t xml:space="preserve"> </w:t>
      </w:r>
      <w:r w:rsidR="005C46AA" w:rsidRPr="005C46AA">
        <w:rPr>
          <w:rFonts w:asciiTheme="minorEastAsia" w:eastAsiaTheme="minorEastAsia" w:hAnsiTheme="minorEastAsia"/>
          <w:spacing w:val="4"/>
          <w:szCs w:val="24"/>
        </w:rPr>
        <w:t>国内独家</w:t>
      </w:r>
    </w:p>
    <w:p w:rsidR="002B71EE" w:rsidRPr="00C80A81" w:rsidRDefault="002B71EE" w:rsidP="002B71EE">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【技术状态】</w:t>
      </w:r>
      <w:r w:rsidRPr="005C46AA">
        <w:rPr>
          <w:rFonts w:asciiTheme="minorEastAsia" w:eastAsiaTheme="minorEastAsia" w:hAnsiTheme="minorEastAsia"/>
          <w:spacing w:val="4"/>
          <w:szCs w:val="24"/>
        </w:rPr>
        <w:t>试生产、应用开发</w:t>
      </w:r>
      <w:r w:rsidRPr="003145CA">
        <w:rPr>
          <w:rFonts w:asciiTheme="minorEastAsia" w:eastAsiaTheme="minorEastAsia" w:hAnsiTheme="minorEastAsia"/>
          <w:spacing w:val="4"/>
          <w:szCs w:val="24"/>
        </w:rPr>
        <w:t>阶段</w:t>
      </w:r>
    </w:p>
    <w:p w:rsidR="007C43A5" w:rsidRPr="00C80A81" w:rsidRDefault="007C43A5" w:rsidP="00C80A81">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【适用范围】</w:t>
      </w:r>
      <w:r w:rsidR="005C46AA" w:rsidRPr="005C46AA">
        <w:rPr>
          <w:rFonts w:asciiTheme="minorEastAsia" w:eastAsiaTheme="minorEastAsia" w:hAnsiTheme="minorEastAsia"/>
          <w:spacing w:val="4"/>
          <w:szCs w:val="24"/>
        </w:rPr>
        <w:t>350KM/H及以上速度高速列车。</w:t>
      </w:r>
    </w:p>
    <w:p w:rsidR="002B71EE" w:rsidRPr="002B71EE" w:rsidRDefault="002B71EE" w:rsidP="002B71EE">
      <w:pPr>
        <w:pStyle w:val="af1"/>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w:t>
      </w:r>
      <w:r>
        <w:rPr>
          <w:rFonts w:asciiTheme="minorEastAsia" w:eastAsiaTheme="minorEastAsia" w:hAnsiTheme="minorEastAsia"/>
          <w:spacing w:val="4"/>
          <w:szCs w:val="24"/>
        </w:rPr>
        <w:t>获奖情况</w:t>
      </w:r>
      <w:r w:rsidRPr="00C80A81">
        <w:rPr>
          <w:rFonts w:asciiTheme="minorEastAsia" w:eastAsiaTheme="minorEastAsia" w:hAnsiTheme="minorEastAsia"/>
          <w:spacing w:val="4"/>
          <w:szCs w:val="24"/>
        </w:rPr>
        <w:t>】</w:t>
      </w:r>
      <w:r w:rsidRPr="002B71EE">
        <w:rPr>
          <w:rFonts w:asciiTheme="minorEastAsia" w:eastAsiaTheme="minorEastAsia" w:hAnsiTheme="minorEastAsia"/>
          <w:spacing w:val="4"/>
          <w:szCs w:val="24"/>
        </w:rPr>
        <w:t>1</w:t>
      </w:r>
      <w:r w:rsidR="00C057C8">
        <w:rPr>
          <w:rFonts w:asciiTheme="minorEastAsia" w:eastAsiaTheme="minorEastAsia" w:hAnsiTheme="minorEastAsia"/>
          <w:spacing w:val="4"/>
          <w:szCs w:val="24"/>
        </w:rPr>
        <w:t>.</w:t>
      </w:r>
      <w:r w:rsidRPr="002B71EE">
        <w:rPr>
          <w:rFonts w:asciiTheme="minorEastAsia" w:eastAsiaTheme="minorEastAsia" w:hAnsiTheme="minorEastAsia"/>
          <w:spacing w:val="4"/>
          <w:szCs w:val="24"/>
        </w:rPr>
        <w:t>碳陶飞机刹车功能复合刹车材料的研制与应用，国家技术发明二等奖</w:t>
      </w:r>
    </w:p>
    <w:p w:rsidR="002B71EE" w:rsidRPr="002B71EE" w:rsidRDefault="002B71EE" w:rsidP="002B71EE">
      <w:pPr>
        <w:pStyle w:val="af1"/>
        <w:ind w:firstLineChars="200" w:firstLine="496"/>
        <w:rPr>
          <w:rFonts w:asciiTheme="minorEastAsia" w:eastAsiaTheme="minorEastAsia" w:hAnsiTheme="minorEastAsia" w:hint="default"/>
          <w:spacing w:val="4"/>
          <w:szCs w:val="24"/>
        </w:rPr>
      </w:pPr>
      <w:r w:rsidRPr="002B71EE">
        <w:rPr>
          <w:rFonts w:asciiTheme="minorEastAsia" w:eastAsiaTheme="minorEastAsia" w:hAnsiTheme="minorEastAsia"/>
          <w:spacing w:val="4"/>
          <w:szCs w:val="24"/>
        </w:rPr>
        <w:t>2</w:t>
      </w:r>
      <w:r w:rsidR="00C057C8">
        <w:rPr>
          <w:rFonts w:asciiTheme="minorEastAsia" w:eastAsiaTheme="minorEastAsia" w:hAnsiTheme="minorEastAsia"/>
          <w:spacing w:val="4"/>
          <w:szCs w:val="24"/>
        </w:rPr>
        <w:t>.</w:t>
      </w:r>
      <w:r w:rsidRPr="002B71EE">
        <w:rPr>
          <w:rFonts w:asciiTheme="minorEastAsia" w:eastAsiaTheme="minorEastAsia" w:hAnsiTheme="minorEastAsia"/>
          <w:spacing w:val="4"/>
          <w:szCs w:val="24"/>
        </w:rPr>
        <w:t>碳陶飞机刹车功能复合材料的研制与应用，国防技术发明奖二等奖</w:t>
      </w:r>
    </w:p>
    <w:p w:rsidR="002B71EE" w:rsidRPr="002B71EE" w:rsidRDefault="002B71EE" w:rsidP="002B71EE">
      <w:pPr>
        <w:pStyle w:val="af1"/>
        <w:ind w:firstLineChars="200" w:firstLine="496"/>
        <w:rPr>
          <w:rFonts w:asciiTheme="minorEastAsia" w:eastAsiaTheme="minorEastAsia" w:hAnsiTheme="minorEastAsia" w:hint="default"/>
          <w:spacing w:val="4"/>
          <w:szCs w:val="24"/>
        </w:rPr>
      </w:pPr>
      <w:r w:rsidRPr="002B71EE">
        <w:rPr>
          <w:rFonts w:asciiTheme="minorEastAsia" w:eastAsiaTheme="minorEastAsia" w:hAnsiTheme="minorEastAsia"/>
          <w:spacing w:val="4"/>
          <w:szCs w:val="24"/>
        </w:rPr>
        <w:t>3</w:t>
      </w:r>
      <w:r w:rsidR="00C057C8">
        <w:rPr>
          <w:rFonts w:asciiTheme="minorEastAsia" w:eastAsiaTheme="minorEastAsia" w:hAnsiTheme="minorEastAsia"/>
          <w:spacing w:val="4"/>
          <w:szCs w:val="24"/>
        </w:rPr>
        <w:t>.</w:t>
      </w:r>
      <w:r w:rsidRPr="002B71EE">
        <w:rPr>
          <w:rFonts w:asciiTheme="minorEastAsia" w:eastAsiaTheme="minorEastAsia" w:hAnsiTheme="minorEastAsia"/>
          <w:spacing w:val="4"/>
          <w:szCs w:val="24"/>
        </w:rPr>
        <w:t>高性能、低成本飞机碳刹车盘产业化关键技术研究，国防科学技术进步奖三等奖</w:t>
      </w:r>
    </w:p>
    <w:p w:rsidR="002B71EE" w:rsidRDefault="002B71EE" w:rsidP="002B71EE">
      <w:pPr>
        <w:pStyle w:val="af1"/>
        <w:spacing w:line="240" w:lineRule="auto"/>
        <w:ind w:firstLineChars="200" w:firstLine="496"/>
        <w:rPr>
          <w:rFonts w:asciiTheme="minorEastAsia" w:eastAsiaTheme="minorEastAsia" w:hAnsiTheme="minorEastAsia" w:hint="default"/>
          <w:spacing w:val="4"/>
          <w:szCs w:val="24"/>
        </w:rPr>
      </w:pPr>
      <w:r w:rsidRPr="002B71EE">
        <w:rPr>
          <w:rFonts w:asciiTheme="minorEastAsia" w:eastAsiaTheme="minorEastAsia" w:hAnsiTheme="minorEastAsia"/>
          <w:spacing w:val="4"/>
          <w:szCs w:val="24"/>
        </w:rPr>
        <w:t>4)</w:t>
      </w:r>
      <w:r w:rsidRPr="002B71EE">
        <w:rPr>
          <w:rFonts w:asciiTheme="minorEastAsia" w:eastAsiaTheme="minorEastAsia" w:hAnsiTheme="minorEastAsia"/>
          <w:spacing w:val="4"/>
          <w:szCs w:val="24"/>
        </w:rPr>
        <w:tab/>
        <w:t>进口大型民机碳刹车盘产业化关键技术研究，国家科技进步奖二等奖</w:t>
      </w:r>
    </w:p>
    <w:p w:rsidR="00BE32FA" w:rsidRPr="00C80A81" w:rsidRDefault="00BE32FA" w:rsidP="00BE32FA">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【专利状态】申请发明专利</w:t>
      </w:r>
      <w:r>
        <w:rPr>
          <w:rFonts w:asciiTheme="minorEastAsia" w:eastAsiaTheme="minorEastAsia" w:hAnsiTheme="minorEastAsia"/>
          <w:spacing w:val="4"/>
          <w:szCs w:val="24"/>
        </w:rPr>
        <w:t>8</w:t>
      </w:r>
      <w:r w:rsidRPr="00C80A81">
        <w:rPr>
          <w:rFonts w:asciiTheme="minorEastAsia" w:eastAsiaTheme="minorEastAsia" w:hAnsiTheme="minorEastAsia"/>
          <w:spacing w:val="4"/>
          <w:szCs w:val="24"/>
        </w:rPr>
        <w:t>项</w:t>
      </w:r>
    </w:p>
    <w:p w:rsidR="007C43A5" w:rsidRPr="00C80A81" w:rsidRDefault="007C43A5" w:rsidP="00C80A81">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【合作方式】</w:t>
      </w:r>
      <w:r w:rsidR="005C46AA">
        <w:rPr>
          <w:rFonts w:asciiTheme="minorEastAsia" w:eastAsiaTheme="minorEastAsia" w:hAnsiTheme="minorEastAsia"/>
          <w:spacing w:val="4"/>
          <w:szCs w:val="24"/>
        </w:rPr>
        <w:t>合作开发</w:t>
      </w:r>
    </w:p>
    <w:p w:rsidR="007C43A5" w:rsidRPr="00C80A81" w:rsidRDefault="007C43A5" w:rsidP="00C80A81">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【预期效益】</w:t>
      </w:r>
      <w:r w:rsidR="004F1AB2" w:rsidRPr="004F1AB2">
        <w:rPr>
          <w:rFonts w:asciiTheme="minorEastAsia" w:eastAsiaTheme="minorEastAsia" w:hAnsiTheme="minorEastAsia"/>
          <w:spacing w:val="4"/>
          <w:szCs w:val="24"/>
        </w:rPr>
        <w:t>实现350KM/H，380KM/H，400KM/H高铁刹车盘的国产化</w:t>
      </w:r>
      <w:r w:rsidR="005C46AA">
        <w:rPr>
          <w:rFonts w:asciiTheme="minorEastAsia" w:eastAsiaTheme="minorEastAsia" w:hAnsiTheme="minorEastAsia"/>
          <w:spacing w:val="4"/>
          <w:szCs w:val="24"/>
        </w:rPr>
        <w:t>。</w:t>
      </w:r>
    </w:p>
    <w:p w:rsidR="00DA42D5" w:rsidRDefault="007C43A5" w:rsidP="00C80A81">
      <w:pPr>
        <w:pStyle w:val="af1"/>
        <w:spacing w:line="240" w:lineRule="auto"/>
        <w:ind w:firstLineChars="200" w:firstLine="496"/>
        <w:rPr>
          <w:rFonts w:asciiTheme="minorEastAsia" w:eastAsiaTheme="minorEastAsia" w:hAnsiTheme="minorEastAsia" w:hint="default"/>
          <w:spacing w:val="4"/>
          <w:szCs w:val="24"/>
        </w:rPr>
      </w:pPr>
      <w:r w:rsidRPr="00C80A81">
        <w:rPr>
          <w:rFonts w:asciiTheme="minorEastAsia" w:eastAsiaTheme="minorEastAsia" w:hAnsiTheme="minorEastAsia"/>
          <w:spacing w:val="4"/>
          <w:szCs w:val="24"/>
        </w:rPr>
        <w:t>【联系方式】</w:t>
      </w:r>
      <w:r w:rsidR="004F1AB2" w:rsidRPr="004F1AB2">
        <w:rPr>
          <w:rFonts w:asciiTheme="minorEastAsia" w:eastAsiaTheme="minorEastAsia" w:hAnsiTheme="minorEastAsia"/>
          <w:spacing w:val="4"/>
          <w:szCs w:val="24"/>
        </w:rPr>
        <w:t>刘海平</w:t>
      </w:r>
      <w:r w:rsidRPr="00C80A81">
        <w:rPr>
          <w:rFonts w:asciiTheme="minorEastAsia" w:eastAsiaTheme="minorEastAsia" w:hAnsiTheme="minorEastAsia"/>
          <w:spacing w:val="4"/>
          <w:szCs w:val="24"/>
        </w:rPr>
        <w:t xml:space="preserve"> </w:t>
      </w:r>
      <w:r w:rsidR="004F1AB2" w:rsidRPr="004F1AB2">
        <w:rPr>
          <w:rFonts w:asciiTheme="minorEastAsia" w:eastAsiaTheme="minorEastAsia" w:hAnsiTheme="minorEastAsia"/>
          <w:spacing w:val="4"/>
          <w:szCs w:val="24"/>
        </w:rPr>
        <w:t>029-38249056</w:t>
      </w:r>
      <w:r w:rsidR="00A24506" w:rsidRPr="00A24506">
        <w:rPr>
          <w:rFonts w:asciiTheme="minorEastAsia" w:eastAsiaTheme="minorEastAsia" w:hAnsiTheme="minorEastAsia"/>
          <w:spacing w:val="4"/>
          <w:szCs w:val="24"/>
        </w:rPr>
        <w:t>/</w:t>
      </w:r>
      <w:r w:rsidR="004F1AB2" w:rsidRPr="004F1AB2">
        <w:rPr>
          <w:rFonts w:asciiTheme="minorEastAsia" w:eastAsiaTheme="minorEastAsia" w:hAnsiTheme="minorEastAsia"/>
          <w:spacing w:val="4"/>
          <w:szCs w:val="24"/>
        </w:rPr>
        <w:t>13772566081</w:t>
      </w:r>
    </w:p>
    <w:p w:rsidR="00DA42D5" w:rsidRPr="00A24506" w:rsidRDefault="00A22476" w:rsidP="00A22476">
      <w:pPr>
        <w:pStyle w:val="a4"/>
        <w:numPr>
          <w:ilvl w:val="0"/>
          <w:numId w:val="1"/>
        </w:numPr>
        <w:ind w:firstLineChars="0"/>
        <w:textAlignment w:val="baseline"/>
        <w:outlineLvl w:val="2"/>
        <w:rPr>
          <w:rFonts w:ascii="宋体" w:hAnsi="宋体"/>
          <w:color w:val="000000"/>
          <w:sz w:val="30"/>
          <w:szCs w:val="30"/>
        </w:rPr>
      </w:pPr>
      <w:bookmarkStart w:id="73" w:name="_Toc531850735"/>
      <w:r w:rsidRPr="00A22476">
        <w:rPr>
          <w:rFonts w:ascii="宋体" w:hAnsi="宋体" w:hint="eastAsia"/>
          <w:color w:val="000000"/>
          <w:sz w:val="30"/>
          <w:szCs w:val="30"/>
        </w:rPr>
        <w:t>舰船XX燃机动力涡轮导向叶片</w:t>
      </w:r>
      <w:bookmarkEnd w:id="73"/>
    </w:p>
    <w:p w:rsidR="00DA42D5" w:rsidRPr="00E16C7C" w:rsidRDefault="00DA42D5" w:rsidP="00CC7D57">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【技术开发单位】</w:t>
      </w:r>
      <w:r w:rsidR="00F0623B" w:rsidRPr="00E16C7C">
        <w:rPr>
          <w:rFonts w:asciiTheme="minorEastAsia" w:eastAsiaTheme="minorEastAsia" w:hAnsiTheme="minorEastAsia"/>
          <w:spacing w:val="4"/>
          <w:szCs w:val="24"/>
        </w:rPr>
        <w:t>沈阳中科三耐新材料股份有限公司</w:t>
      </w:r>
    </w:p>
    <w:p w:rsidR="00E24D46" w:rsidRPr="00E24D46" w:rsidRDefault="00514012" w:rsidP="00CC7D57">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【技术概述】</w:t>
      </w:r>
      <w:r w:rsidR="00E24D46" w:rsidRPr="00E24D46">
        <w:rPr>
          <w:rFonts w:asciiTheme="minorEastAsia" w:eastAsiaTheme="minorEastAsia" w:hAnsiTheme="minorEastAsia"/>
          <w:spacing w:val="4"/>
          <w:szCs w:val="24"/>
        </w:rPr>
        <w:t>XX燃机动力涡轮导向器叶片是安装在涡轮导向器内、外环上沿周向等距分布的叶片，位于工作叶片的前方。在燃烧室中爆发高温高压燃气流经过导向器叶片时被整流且在收敛管道中转化为动能。导向叶片是涡轮部件中承受温度最高和热冲击力最强的部件。</w:t>
      </w:r>
    </w:p>
    <w:p w:rsidR="00514012" w:rsidRPr="00E16C7C" w:rsidRDefault="00E24D46" w:rsidP="00CC7D57">
      <w:pPr>
        <w:pStyle w:val="af1"/>
        <w:spacing w:line="240" w:lineRule="auto"/>
        <w:ind w:firstLineChars="200" w:firstLine="496"/>
        <w:rPr>
          <w:rFonts w:asciiTheme="minorEastAsia" w:eastAsiaTheme="minorEastAsia" w:hAnsiTheme="minorEastAsia" w:hint="default"/>
          <w:spacing w:val="4"/>
          <w:szCs w:val="24"/>
        </w:rPr>
      </w:pPr>
      <w:r w:rsidRPr="00E24D46">
        <w:rPr>
          <w:rFonts w:asciiTheme="minorEastAsia" w:eastAsiaTheme="minorEastAsia" w:hAnsiTheme="minorEastAsia"/>
          <w:spacing w:val="4"/>
          <w:szCs w:val="24"/>
        </w:rPr>
        <w:t>XX燃机动力涡轮导向器叶片是某型系列发动机重要部件。采用K438铸造高温合金，K438合金是镍基沉淀硬化型等轴晶铸造高温合金，是抗腐蚀性能最好的合金之一，使用温度小于900℃。该合金具有优异的抗热腐蚀性，具有中等水平的高温强度和塑良好的组织稳定性，主要应用于舰船及地面工业燃气轮机的长寿命涡轮工作叶片和导向器叶片、航空发动机涡轮叶片及耐腐蚀部件。</w:t>
      </w:r>
    </w:p>
    <w:p w:rsidR="00514012" w:rsidRDefault="00514012" w:rsidP="00CC7D57">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【主要技术指标】</w:t>
      </w:r>
    </w:p>
    <w:p w:rsidR="00E24D46" w:rsidRPr="00E24D46" w:rsidRDefault="00E24D46" w:rsidP="00CC7D57">
      <w:pPr>
        <w:pStyle w:val="af1"/>
        <w:spacing w:line="240" w:lineRule="auto"/>
        <w:ind w:firstLineChars="200" w:firstLine="496"/>
        <w:rPr>
          <w:rFonts w:asciiTheme="minorEastAsia" w:eastAsiaTheme="minorEastAsia" w:hAnsiTheme="minorEastAsia" w:hint="default"/>
          <w:spacing w:val="4"/>
          <w:szCs w:val="24"/>
        </w:rPr>
      </w:pPr>
      <w:r w:rsidRPr="00E24D46">
        <w:rPr>
          <w:rFonts w:asciiTheme="minorEastAsia" w:eastAsiaTheme="minorEastAsia" w:hAnsiTheme="minorEastAsia"/>
          <w:spacing w:val="4"/>
          <w:szCs w:val="24"/>
        </w:rPr>
        <w:t>尺寸要求：叶片通道公差为±0.35mm；叶型型线轮廓度公差为0.25mm。</w:t>
      </w:r>
    </w:p>
    <w:p w:rsidR="00E24D46" w:rsidRPr="00E24D46" w:rsidRDefault="00E24D46" w:rsidP="00CC7D57">
      <w:pPr>
        <w:pStyle w:val="af1"/>
        <w:spacing w:line="240" w:lineRule="auto"/>
        <w:ind w:firstLineChars="200" w:firstLine="496"/>
        <w:rPr>
          <w:rFonts w:asciiTheme="minorEastAsia" w:eastAsiaTheme="minorEastAsia" w:hAnsiTheme="minorEastAsia" w:hint="default"/>
          <w:spacing w:val="4"/>
          <w:szCs w:val="24"/>
        </w:rPr>
      </w:pPr>
      <w:r w:rsidRPr="00E24D46">
        <w:rPr>
          <w:rFonts w:asciiTheme="minorEastAsia" w:eastAsiaTheme="minorEastAsia" w:hAnsiTheme="minorEastAsia"/>
          <w:spacing w:val="4"/>
          <w:szCs w:val="24"/>
        </w:rPr>
        <w:t>冶金质量：1、高温拉伸：800℃力学性能，sb³785MPa， d5³3%，Ψ³3%；</w:t>
      </w:r>
    </w:p>
    <w:p w:rsidR="00E24D46" w:rsidRPr="00E24D46" w:rsidRDefault="00E24D46" w:rsidP="00CC7D57">
      <w:pPr>
        <w:pStyle w:val="af1"/>
        <w:spacing w:line="240" w:lineRule="auto"/>
        <w:ind w:firstLineChars="200" w:firstLine="496"/>
        <w:rPr>
          <w:rFonts w:asciiTheme="minorEastAsia" w:eastAsiaTheme="minorEastAsia" w:hAnsiTheme="minorEastAsia" w:hint="default"/>
          <w:spacing w:val="4"/>
          <w:szCs w:val="24"/>
        </w:rPr>
      </w:pPr>
      <w:r w:rsidRPr="00E24D46">
        <w:rPr>
          <w:rFonts w:asciiTheme="minorEastAsia" w:eastAsiaTheme="minorEastAsia" w:hAnsiTheme="minorEastAsia"/>
          <w:spacing w:val="4"/>
          <w:szCs w:val="24"/>
        </w:rPr>
        <w:t>2、高温持久：815℃持久性能s=420MPa，τ³70h。</w:t>
      </w:r>
    </w:p>
    <w:p w:rsidR="00E24D46" w:rsidRPr="00E24D46" w:rsidRDefault="00E24D46" w:rsidP="00CC7D57">
      <w:pPr>
        <w:pStyle w:val="af1"/>
        <w:spacing w:line="240" w:lineRule="auto"/>
        <w:ind w:firstLineChars="200" w:firstLine="496"/>
        <w:rPr>
          <w:rFonts w:asciiTheme="minorEastAsia" w:eastAsiaTheme="minorEastAsia" w:hAnsiTheme="minorEastAsia" w:hint="default"/>
          <w:spacing w:val="4"/>
          <w:szCs w:val="24"/>
        </w:rPr>
      </w:pPr>
      <w:r w:rsidRPr="00E24D46">
        <w:rPr>
          <w:rFonts w:asciiTheme="minorEastAsia" w:eastAsiaTheme="minorEastAsia" w:hAnsiTheme="minorEastAsia"/>
          <w:spacing w:val="4"/>
          <w:szCs w:val="24"/>
        </w:rPr>
        <w:lastRenderedPageBreak/>
        <w:t>3、射线检验：</w:t>
      </w:r>
    </w:p>
    <w:p w:rsidR="00E24D46" w:rsidRPr="00E24D46" w:rsidRDefault="00E24D46" w:rsidP="00CC7D57">
      <w:pPr>
        <w:pStyle w:val="af1"/>
        <w:spacing w:line="240" w:lineRule="auto"/>
        <w:ind w:firstLineChars="200" w:firstLine="496"/>
        <w:rPr>
          <w:rFonts w:asciiTheme="minorEastAsia" w:eastAsiaTheme="minorEastAsia" w:hAnsiTheme="minorEastAsia" w:hint="default"/>
          <w:spacing w:val="4"/>
          <w:szCs w:val="24"/>
        </w:rPr>
      </w:pPr>
      <w:r w:rsidRPr="00E24D46">
        <w:rPr>
          <w:rFonts w:asciiTheme="minorEastAsia" w:eastAsiaTheme="minorEastAsia" w:hAnsiTheme="minorEastAsia"/>
          <w:spacing w:val="4"/>
          <w:szCs w:val="24"/>
        </w:rPr>
        <w:t>单个缺陷：A区不允许有任何缺陷，其余区域单个缺陷参考3/8″照片6</w:t>
      </w:r>
    </w:p>
    <w:p w:rsidR="00E24D46" w:rsidRPr="00E24D46" w:rsidRDefault="00E24D46" w:rsidP="00CC7D57">
      <w:pPr>
        <w:pStyle w:val="af1"/>
        <w:spacing w:line="240" w:lineRule="auto"/>
        <w:ind w:firstLineChars="200" w:firstLine="496"/>
        <w:rPr>
          <w:rFonts w:asciiTheme="minorEastAsia" w:eastAsiaTheme="minorEastAsia" w:hAnsiTheme="minorEastAsia" w:hint="default"/>
          <w:spacing w:val="4"/>
          <w:szCs w:val="24"/>
        </w:rPr>
      </w:pPr>
      <w:r w:rsidRPr="00E24D46">
        <w:rPr>
          <w:rFonts w:asciiTheme="minorEastAsia" w:eastAsiaTheme="minorEastAsia" w:hAnsiTheme="minorEastAsia"/>
          <w:spacing w:val="4"/>
          <w:szCs w:val="24"/>
        </w:rPr>
        <w:t xml:space="preserve">疏松： A区不允许有任何缺陷，其余区域允许疏松参照3/8″照片7， </w:t>
      </w:r>
    </w:p>
    <w:p w:rsidR="00E24D46" w:rsidRPr="00E24D46" w:rsidRDefault="00E24D46" w:rsidP="00CC7D57">
      <w:pPr>
        <w:pStyle w:val="af1"/>
        <w:spacing w:line="240" w:lineRule="auto"/>
        <w:ind w:firstLineChars="200" w:firstLine="496"/>
        <w:rPr>
          <w:rFonts w:asciiTheme="minorEastAsia" w:eastAsiaTheme="minorEastAsia" w:hAnsiTheme="minorEastAsia" w:hint="default"/>
          <w:spacing w:val="4"/>
          <w:szCs w:val="24"/>
        </w:rPr>
      </w:pPr>
      <w:r w:rsidRPr="00E24D46">
        <w:rPr>
          <w:rFonts w:asciiTheme="minorEastAsia" w:eastAsiaTheme="minorEastAsia" w:hAnsiTheme="minorEastAsia"/>
          <w:spacing w:val="4"/>
          <w:szCs w:val="24"/>
        </w:rPr>
        <w:t>4、表面质量：</w:t>
      </w:r>
    </w:p>
    <w:p w:rsidR="00E24D46" w:rsidRPr="00E24D46" w:rsidRDefault="00E24D46" w:rsidP="00CC7D57">
      <w:pPr>
        <w:pStyle w:val="af1"/>
        <w:spacing w:line="240" w:lineRule="auto"/>
        <w:ind w:firstLineChars="200" w:firstLine="496"/>
        <w:rPr>
          <w:rFonts w:asciiTheme="minorEastAsia" w:eastAsiaTheme="minorEastAsia" w:hAnsiTheme="minorEastAsia" w:hint="default"/>
          <w:spacing w:val="4"/>
          <w:szCs w:val="24"/>
        </w:rPr>
      </w:pPr>
      <w:r w:rsidRPr="00E24D46">
        <w:rPr>
          <w:rFonts w:asciiTheme="minorEastAsia" w:eastAsiaTheme="minorEastAsia" w:hAnsiTheme="minorEastAsia"/>
          <w:spacing w:val="4"/>
          <w:szCs w:val="24"/>
        </w:rPr>
        <w:t>单个缺陷：A区允许有直径不超过0.3mm的单个缺陷；R区允许有直径不超过1.5 mm，间距不小于8mm的单个缺陷；B区允许有直径不超过2.0 mm，间距不小于6mm的单个缺陷；C区允许有直径不超过2.5 mm，间距不小于5mm的单个缺陷；</w:t>
      </w:r>
    </w:p>
    <w:p w:rsidR="00E24D46" w:rsidRPr="00E24D46" w:rsidRDefault="00E24D46" w:rsidP="00CC7D57">
      <w:pPr>
        <w:pStyle w:val="af1"/>
        <w:spacing w:line="240" w:lineRule="auto"/>
        <w:ind w:firstLineChars="200" w:firstLine="496"/>
        <w:rPr>
          <w:rFonts w:asciiTheme="minorEastAsia" w:eastAsiaTheme="minorEastAsia" w:hAnsiTheme="minorEastAsia" w:hint="default"/>
          <w:spacing w:val="4"/>
          <w:szCs w:val="24"/>
        </w:rPr>
      </w:pPr>
      <w:r w:rsidRPr="00E24D46">
        <w:rPr>
          <w:rFonts w:asciiTheme="minorEastAsia" w:eastAsiaTheme="minorEastAsia" w:hAnsiTheme="minorEastAsia"/>
          <w:spacing w:val="4"/>
          <w:szCs w:val="24"/>
        </w:rPr>
        <w:t>聚集缺陷：A区不允许有任何缺陷；R区允许有直径不超过15mm，的聚集缺陷；B区允许有直径不超过25 mm的聚集缺陷；C区允许有直径不超过30 mm的聚集缺陷；</w:t>
      </w:r>
    </w:p>
    <w:p w:rsidR="00E24D46" w:rsidRPr="00E16C7C" w:rsidRDefault="00E24D46" w:rsidP="00CC7D57">
      <w:pPr>
        <w:pStyle w:val="af1"/>
        <w:spacing w:line="240" w:lineRule="auto"/>
        <w:ind w:firstLineChars="200" w:firstLine="496"/>
        <w:rPr>
          <w:rFonts w:asciiTheme="minorEastAsia" w:eastAsiaTheme="minorEastAsia" w:hAnsiTheme="minorEastAsia" w:hint="default"/>
          <w:spacing w:val="4"/>
          <w:szCs w:val="24"/>
        </w:rPr>
      </w:pPr>
      <w:r w:rsidRPr="00E24D46">
        <w:rPr>
          <w:rFonts w:asciiTheme="minorEastAsia" w:eastAsiaTheme="minorEastAsia" w:hAnsiTheme="minorEastAsia"/>
          <w:spacing w:val="4"/>
          <w:szCs w:val="24"/>
        </w:rPr>
        <w:t>5、热处理：铸件采用真空热处理，制度：1120℃±10℃，保温2小时，充氩气保护，并以不小于空冷速度冷却。</w:t>
      </w:r>
    </w:p>
    <w:p w:rsidR="00514012" w:rsidRPr="00E16C7C" w:rsidRDefault="00333359" w:rsidP="00E16C7C">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【技术状态】批量生产、成熟应用阶段</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【适用范围】</w:t>
      </w:r>
      <w:r w:rsidR="001B72A2" w:rsidRPr="001B72A2">
        <w:rPr>
          <w:rFonts w:asciiTheme="minorEastAsia" w:eastAsiaTheme="minorEastAsia" w:hAnsiTheme="minorEastAsia"/>
          <w:spacing w:val="4"/>
          <w:szCs w:val="24"/>
        </w:rPr>
        <w:t>国防舰船主要动力装置。以燃气轮机为主机的全燃化动力装置，系近十多年来迅速发展起来的新型动力装置。功率总数日益增长，装舰使用范围日益扩大。</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【获奖情况】</w:t>
      </w:r>
      <w:r w:rsidR="001B72A2" w:rsidRPr="001B72A2">
        <w:rPr>
          <w:rFonts w:asciiTheme="minorEastAsia" w:eastAsiaTheme="minorEastAsia" w:hAnsiTheme="minorEastAsia"/>
          <w:spacing w:val="4"/>
          <w:szCs w:val="24"/>
        </w:rPr>
        <w:t>入围辽宁省20家工业强基“专精特新” 企业名单。</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【专利状态】授权专利</w:t>
      </w:r>
      <w:r w:rsidR="001B72A2">
        <w:rPr>
          <w:rFonts w:asciiTheme="minorEastAsia" w:eastAsiaTheme="minorEastAsia" w:hAnsiTheme="minorEastAsia"/>
          <w:spacing w:val="4"/>
          <w:szCs w:val="24"/>
        </w:rPr>
        <w:t>5</w:t>
      </w:r>
      <w:r w:rsidRPr="00E16C7C">
        <w:rPr>
          <w:rFonts w:asciiTheme="minorEastAsia" w:eastAsiaTheme="minorEastAsia" w:hAnsiTheme="minorEastAsia"/>
          <w:spacing w:val="4"/>
          <w:szCs w:val="24"/>
        </w:rPr>
        <w:t>项。</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【合作方式】合作开发</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【预期效益】</w:t>
      </w:r>
      <w:r w:rsidR="001B72A2" w:rsidRPr="001B72A2">
        <w:rPr>
          <w:rFonts w:asciiTheme="minorEastAsia" w:eastAsiaTheme="minorEastAsia" w:hAnsiTheme="minorEastAsia"/>
          <w:spacing w:val="4"/>
          <w:szCs w:val="24"/>
        </w:rPr>
        <w:t>公司2017年，分别在沈阳和重庆建立了：沈阳《航空发动机叶片、燃气轮机叶片生产基地》，重庆《航空发动机叶片生产基地》，两个基地计划年产能高温合金母合金1000吨；航空发动机叶片、舰船燃气轮机叶片共20万片。合计年产值6亿元，利润2.4亿元。</w:t>
      </w:r>
    </w:p>
    <w:p w:rsidR="00DA42D5" w:rsidRPr="00C80A81" w:rsidRDefault="00514012" w:rsidP="00D67C1C">
      <w:pPr>
        <w:pStyle w:val="af1"/>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【联系方式】</w:t>
      </w:r>
      <w:r w:rsidR="00D67C1C" w:rsidRPr="00D67C1C">
        <w:rPr>
          <w:rFonts w:asciiTheme="minorEastAsia" w:eastAsiaTheme="minorEastAsia" w:hAnsiTheme="minorEastAsia"/>
          <w:spacing w:val="4"/>
          <w:szCs w:val="24"/>
        </w:rPr>
        <w:t>张东亚</w:t>
      </w:r>
      <w:r w:rsidR="00D67C1C">
        <w:rPr>
          <w:rFonts w:asciiTheme="minorEastAsia" w:eastAsiaTheme="minorEastAsia" w:hAnsiTheme="minorEastAsia"/>
          <w:spacing w:val="4"/>
          <w:szCs w:val="24"/>
        </w:rPr>
        <w:t xml:space="preserve"> </w:t>
      </w:r>
      <w:r w:rsidR="00D67C1C" w:rsidRPr="00D67C1C">
        <w:rPr>
          <w:rFonts w:asciiTheme="minorEastAsia" w:eastAsiaTheme="minorEastAsia" w:hAnsiTheme="minorEastAsia"/>
          <w:spacing w:val="4"/>
          <w:szCs w:val="24"/>
        </w:rPr>
        <w:t>024-23748887</w:t>
      </w:r>
      <w:r w:rsidR="00D67C1C">
        <w:rPr>
          <w:rFonts w:asciiTheme="minorEastAsia" w:eastAsiaTheme="minorEastAsia" w:hAnsiTheme="minorEastAsia"/>
          <w:spacing w:val="4"/>
          <w:szCs w:val="24"/>
        </w:rPr>
        <w:t>/</w:t>
      </w:r>
      <w:r w:rsidR="00D67C1C" w:rsidRPr="00D67C1C">
        <w:rPr>
          <w:rFonts w:asciiTheme="minorEastAsia" w:eastAsiaTheme="minorEastAsia" w:hAnsiTheme="minorEastAsia"/>
          <w:spacing w:val="4"/>
          <w:szCs w:val="24"/>
        </w:rPr>
        <w:t>13909819855</w:t>
      </w:r>
    </w:p>
    <w:p w:rsidR="00DA42D5" w:rsidRPr="00A24506" w:rsidRDefault="00A22476" w:rsidP="00A22476">
      <w:pPr>
        <w:pStyle w:val="a4"/>
        <w:numPr>
          <w:ilvl w:val="0"/>
          <w:numId w:val="1"/>
        </w:numPr>
        <w:ind w:firstLineChars="0"/>
        <w:textAlignment w:val="baseline"/>
        <w:outlineLvl w:val="2"/>
        <w:rPr>
          <w:rFonts w:ascii="宋体" w:hAnsi="宋体"/>
          <w:color w:val="000000"/>
          <w:sz w:val="30"/>
          <w:szCs w:val="30"/>
        </w:rPr>
      </w:pPr>
      <w:bookmarkStart w:id="74" w:name="_Toc531850736"/>
      <w:r w:rsidRPr="00A22476">
        <w:rPr>
          <w:rFonts w:ascii="宋体" w:hAnsi="宋体" w:hint="eastAsia"/>
          <w:color w:val="000000"/>
          <w:sz w:val="30"/>
          <w:szCs w:val="30"/>
        </w:rPr>
        <w:t>SC007X型55V P沟VDMOS芯片</w:t>
      </w:r>
      <w:bookmarkEnd w:id="74"/>
    </w:p>
    <w:p w:rsidR="00514012" w:rsidRPr="00B915C4" w:rsidRDefault="00514012" w:rsidP="00B915C4">
      <w:pPr>
        <w:pStyle w:val="af1"/>
        <w:spacing w:line="240" w:lineRule="auto"/>
        <w:ind w:firstLineChars="200" w:firstLine="496"/>
        <w:rPr>
          <w:rFonts w:asciiTheme="minorEastAsia" w:eastAsiaTheme="minorEastAsia" w:hAnsiTheme="minorEastAsia" w:hint="default"/>
          <w:spacing w:val="4"/>
          <w:szCs w:val="24"/>
          <w:lang w:val="en-US"/>
        </w:rPr>
      </w:pPr>
      <w:r w:rsidRPr="00E16C7C">
        <w:rPr>
          <w:rFonts w:asciiTheme="minorEastAsia" w:eastAsiaTheme="minorEastAsia" w:hAnsiTheme="minorEastAsia"/>
          <w:spacing w:val="4"/>
          <w:szCs w:val="24"/>
        </w:rPr>
        <w:t>【技术开发单位】</w:t>
      </w:r>
      <w:r w:rsidR="00B915C4" w:rsidRPr="00B915C4">
        <w:rPr>
          <w:rFonts w:asciiTheme="minorEastAsia" w:eastAsiaTheme="minorEastAsia" w:hAnsiTheme="minorEastAsia"/>
          <w:spacing w:val="4"/>
          <w:szCs w:val="24"/>
        </w:rPr>
        <w:t>中国电子科技集团公司第二十四研究所</w:t>
      </w:r>
    </w:p>
    <w:p w:rsidR="00514012" w:rsidRPr="00E16C7C" w:rsidRDefault="00514012" w:rsidP="00B915C4">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【技术概述】</w:t>
      </w:r>
      <w:r w:rsidR="00E072E4" w:rsidRPr="00E072E4">
        <w:rPr>
          <w:rFonts w:asciiTheme="minorEastAsia" w:eastAsiaTheme="minorEastAsia" w:hAnsiTheme="minorEastAsia"/>
          <w:spacing w:val="4"/>
          <w:szCs w:val="24"/>
        </w:rPr>
        <w:t>SC007X为分立器件芯片，内部只有1个单管器件。在器件结构上主要分为两部分：即元胞+终端。芯片内部由元胞阵列构成，在元胞区域的外围有终端场板结构，源和栅电极位于芯片正面，而漏极位于芯片背面。为了满足器件的参数要求，无胞的制造采用Trench MOSFET工艺加工，工艺特征尺寸为0.3µm。终端采用场限环加场板的技术。产品工作原理如下：当栅源电压VGS的绝对值大于器件的阈值电压VT的绝对值时，在栅极附近的N区形成强反型层即为P型沟道，在漏源电压VDS的作用下P+源区的电子通过反型层沟道，经由高阻漂移区至衬底漏极形成漏源电流。当VGS的绝对值小于阈值电压VT的绝对值，栅极下面不能形成反型层沟道，漏源之间是由反偏PN结所组成，由于漂移区的浓度较低则耗尽层主要向漂移区一侧扩展，这样就可以维持较高的击穿电压。作为功率器件，为实现大电流化，需在缩短沟道的同时，增大沟道宽度，即采用单位面积多个MOSFET单元集成的结构。另外，为了实现高电压，有必要降低N型层的杂质浓度，由此而引起导通电阻的增大可以适当通过增大芯片的面积来调整。</w:t>
      </w:r>
    </w:p>
    <w:p w:rsidR="00E072E4" w:rsidRPr="00B449FF" w:rsidRDefault="00514012" w:rsidP="00B449FF">
      <w:pPr>
        <w:pStyle w:val="Z"/>
        <w:tabs>
          <w:tab w:val="left" w:pos="315"/>
          <w:tab w:val="left" w:pos="704"/>
        </w:tabs>
        <w:adjustRightInd/>
        <w:snapToGrid/>
        <w:spacing w:line="240" w:lineRule="auto"/>
        <w:ind w:firstLine="496"/>
        <w:rPr>
          <w:rFonts w:asciiTheme="minorEastAsia" w:eastAsiaTheme="minorEastAsia" w:hAnsiTheme="minorEastAsia"/>
          <w:kern w:val="2"/>
        </w:rPr>
      </w:pPr>
      <w:r w:rsidRPr="00E16C7C">
        <w:rPr>
          <w:rFonts w:asciiTheme="minorEastAsia" w:eastAsiaTheme="minorEastAsia" w:hAnsiTheme="minorEastAsia"/>
          <w:spacing w:val="4"/>
        </w:rPr>
        <w:t>【主要技术指标】</w:t>
      </w:r>
      <w:r w:rsidR="00E072E4" w:rsidRPr="00B449FF">
        <w:rPr>
          <w:rFonts w:asciiTheme="minorEastAsia" w:eastAsiaTheme="minorEastAsia" w:hAnsiTheme="minorEastAsia" w:hint="eastAsia"/>
          <w:kern w:val="2"/>
        </w:rPr>
        <w:t>漏源击穿电压</w:t>
      </w:r>
      <w:r w:rsidR="00E072E4" w:rsidRPr="00B449FF">
        <w:rPr>
          <w:rFonts w:asciiTheme="minorEastAsia" w:eastAsiaTheme="minorEastAsia" w:hAnsiTheme="minorEastAsia"/>
          <w:kern w:val="2"/>
        </w:rPr>
        <w:t>V</w:t>
      </w:r>
      <w:r w:rsidR="00E072E4" w:rsidRPr="00B449FF">
        <w:rPr>
          <w:rFonts w:asciiTheme="minorEastAsia" w:eastAsiaTheme="minorEastAsia" w:hAnsiTheme="minorEastAsia"/>
          <w:kern w:val="2"/>
          <w:vertAlign w:val="subscript"/>
        </w:rPr>
        <w:t>(BR)DS</w:t>
      </w:r>
      <w:r w:rsidR="00E072E4" w:rsidRPr="00B449FF">
        <w:rPr>
          <w:rFonts w:asciiTheme="minorEastAsia" w:eastAsiaTheme="minorEastAsia" w:hAnsiTheme="minorEastAsia" w:hint="eastAsia"/>
          <w:kern w:val="2"/>
        </w:rPr>
        <w:t>：</w:t>
      </w:r>
      <w:r w:rsidR="00E072E4" w:rsidRPr="00B449FF">
        <w:rPr>
          <w:rFonts w:asciiTheme="minorEastAsia" w:eastAsiaTheme="minorEastAsia" w:hAnsiTheme="minorEastAsia"/>
          <w:kern w:val="2"/>
        </w:rPr>
        <w:t>≤-55V</w:t>
      </w:r>
    </w:p>
    <w:p w:rsidR="00E072E4" w:rsidRPr="00E072E4" w:rsidRDefault="00E072E4" w:rsidP="00B449FF">
      <w:pPr>
        <w:tabs>
          <w:tab w:val="left" w:pos="315"/>
          <w:tab w:val="left" w:pos="704"/>
        </w:tabs>
        <w:ind w:firstLineChars="200" w:firstLine="480"/>
        <w:rPr>
          <w:rFonts w:asciiTheme="minorEastAsia" w:hAnsiTheme="minorEastAsia" w:cs="Times New Roman"/>
          <w:sz w:val="24"/>
          <w:szCs w:val="24"/>
        </w:rPr>
      </w:pPr>
      <w:r w:rsidRPr="00E072E4">
        <w:rPr>
          <w:rFonts w:asciiTheme="minorEastAsia" w:hAnsiTheme="minorEastAsia" w:cs="Times New Roman" w:hint="eastAsia"/>
          <w:sz w:val="24"/>
          <w:szCs w:val="24"/>
        </w:rPr>
        <w:lastRenderedPageBreak/>
        <w:t>栅源击穿电压</w:t>
      </w:r>
      <w:r w:rsidRPr="00E072E4">
        <w:rPr>
          <w:rFonts w:asciiTheme="minorEastAsia" w:hAnsiTheme="minorEastAsia" w:cs="Times New Roman"/>
          <w:sz w:val="24"/>
          <w:szCs w:val="24"/>
        </w:rPr>
        <w:t>V</w:t>
      </w:r>
      <w:r w:rsidRPr="00E072E4">
        <w:rPr>
          <w:rFonts w:asciiTheme="minorEastAsia" w:hAnsiTheme="minorEastAsia" w:cs="Times New Roman"/>
          <w:sz w:val="24"/>
          <w:szCs w:val="24"/>
          <w:vertAlign w:val="subscript"/>
        </w:rPr>
        <w:t>(BR)GS</w:t>
      </w:r>
      <w:r w:rsidRPr="00E072E4">
        <w:rPr>
          <w:rFonts w:asciiTheme="minorEastAsia" w:hAnsiTheme="minorEastAsia" w:cs="Times New Roman" w:hint="eastAsia"/>
          <w:sz w:val="24"/>
          <w:szCs w:val="24"/>
        </w:rPr>
        <w:t>：</w:t>
      </w:r>
      <w:r w:rsidRPr="00E072E4">
        <w:rPr>
          <w:rFonts w:asciiTheme="minorEastAsia" w:hAnsiTheme="minorEastAsia" w:cs="Times New Roman"/>
          <w:sz w:val="24"/>
          <w:szCs w:val="24"/>
        </w:rPr>
        <w:t>≥20V</w:t>
      </w:r>
    </w:p>
    <w:p w:rsidR="00E072E4" w:rsidRPr="00E072E4" w:rsidRDefault="00E072E4" w:rsidP="00B449FF">
      <w:pPr>
        <w:tabs>
          <w:tab w:val="left" w:pos="315"/>
          <w:tab w:val="left" w:pos="704"/>
        </w:tabs>
        <w:ind w:firstLineChars="200" w:firstLine="480"/>
        <w:rPr>
          <w:rFonts w:asciiTheme="minorEastAsia" w:hAnsiTheme="minorEastAsia" w:cs="Times New Roman"/>
          <w:sz w:val="24"/>
          <w:szCs w:val="24"/>
        </w:rPr>
      </w:pPr>
      <w:r w:rsidRPr="00E072E4">
        <w:rPr>
          <w:rFonts w:asciiTheme="minorEastAsia" w:hAnsiTheme="minorEastAsia" w:cs="Times New Roman" w:hint="eastAsia"/>
          <w:sz w:val="24"/>
          <w:szCs w:val="24"/>
        </w:rPr>
        <w:t>阈值电压</w:t>
      </w:r>
      <w:r w:rsidRPr="00E072E4">
        <w:rPr>
          <w:rFonts w:asciiTheme="minorEastAsia" w:hAnsiTheme="minorEastAsia" w:cs="Times New Roman"/>
          <w:sz w:val="24"/>
          <w:szCs w:val="24"/>
        </w:rPr>
        <w:t>V</w:t>
      </w:r>
      <w:r w:rsidRPr="00E072E4">
        <w:rPr>
          <w:rFonts w:asciiTheme="minorEastAsia" w:hAnsiTheme="minorEastAsia" w:cs="Times New Roman"/>
          <w:sz w:val="24"/>
          <w:szCs w:val="24"/>
          <w:vertAlign w:val="subscript"/>
        </w:rPr>
        <w:t>TH</w:t>
      </w:r>
      <w:r w:rsidRPr="00E072E4">
        <w:rPr>
          <w:rFonts w:asciiTheme="minorEastAsia" w:hAnsiTheme="minorEastAsia" w:cs="Times New Roman" w:hint="eastAsia"/>
          <w:sz w:val="24"/>
          <w:szCs w:val="24"/>
        </w:rPr>
        <w:t>：</w:t>
      </w:r>
      <w:r w:rsidRPr="00E072E4">
        <w:rPr>
          <w:rFonts w:asciiTheme="minorEastAsia" w:hAnsiTheme="minorEastAsia" w:cs="Times New Roman"/>
          <w:sz w:val="24"/>
          <w:szCs w:val="24"/>
        </w:rPr>
        <w:t>-</w:t>
      </w:r>
      <w:r w:rsidRPr="00E072E4">
        <w:rPr>
          <w:rFonts w:asciiTheme="minorEastAsia" w:hAnsiTheme="minorEastAsia" w:cs="Times New Roman" w:hint="eastAsia"/>
          <w:sz w:val="24"/>
          <w:szCs w:val="24"/>
        </w:rPr>
        <w:t>3</w:t>
      </w:r>
      <w:r w:rsidRPr="00E072E4">
        <w:rPr>
          <w:rFonts w:asciiTheme="minorEastAsia" w:hAnsiTheme="minorEastAsia" w:cs="Times New Roman"/>
          <w:sz w:val="24"/>
          <w:szCs w:val="24"/>
        </w:rPr>
        <w:t>V ~ -</w:t>
      </w:r>
      <w:r w:rsidRPr="00E072E4">
        <w:rPr>
          <w:rFonts w:asciiTheme="minorEastAsia" w:hAnsiTheme="minorEastAsia" w:cs="Times New Roman" w:hint="eastAsia"/>
          <w:sz w:val="24"/>
          <w:szCs w:val="24"/>
        </w:rPr>
        <w:t>1</w:t>
      </w:r>
      <w:r w:rsidRPr="00E072E4">
        <w:rPr>
          <w:rFonts w:asciiTheme="minorEastAsia" w:hAnsiTheme="minorEastAsia" w:cs="Times New Roman"/>
          <w:sz w:val="24"/>
          <w:szCs w:val="24"/>
        </w:rPr>
        <w:t>V</w:t>
      </w:r>
    </w:p>
    <w:p w:rsidR="00E072E4" w:rsidRPr="00E072E4" w:rsidRDefault="00E072E4" w:rsidP="00B449FF">
      <w:pPr>
        <w:tabs>
          <w:tab w:val="left" w:pos="315"/>
          <w:tab w:val="left" w:pos="704"/>
        </w:tabs>
        <w:ind w:firstLineChars="200" w:firstLine="480"/>
        <w:rPr>
          <w:rFonts w:asciiTheme="minorEastAsia" w:hAnsiTheme="minorEastAsia" w:cs="Times New Roman"/>
          <w:sz w:val="24"/>
          <w:szCs w:val="24"/>
        </w:rPr>
      </w:pPr>
      <w:r w:rsidRPr="00E072E4">
        <w:rPr>
          <w:rFonts w:asciiTheme="minorEastAsia" w:hAnsiTheme="minorEastAsia" w:cs="Times New Roman" w:hint="eastAsia"/>
          <w:sz w:val="24"/>
          <w:szCs w:val="24"/>
        </w:rPr>
        <w:t>导通电阻</w:t>
      </w:r>
      <w:r w:rsidRPr="00E072E4">
        <w:rPr>
          <w:rFonts w:asciiTheme="minorEastAsia" w:hAnsiTheme="minorEastAsia" w:cs="Times New Roman"/>
          <w:sz w:val="24"/>
          <w:szCs w:val="24"/>
        </w:rPr>
        <w:t>R</w:t>
      </w:r>
      <w:r w:rsidRPr="00E072E4">
        <w:rPr>
          <w:rFonts w:asciiTheme="minorEastAsia" w:hAnsiTheme="minorEastAsia" w:cs="Times New Roman"/>
          <w:sz w:val="24"/>
          <w:szCs w:val="24"/>
          <w:vertAlign w:val="subscript"/>
        </w:rPr>
        <w:t>on</w:t>
      </w:r>
      <w:r w:rsidRPr="00E072E4">
        <w:rPr>
          <w:rFonts w:asciiTheme="minorEastAsia" w:hAnsiTheme="minorEastAsia" w:cs="Times New Roman" w:hint="eastAsia"/>
          <w:sz w:val="24"/>
          <w:szCs w:val="24"/>
        </w:rPr>
        <w:t>：</w:t>
      </w:r>
      <w:r w:rsidRPr="00E072E4">
        <w:rPr>
          <w:rFonts w:asciiTheme="minorEastAsia" w:hAnsiTheme="minorEastAsia" w:cs="Times New Roman"/>
          <w:sz w:val="24"/>
          <w:szCs w:val="24"/>
        </w:rPr>
        <w:t>≤0.0</w:t>
      </w:r>
      <w:r w:rsidRPr="00E072E4">
        <w:rPr>
          <w:rFonts w:asciiTheme="minorEastAsia" w:hAnsiTheme="minorEastAsia" w:cs="Times New Roman" w:hint="eastAsia"/>
          <w:sz w:val="24"/>
          <w:szCs w:val="24"/>
        </w:rPr>
        <w:t>9</w:t>
      </w:r>
      <w:r w:rsidRPr="00E072E4">
        <w:rPr>
          <w:rFonts w:asciiTheme="minorEastAsia" w:hAnsiTheme="minorEastAsia" w:cs="Times New Roman"/>
          <w:sz w:val="24"/>
          <w:szCs w:val="24"/>
        </w:rPr>
        <w:t>Ω</w:t>
      </w:r>
    </w:p>
    <w:p w:rsidR="00E072E4" w:rsidRPr="00E072E4" w:rsidRDefault="00E072E4" w:rsidP="00B449FF">
      <w:pPr>
        <w:tabs>
          <w:tab w:val="left" w:pos="315"/>
          <w:tab w:val="left" w:pos="704"/>
        </w:tabs>
        <w:ind w:firstLineChars="200" w:firstLine="480"/>
        <w:rPr>
          <w:rFonts w:asciiTheme="minorEastAsia" w:hAnsiTheme="minorEastAsia" w:cs="Times New Roman"/>
          <w:sz w:val="24"/>
          <w:szCs w:val="24"/>
        </w:rPr>
      </w:pPr>
      <w:r w:rsidRPr="00E072E4">
        <w:rPr>
          <w:rFonts w:asciiTheme="minorEastAsia" w:hAnsiTheme="minorEastAsia" w:cs="Times New Roman" w:hint="eastAsia"/>
          <w:sz w:val="24"/>
          <w:szCs w:val="24"/>
        </w:rPr>
        <w:t>漏源泄漏电流</w:t>
      </w:r>
      <w:r w:rsidRPr="00E072E4">
        <w:rPr>
          <w:rFonts w:asciiTheme="minorEastAsia" w:hAnsiTheme="minorEastAsia" w:cs="Times New Roman"/>
          <w:sz w:val="24"/>
          <w:szCs w:val="24"/>
        </w:rPr>
        <w:t>I</w:t>
      </w:r>
      <w:r w:rsidRPr="00E072E4">
        <w:rPr>
          <w:rFonts w:asciiTheme="minorEastAsia" w:hAnsiTheme="minorEastAsia" w:cs="Times New Roman"/>
          <w:sz w:val="24"/>
          <w:szCs w:val="24"/>
          <w:vertAlign w:val="subscript"/>
        </w:rPr>
        <w:t>DSS</w:t>
      </w:r>
      <w:r w:rsidRPr="00E072E4">
        <w:rPr>
          <w:rFonts w:asciiTheme="minorEastAsia" w:hAnsiTheme="minorEastAsia" w:cs="Times New Roman" w:hint="eastAsia"/>
          <w:sz w:val="24"/>
          <w:szCs w:val="24"/>
        </w:rPr>
        <w:t>：</w:t>
      </w:r>
      <w:r w:rsidRPr="00E072E4">
        <w:rPr>
          <w:rFonts w:asciiTheme="minorEastAsia" w:hAnsiTheme="minorEastAsia" w:cs="Times New Roman"/>
          <w:sz w:val="24"/>
          <w:szCs w:val="24"/>
        </w:rPr>
        <w:t>≤250μA</w:t>
      </w:r>
    </w:p>
    <w:p w:rsidR="00E072E4" w:rsidRPr="00E072E4" w:rsidRDefault="00E072E4" w:rsidP="00B449FF">
      <w:pPr>
        <w:tabs>
          <w:tab w:val="left" w:pos="315"/>
          <w:tab w:val="left" w:pos="704"/>
        </w:tabs>
        <w:ind w:firstLineChars="200" w:firstLine="480"/>
        <w:rPr>
          <w:rFonts w:asciiTheme="minorEastAsia" w:hAnsiTheme="minorEastAsia" w:cs="Times New Roman"/>
          <w:sz w:val="24"/>
          <w:szCs w:val="24"/>
        </w:rPr>
      </w:pPr>
      <w:r w:rsidRPr="00E072E4">
        <w:rPr>
          <w:rFonts w:asciiTheme="minorEastAsia" w:hAnsiTheme="minorEastAsia" w:cs="Times New Roman" w:hint="eastAsia"/>
          <w:sz w:val="24"/>
          <w:szCs w:val="24"/>
        </w:rPr>
        <w:t>栅漏电流</w:t>
      </w:r>
      <w:r w:rsidRPr="00E072E4">
        <w:rPr>
          <w:rFonts w:asciiTheme="minorEastAsia" w:hAnsiTheme="minorEastAsia" w:cs="Times New Roman"/>
          <w:sz w:val="24"/>
          <w:szCs w:val="24"/>
        </w:rPr>
        <w:t>I</w:t>
      </w:r>
      <w:r w:rsidRPr="00E072E4">
        <w:rPr>
          <w:rFonts w:asciiTheme="minorEastAsia" w:hAnsiTheme="minorEastAsia" w:cs="Times New Roman"/>
          <w:sz w:val="24"/>
          <w:szCs w:val="24"/>
          <w:vertAlign w:val="subscript"/>
        </w:rPr>
        <w:t>GSS</w:t>
      </w:r>
      <w:r w:rsidRPr="00E072E4">
        <w:rPr>
          <w:rFonts w:asciiTheme="minorEastAsia" w:hAnsiTheme="minorEastAsia" w:cs="Times New Roman" w:hint="eastAsia"/>
          <w:sz w:val="24"/>
          <w:szCs w:val="24"/>
        </w:rPr>
        <w:t>：</w:t>
      </w:r>
      <w:r w:rsidRPr="00E072E4">
        <w:rPr>
          <w:rFonts w:asciiTheme="minorEastAsia" w:hAnsiTheme="minorEastAsia" w:cs="Times New Roman"/>
          <w:sz w:val="24"/>
          <w:szCs w:val="24"/>
        </w:rPr>
        <w:t>≤1μA</w:t>
      </w:r>
    </w:p>
    <w:p w:rsidR="00E072E4" w:rsidRPr="00E072E4" w:rsidRDefault="00E072E4" w:rsidP="00B449FF">
      <w:pPr>
        <w:ind w:firstLineChars="200" w:firstLine="480"/>
        <w:rPr>
          <w:rFonts w:asciiTheme="minorEastAsia" w:hAnsiTheme="minorEastAsia" w:cs="Times New Roman"/>
          <w:sz w:val="24"/>
          <w:szCs w:val="24"/>
        </w:rPr>
      </w:pPr>
      <w:r w:rsidRPr="00E072E4">
        <w:rPr>
          <w:rFonts w:asciiTheme="minorEastAsia" w:hAnsiTheme="minorEastAsia" w:cs="Times New Roman" w:hint="eastAsia"/>
          <w:sz w:val="24"/>
          <w:szCs w:val="24"/>
        </w:rPr>
        <w:t>峰值电流</w:t>
      </w:r>
      <w:r w:rsidRPr="00E072E4">
        <w:rPr>
          <w:rFonts w:asciiTheme="minorEastAsia" w:hAnsiTheme="minorEastAsia" w:cs="Times New Roman"/>
          <w:sz w:val="24"/>
          <w:szCs w:val="24"/>
        </w:rPr>
        <w:t>I</w:t>
      </w:r>
      <w:r w:rsidRPr="00E072E4">
        <w:rPr>
          <w:rFonts w:asciiTheme="minorEastAsia" w:hAnsiTheme="minorEastAsia" w:cs="Times New Roman"/>
          <w:sz w:val="24"/>
          <w:szCs w:val="24"/>
          <w:vertAlign w:val="subscript"/>
        </w:rPr>
        <w:t>DM</w:t>
      </w:r>
      <w:r w:rsidRPr="00E072E4">
        <w:rPr>
          <w:rFonts w:asciiTheme="minorEastAsia" w:hAnsiTheme="minorEastAsia" w:cs="Times New Roman" w:hint="eastAsia"/>
          <w:sz w:val="24"/>
          <w:szCs w:val="24"/>
        </w:rPr>
        <w:t>：</w:t>
      </w:r>
      <w:r w:rsidRPr="00E072E4">
        <w:rPr>
          <w:rFonts w:asciiTheme="minorEastAsia" w:hAnsiTheme="minorEastAsia" w:cs="Times New Roman"/>
          <w:sz w:val="24"/>
          <w:szCs w:val="24"/>
        </w:rPr>
        <w:t>≤-</w:t>
      </w:r>
      <w:r w:rsidRPr="00E072E4">
        <w:rPr>
          <w:rFonts w:asciiTheme="minorEastAsia" w:hAnsiTheme="minorEastAsia" w:cs="Times New Roman" w:hint="eastAsia"/>
          <w:sz w:val="24"/>
          <w:szCs w:val="24"/>
        </w:rPr>
        <w:t>15</w:t>
      </w:r>
      <w:r w:rsidRPr="00E072E4">
        <w:rPr>
          <w:rFonts w:asciiTheme="minorEastAsia" w:hAnsiTheme="minorEastAsia" w:cs="Times New Roman"/>
          <w:sz w:val="24"/>
          <w:szCs w:val="24"/>
        </w:rPr>
        <w:t>A</w:t>
      </w:r>
    </w:p>
    <w:p w:rsidR="00E072E4" w:rsidRPr="00E072E4" w:rsidRDefault="00E072E4" w:rsidP="00B449FF">
      <w:pPr>
        <w:ind w:firstLineChars="200" w:firstLine="480"/>
        <w:rPr>
          <w:rFonts w:asciiTheme="minorEastAsia" w:hAnsiTheme="minorEastAsia" w:cs="Times New Roman"/>
          <w:sz w:val="24"/>
          <w:szCs w:val="24"/>
        </w:rPr>
      </w:pPr>
      <w:r w:rsidRPr="00E072E4">
        <w:rPr>
          <w:rFonts w:asciiTheme="minorEastAsia" w:hAnsiTheme="minorEastAsia" w:cs="Times New Roman" w:hint="eastAsia"/>
          <w:sz w:val="24"/>
          <w:szCs w:val="24"/>
        </w:rPr>
        <w:t>导通延迟时间</w:t>
      </w:r>
      <w:r w:rsidRPr="00E072E4">
        <w:rPr>
          <w:rFonts w:asciiTheme="minorEastAsia" w:hAnsiTheme="minorEastAsia" w:cs="Times New Roman"/>
          <w:sz w:val="24"/>
          <w:szCs w:val="24"/>
        </w:rPr>
        <w:t>t</w:t>
      </w:r>
      <w:r w:rsidRPr="00E072E4">
        <w:rPr>
          <w:rFonts w:asciiTheme="minorEastAsia" w:hAnsiTheme="minorEastAsia" w:cs="Times New Roman"/>
          <w:sz w:val="24"/>
          <w:szCs w:val="24"/>
          <w:vertAlign w:val="subscript"/>
        </w:rPr>
        <w:t>D(on)</w:t>
      </w:r>
      <w:r w:rsidRPr="00E072E4">
        <w:rPr>
          <w:rFonts w:asciiTheme="minorEastAsia" w:hAnsiTheme="minorEastAsia" w:cs="Times New Roman" w:hint="eastAsia"/>
          <w:sz w:val="24"/>
          <w:szCs w:val="24"/>
        </w:rPr>
        <w:t>：</w:t>
      </w:r>
      <w:r w:rsidRPr="00E072E4">
        <w:rPr>
          <w:rFonts w:asciiTheme="minorEastAsia" w:hAnsiTheme="minorEastAsia" w:cs="Times New Roman"/>
          <w:sz w:val="24"/>
          <w:szCs w:val="24"/>
        </w:rPr>
        <w:t>≤</w:t>
      </w:r>
      <w:r w:rsidRPr="00E072E4">
        <w:rPr>
          <w:rFonts w:asciiTheme="minorEastAsia" w:hAnsiTheme="minorEastAsia" w:cs="Times New Roman" w:hint="eastAsia"/>
          <w:sz w:val="24"/>
          <w:szCs w:val="24"/>
        </w:rPr>
        <w:t>5</w:t>
      </w:r>
      <w:r w:rsidRPr="00E072E4">
        <w:rPr>
          <w:rFonts w:asciiTheme="minorEastAsia" w:hAnsiTheme="minorEastAsia" w:cs="Times New Roman"/>
          <w:sz w:val="24"/>
          <w:szCs w:val="24"/>
        </w:rPr>
        <w:t>0ns</w:t>
      </w:r>
    </w:p>
    <w:p w:rsidR="00E072E4" w:rsidRPr="00E072E4" w:rsidRDefault="00E072E4" w:rsidP="00B449FF">
      <w:pPr>
        <w:ind w:firstLineChars="200" w:firstLine="480"/>
        <w:rPr>
          <w:rFonts w:asciiTheme="minorEastAsia" w:hAnsiTheme="minorEastAsia" w:cs="Times New Roman"/>
          <w:sz w:val="24"/>
          <w:szCs w:val="24"/>
        </w:rPr>
      </w:pPr>
      <w:r w:rsidRPr="00E072E4">
        <w:rPr>
          <w:rFonts w:asciiTheme="minorEastAsia" w:hAnsiTheme="minorEastAsia" w:cs="Times New Roman" w:hint="eastAsia"/>
          <w:sz w:val="24"/>
          <w:szCs w:val="24"/>
        </w:rPr>
        <w:t>关断延迟时间</w:t>
      </w:r>
      <w:r w:rsidRPr="00E072E4">
        <w:rPr>
          <w:rFonts w:asciiTheme="minorEastAsia" w:hAnsiTheme="minorEastAsia" w:cs="Times New Roman"/>
          <w:sz w:val="24"/>
          <w:szCs w:val="24"/>
        </w:rPr>
        <w:t>t</w:t>
      </w:r>
      <w:r w:rsidRPr="00E072E4">
        <w:rPr>
          <w:rFonts w:asciiTheme="minorEastAsia" w:hAnsiTheme="minorEastAsia" w:cs="Times New Roman"/>
          <w:sz w:val="24"/>
          <w:szCs w:val="24"/>
          <w:vertAlign w:val="subscript"/>
        </w:rPr>
        <w:t>D(off)</w:t>
      </w:r>
      <w:r w:rsidRPr="00E072E4">
        <w:rPr>
          <w:rFonts w:asciiTheme="minorEastAsia" w:hAnsiTheme="minorEastAsia" w:cs="Times New Roman" w:hint="eastAsia"/>
          <w:sz w:val="24"/>
          <w:szCs w:val="24"/>
        </w:rPr>
        <w:t>：</w:t>
      </w:r>
      <w:r w:rsidRPr="00E072E4">
        <w:rPr>
          <w:rFonts w:asciiTheme="minorEastAsia" w:hAnsiTheme="minorEastAsia" w:cs="Times New Roman"/>
          <w:sz w:val="24"/>
          <w:szCs w:val="24"/>
        </w:rPr>
        <w:t>≤1</w:t>
      </w:r>
      <w:r w:rsidRPr="00E072E4">
        <w:rPr>
          <w:rFonts w:asciiTheme="minorEastAsia" w:hAnsiTheme="minorEastAsia" w:cs="Times New Roman" w:hint="eastAsia"/>
          <w:sz w:val="24"/>
          <w:szCs w:val="24"/>
        </w:rPr>
        <w:t>0</w:t>
      </w:r>
      <w:r w:rsidRPr="00E072E4">
        <w:rPr>
          <w:rFonts w:asciiTheme="minorEastAsia" w:hAnsiTheme="minorEastAsia" w:cs="Times New Roman"/>
          <w:sz w:val="24"/>
          <w:szCs w:val="24"/>
        </w:rPr>
        <w:t>0ns</w:t>
      </w:r>
    </w:p>
    <w:p w:rsidR="00E072E4" w:rsidRPr="00E072E4" w:rsidRDefault="00E072E4" w:rsidP="00B449FF">
      <w:pPr>
        <w:ind w:firstLineChars="200" w:firstLine="480"/>
        <w:rPr>
          <w:rFonts w:asciiTheme="minorEastAsia" w:hAnsiTheme="minorEastAsia" w:cs="Times New Roman"/>
          <w:sz w:val="24"/>
          <w:szCs w:val="24"/>
        </w:rPr>
      </w:pPr>
      <w:r w:rsidRPr="00E072E4">
        <w:rPr>
          <w:rFonts w:asciiTheme="minorEastAsia" w:hAnsiTheme="minorEastAsia" w:cs="Times New Roman" w:hint="eastAsia"/>
          <w:sz w:val="24"/>
          <w:szCs w:val="24"/>
        </w:rPr>
        <w:t>上升时间</w:t>
      </w:r>
      <w:r w:rsidRPr="00E072E4">
        <w:rPr>
          <w:rFonts w:asciiTheme="minorEastAsia" w:hAnsiTheme="minorEastAsia" w:cs="Times New Roman"/>
          <w:sz w:val="24"/>
          <w:szCs w:val="24"/>
        </w:rPr>
        <w:t>t</w:t>
      </w:r>
      <w:r w:rsidRPr="00E072E4">
        <w:rPr>
          <w:rFonts w:asciiTheme="minorEastAsia" w:hAnsiTheme="minorEastAsia" w:cs="Times New Roman"/>
          <w:sz w:val="24"/>
          <w:szCs w:val="24"/>
          <w:vertAlign w:val="subscript"/>
        </w:rPr>
        <w:t>r</w:t>
      </w:r>
      <w:r w:rsidRPr="00E072E4">
        <w:rPr>
          <w:rFonts w:asciiTheme="minorEastAsia" w:hAnsiTheme="minorEastAsia" w:cs="Times New Roman" w:hint="eastAsia"/>
          <w:sz w:val="24"/>
          <w:szCs w:val="24"/>
        </w:rPr>
        <w:t>：</w:t>
      </w:r>
      <w:r w:rsidRPr="00E072E4">
        <w:rPr>
          <w:rFonts w:asciiTheme="minorEastAsia" w:hAnsiTheme="minorEastAsia" w:cs="Times New Roman"/>
          <w:sz w:val="24"/>
          <w:szCs w:val="24"/>
        </w:rPr>
        <w:t>≤</w:t>
      </w:r>
      <w:r w:rsidRPr="00E072E4">
        <w:rPr>
          <w:rFonts w:asciiTheme="minorEastAsia" w:hAnsiTheme="minorEastAsia" w:cs="Times New Roman" w:hint="eastAsia"/>
          <w:sz w:val="24"/>
          <w:szCs w:val="24"/>
        </w:rPr>
        <w:t>5</w:t>
      </w:r>
      <w:r w:rsidRPr="00E072E4">
        <w:rPr>
          <w:rFonts w:asciiTheme="minorEastAsia" w:hAnsiTheme="minorEastAsia" w:cs="Times New Roman"/>
          <w:sz w:val="24"/>
          <w:szCs w:val="24"/>
        </w:rPr>
        <w:t>0ns</w:t>
      </w:r>
    </w:p>
    <w:p w:rsidR="00514012" w:rsidRPr="00B449FF" w:rsidRDefault="00E072E4" w:rsidP="00B449FF">
      <w:pPr>
        <w:pStyle w:val="af1"/>
        <w:spacing w:line="240" w:lineRule="auto"/>
        <w:ind w:firstLineChars="200" w:firstLine="480"/>
        <w:rPr>
          <w:rFonts w:asciiTheme="minorEastAsia" w:eastAsiaTheme="minorEastAsia" w:hAnsiTheme="minorEastAsia" w:hint="default"/>
          <w:spacing w:val="4"/>
          <w:szCs w:val="24"/>
        </w:rPr>
      </w:pPr>
      <w:r w:rsidRPr="00B449FF">
        <w:rPr>
          <w:rFonts w:asciiTheme="minorEastAsia" w:eastAsiaTheme="minorEastAsia" w:hAnsiTheme="minorEastAsia"/>
          <w:color w:val="auto"/>
          <w:kern w:val="2"/>
          <w:szCs w:val="24"/>
          <w:lang w:val="en-US"/>
        </w:rPr>
        <w:t>下降时间t</w:t>
      </w:r>
      <w:r w:rsidRPr="00B449FF">
        <w:rPr>
          <w:rFonts w:asciiTheme="minorEastAsia" w:eastAsiaTheme="minorEastAsia" w:hAnsiTheme="minorEastAsia"/>
          <w:color w:val="auto"/>
          <w:kern w:val="2"/>
          <w:szCs w:val="24"/>
          <w:vertAlign w:val="subscript"/>
          <w:lang w:val="en-US"/>
        </w:rPr>
        <w:t>f</w:t>
      </w:r>
      <w:r w:rsidRPr="00B449FF">
        <w:rPr>
          <w:rFonts w:asciiTheme="minorEastAsia" w:eastAsiaTheme="minorEastAsia" w:hAnsiTheme="minorEastAsia"/>
          <w:color w:val="auto"/>
          <w:kern w:val="2"/>
          <w:szCs w:val="24"/>
          <w:lang w:val="en-US"/>
        </w:rPr>
        <w:t>：≤100ns</w:t>
      </w:r>
    </w:p>
    <w:p w:rsidR="00333359" w:rsidRPr="00E16C7C" w:rsidRDefault="00333359" w:rsidP="00333359">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【技术状态】批量生产、成熟应用阶段</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【适用范围】</w:t>
      </w:r>
      <w:r w:rsidR="00593845" w:rsidRPr="00593845">
        <w:rPr>
          <w:rFonts w:asciiTheme="minorEastAsia" w:eastAsiaTheme="minorEastAsia" w:hAnsiTheme="minorEastAsia"/>
          <w:spacing w:val="4"/>
          <w:szCs w:val="24"/>
        </w:rPr>
        <w:t>雷达、TR组件、功率转换等领域。</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【获奖情况】</w:t>
      </w:r>
      <w:r w:rsidR="00593845" w:rsidRPr="00593845">
        <w:rPr>
          <w:rFonts w:asciiTheme="minorEastAsia" w:eastAsiaTheme="minorEastAsia" w:hAnsiTheme="minorEastAsia"/>
          <w:spacing w:val="4"/>
          <w:szCs w:val="24"/>
        </w:rPr>
        <w:t>无。</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【专利状态】</w:t>
      </w:r>
      <w:r w:rsidR="00593845" w:rsidRPr="00593845">
        <w:rPr>
          <w:rFonts w:asciiTheme="minorEastAsia" w:eastAsiaTheme="minorEastAsia" w:hAnsiTheme="minorEastAsia"/>
          <w:spacing w:val="4"/>
          <w:szCs w:val="24"/>
        </w:rPr>
        <w:t>无。</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【合作方式】合作开发</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【预期效益】</w:t>
      </w:r>
      <w:r w:rsidR="00593845" w:rsidRPr="00593845">
        <w:rPr>
          <w:rFonts w:asciiTheme="minorEastAsia" w:eastAsiaTheme="minorEastAsia" w:hAnsiTheme="minorEastAsia"/>
          <w:spacing w:val="4"/>
          <w:szCs w:val="24"/>
        </w:rPr>
        <w:t>本产品可用于功率转换的驱动电路中，预计年需求量百万只，给本单位和合作单位带来新的增长点，对经济和产业结构调整具有积极的意义，对促进人员就业、社会稳定具有重要的意义。</w:t>
      </w:r>
    </w:p>
    <w:p w:rsidR="00DA42D5" w:rsidRPr="00C80A81"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【联系方式】</w:t>
      </w:r>
      <w:r w:rsidR="00593845" w:rsidRPr="00593845">
        <w:rPr>
          <w:rFonts w:asciiTheme="minorEastAsia" w:eastAsiaTheme="minorEastAsia" w:hAnsiTheme="minorEastAsia"/>
          <w:spacing w:val="4"/>
          <w:szCs w:val="24"/>
        </w:rPr>
        <w:t>付晓君</w:t>
      </w:r>
      <w:r w:rsidR="00593845">
        <w:rPr>
          <w:rFonts w:asciiTheme="minorEastAsia" w:eastAsiaTheme="minorEastAsia" w:hAnsiTheme="minorEastAsia"/>
          <w:spacing w:val="4"/>
          <w:szCs w:val="24"/>
        </w:rPr>
        <w:t xml:space="preserve"> </w:t>
      </w:r>
      <w:r w:rsidR="00593845" w:rsidRPr="00593845">
        <w:rPr>
          <w:rFonts w:asciiTheme="minorEastAsia" w:eastAsiaTheme="minorEastAsia" w:hAnsiTheme="minorEastAsia"/>
          <w:spacing w:val="4"/>
          <w:szCs w:val="24"/>
        </w:rPr>
        <w:t>023-65861085</w:t>
      </w:r>
      <w:r w:rsidR="00593845">
        <w:rPr>
          <w:rFonts w:asciiTheme="minorEastAsia" w:eastAsiaTheme="minorEastAsia" w:hAnsiTheme="minorEastAsia"/>
          <w:spacing w:val="4"/>
          <w:szCs w:val="24"/>
        </w:rPr>
        <w:t>/</w:t>
      </w:r>
      <w:r w:rsidR="00593845" w:rsidRPr="00593845">
        <w:rPr>
          <w:rFonts w:asciiTheme="minorEastAsia" w:eastAsiaTheme="minorEastAsia" w:hAnsiTheme="minorEastAsia"/>
          <w:spacing w:val="4"/>
          <w:szCs w:val="24"/>
        </w:rPr>
        <w:t>13996221211</w:t>
      </w:r>
    </w:p>
    <w:p w:rsidR="00DA42D5" w:rsidRPr="007C43A5" w:rsidRDefault="00A22476" w:rsidP="00A22476">
      <w:pPr>
        <w:pStyle w:val="a4"/>
        <w:numPr>
          <w:ilvl w:val="0"/>
          <w:numId w:val="1"/>
        </w:numPr>
        <w:ind w:firstLineChars="0"/>
        <w:textAlignment w:val="baseline"/>
        <w:outlineLvl w:val="2"/>
        <w:rPr>
          <w:rFonts w:asciiTheme="minorEastAsia" w:hAnsiTheme="minorEastAsia"/>
          <w:sz w:val="30"/>
          <w:szCs w:val="30"/>
        </w:rPr>
      </w:pPr>
      <w:bookmarkStart w:id="75" w:name="_Toc531850737"/>
      <w:r w:rsidRPr="00A22476">
        <w:rPr>
          <w:rFonts w:asciiTheme="minorEastAsia" w:hAnsiTheme="minorEastAsia" w:hint="eastAsia"/>
          <w:spacing w:val="7"/>
          <w:sz w:val="30"/>
          <w:szCs w:val="30"/>
        </w:rPr>
        <w:t>多组分掺铈石榴石结构（Ce</w:t>
      </w:r>
      <w:r w:rsidR="00BB633F">
        <w:rPr>
          <w:rFonts w:asciiTheme="minorEastAsia" w:hAnsiTheme="minorEastAsia" w:hint="eastAsia"/>
          <w:spacing w:val="7"/>
          <w:sz w:val="30"/>
          <w:szCs w:val="30"/>
        </w:rPr>
        <w:t>：</w:t>
      </w:r>
      <w:r w:rsidRPr="00A22476">
        <w:rPr>
          <w:rFonts w:asciiTheme="minorEastAsia" w:hAnsiTheme="minorEastAsia" w:hint="eastAsia"/>
          <w:spacing w:val="7"/>
          <w:sz w:val="30"/>
          <w:szCs w:val="30"/>
        </w:rPr>
        <w:t>GAGG）闪烁晶体及组件</w:t>
      </w:r>
      <w:bookmarkEnd w:id="75"/>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【技术开发单位】</w:t>
      </w:r>
      <w:r w:rsidR="00CC7D57" w:rsidRPr="00CC7D57">
        <w:rPr>
          <w:rFonts w:asciiTheme="minorEastAsia" w:eastAsiaTheme="minorEastAsia" w:hAnsiTheme="minorEastAsia"/>
          <w:spacing w:val="4"/>
          <w:szCs w:val="24"/>
        </w:rPr>
        <w:t>中国电子科技集团公司第二十六研究所</w:t>
      </w:r>
    </w:p>
    <w:p w:rsidR="00514012" w:rsidRPr="00E16C7C" w:rsidRDefault="00514012" w:rsidP="00591D1E">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【技术概述】</w:t>
      </w:r>
      <w:r w:rsidR="00591D1E" w:rsidRPr="00591D1E">
        <w:rPr>
          <w:rFonts w:asciiTheme="minorEastAsia" w:eastAsiaTheme="minorEastAsia" w:hAnsiTheme="minorEastAsia"/>
          <w:spacing w:val="4"/>
          <w:szCs w:val="24"/>
        </w:rPr>
        <w:t>本技术采用中频感应方式加热，铱坩埚盛料兼作发热体，氧化锆为保温材料。为抑制Ga2O3组分挥发，以氮气和氧气的混合气体为保护气氛。针对晶体生长易开裂情况，采用数值仿真与实验相结合的方式来实现温场设计，优化温场结构，控制固液交界面温度梯度至合适范围内。电子称上称重方法控制晶体生长。</w:t>
      </w:r>
    </w:p>
    <w:p w:rsidR="00591D1E" w:rsidRPr="00591D1E" w:rsidRDefault="00514012" w:rsidP="00DE07D8">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【主要技术指标】</w:t>
      </w:r>
      <w:r w:rsidR="00591D1E" w:rsidRPr="00591D1E">
        <w:rPr>
          <w:rFonts w:asciiTheme="minorEastAsia" w:eastAsiaTheme="minorEastAsia" w:hAnsiTheme="minorEastAsia"/>
          <w:spacing w:val="4"/>
          <w:szCs w:val="24"/>
        </w:rPr>
        <w:t>（1）晶体尺寸：dia.75mm×100mm</w:t>
      </w:r>
      <w:r w:rsidR="00EC10E0">
        <w:rPr>
          <w:rFonts w:asciiTheme="minorEastAsia" w:eastAsiaTheme="minorEastAsia" w:hAnsiTheme="minorEastAsia"/>
          <w:spacing w:val="4"/>
          <w:szCs w:val="24"/>
        </w:rPr>
        <w:t>，</w:t>
      </w:r>
      <w:r w:rsidR="00591D1E" w:rsidRPr="00591D1E">
        <w:rPr>
          <w:rFonts w:asciiTheme="minorEastAsia" w:eastAsiaTheme="minorEastAsia" w:hAnsiTheme="minorEastAsia"/>
          <w:spacing w:val="4"/>
          <w:szCs w:val="24"/>
        </w:rPr>
        <w:t xml:space="preserve"> dia.60mm×150mm</w:t>
      </w:r>
      <w:r w:rsidR="00EC10E0">
        <w:rPr>
          <w:rFonts w:asciiTheme="minorEastAsia" w:eastAsiaTheme="minorEastAsia" w:hAnsiTheme="minorEastAsia"/>
          <w:spacing w:val="4"/>
          <w:szCs w:val="24"/>
        </w:rPr>
        <w:t>，</w:t>
      </w:r>
    </w:p>
    <w:p w:rsidR="00591D1E" w:rsidRPr="00591D1E" w:rsidRDefault="00591D1E" w:rsidP="00DE07D8">
      <w:pPr>
        <w:pStyle w:val="af1"/>
        <w:spacing w:line="240" w:lineRule="auto"/>
        <w:ind w:firstLineChars="200" w:firstLine="496"/>
        <w:rPr>
          <w:rFonts w:asciiTheme="minorEastAsia" w:eastAsiaTheme="minorEastAsia" w:hAnsiTheme="minorEastAsia" w:hint="default"/>
          <w:spacing w:val="4"/>
          <w:szCs w:val="24"/>
        </w:rPr>
      </w:pPr>
      <w:r w:rsidRPr="00591D1E">
        <w:rPr>
          <w:rFonts w:asciiTheme="minorEastAsia" w:eastAsiaTheme="minorEastAsia" w:hAnsiTheme="minorEastAsia"/>
          <w:spacing w:val="4"/>
          <w:szCs w:val="24"/>
        </w:rPr>
        <w:t>（2）光输出：≥50000光子/MeV</w:t>
      </w:r>
    </w:p>
    <w:p w:rsidR="00591D1E" w:rsidRPr="00591D1E" w:rsidRDefault="00591D1E" w:rsidP="00DE07D8">
      <w:pPr>
        <w:pStyle w:val="af1"/>
        <w:spacing w:line="240" w:lineRule="auto"/>
        <w:ind w:firstLineChars="200" w:firstLine="496"/>
        <w:rPr>
          <w:rFonts w:asciiTheme="minorEastAsia" w:eastAsiaTheme="minorEastAsia" w:hAnsiTheme="minorEastAsia" w:hint="default"/>
          <w:spacing w:val="4"/>
          <w:szCs w:val="24"/>
        </w:rPr>
      </w:pPr>
      <w:r w:rsidRPr="00591D1E">
        <w:rPr>
          <w:rFonts w:asciiTheme="minorEastAsia" w:eastAsiaTheme="minorEastAsia" w:hAnsiTheme="minorEastAsia"/>
          <w:spacing w:val="4"/>
          <w:szCs w:val="24"/>
        </w:rPr>
        <w:t>（3）衰减时间：≤100ns</w:t>
      </w:r>
    </w:p>
    <w:p w:rsidR="00591D1E" w:rsidRPr="00591D1E" w:rsidRDefault="00591D1E" w:rsidP="00DE07D8">
      <w:pPr>
        <w:pStyle w:val="af1"/>
        <w:spacing w:line="240" w:lineRule="auto"/>
        <w:ind w:firstLineChars="200" w:firstLine="496"/>
        <w:rPr>
          <w:rFonts w:asciiTheme="minorEastAsia" w:eastAsiaTheme="minorEastAsia" w:hAnsiTheme="minorEastAsia" w:hint="default"/>
          <w:spacing w:val="4"/>
          <w:szCs w:val="24"/>
        </w:rPr>
      </w:pPr>
      <w:r w:rsidRPr="00591D1E">
        <w:rPr>
          <w:rFonts w:asciiTheme="minorEastAsia" w:eastAsiaTheme="minorEastAsia" w:hAnsiTheme="minorEastAsia"/>
          <w:spacing w:val="4"/>
          <w:szCs w:val="24"/>
        </w:rPr>
        <w:t>（4）头尾发光均匀性：≥85%</w:t>
      </w:r>
    </w:p>
    <w:p w:rsidR="00514012" w:rsidRPr="00E16C7C" w:rsidRDefault="00591D1E" w:rsidP="00591D1E">
      <w:pPr>
        <w:pStyle w:val="af1"/>
        <w:spacing w:line="240" w:lineRule="auto"/>
        <w:ind w:firstLineChars="200" w:firstLine="496"/>
        <w:rPr>
          <w:rFonts w:asciiTheme="minorEastAsia" w:eastAsiaTheme="minorEastAsia" w:hAnsiTheme="minorEastAsia" w:hint="default"/>
          <w:spacing w:val="4"/>
          <w:szCs w:val="24"/>
        </w:rPr>
      </w:pPr>
      <w:r w:rsidRPr="00591D1E">
        <w:rPr>
          <w:rFonts w:asciiTheme="minorEastAsia" w:eastAsiaTheme="minorEastAsia" w:hAnsiTheme="minorEastAsia"/>
          <w:spacing w:val="4"/>
          <w:szCs w:val="24"/>
        </w:rPr>
        <w:t>（5）能量分辨率：≤6%@662keV</w:t>
      </w:r>
    </w:p>
    <w:p w:rsidR="00514012" w:rsidRPr="00E16C7C" w:rsidRDefault="00333359" w:rsidP="00E16C7C">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【先进程度】国际先进 国内独家</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【技术状态】</w:t>
      </w:r>
      <w:r w:rsidR="00591D1E" w:rsidRPr="00591D1E">
        <w:rPr>
          <w:rFonts w:asciiTheme="minorEastAsia" w:eastAsiaTheme="minorEastAsia" w:hAnsiTheme="minorEastAsia"/>
          <w:spacing w:val="4"/>
          <w:szCs w:val="24"/>
        </w:rPr>
        <w:t>小批量生产、工程应用阶段</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【适用范围】</w:t>
      </w:r>
      <w:r w:rsidR="00591D1E" w:rsidRPr="00591D1E">
        <w:rPr>
          <w:rFonts w:asciiTheme="minorEastAsia" w:eastAsiaTheme="minorEastAsia" w:hAnsiTheme="minorEastAsia"/>
          <w:spacing w:val="4"/>
          <w:szCs w:val="24"/>
        </w:rPr>
        <w:t>核医疗、工业CT、安检、环境监测等领域</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【获奖情况】</w:t>
      </w:r>
      <w:r w:rsidR="00F21D89">
        <w:rPr>
          <w:rFonts w:asciiTheme="minorEastAsia" w:eastAsiaTheme="minorEastAsia" w:hAnsiTheme="minorEastAsia"/>
          <w:spacing w:val="4"/>
          <w:szCs w:val="24"/>
        </w:rPr>
        <w:t>无。</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【专利状态】申请</w:t>
      </w:r>
      <w:r w:rsidR="00F21D89">
        <w:rPr>
          <w:rFonts w:asciiTheme="minorEastAsia" w:eastAsiaTheme="minorEastAsia" w:hAnsiTheme="minorEastAsia"/>
          <w:spacing w:val="4"/>
          <w:szCs w:val="24"/>
        </w:rPr>
        <w:t>发明</w:t>
      </w:r>
      <w:r w:rsidRPr="00E16C7C">
        <w:rPr>
          <w:rFonts w:asciiTheme="minorEastAsia" w:eastAsiaTheme="minorEastAsia" w:hAnsiTheme="minorEastAsia"/>
          <w:spacing w:val="4"/>
          <w:szCs w:val="24"/>
        </w:rPr>
        <w:t>专利1项。</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【合作方式】</w:t>
      </w:r>
      <w:r w:rsidR="00F21D89">
        <w:rPr>
          <w:rFonts w:asciiTheme="minorEastAsia" w:eastAsiaTheme="minorEastAsia" w:hAnsiTheme="minorEastAsia"/>
          <w:spacing w:val="4"/>
          <w:szCs w:val="24"/>
        </w:rPr>
        <w:t xml:space="preserve">技术转让 </w:t>
      </w:r>
      <w:r w:rsidRPr="00E16C7C">
        <w:rPr>
          <w:rFonts w:asciiTheme="minorEastAsia" w:eastAsiaTheme="minorEastAsia" w:hAnsiTheme="minorEastAsia"/>
          <w:spacing w:val="4"/>
          <w:szCs w:val="24"/>
        </w:rPr>
        <w:t>许可使用 合作开发</w:t>
      </w:r>
    </w:p>
    <w:p w:rsidR="00F21D89" w:rsidRPr="00F21D89" w:rsidRDefault="00514012" w:rsidP="00F21D89">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【预期效益】</w:t>
      </w:r>
      <w:r w:rsidR="00F21D89" w:rsidRPr="00F21D89">
        <w:rPr>
          <w:rFonts w:asciiTheme="minorEastAsia" w:eastAsiaTheme="minorEastAsia" w:hAnsiTheme="minorEastAsia"/>
          <w:spacing w:val="4"/>
          <w:szCs w:val="24"/>
        </w:rPr>
        <w:t>目前，世界上用量最大的无机闪烁晶体有NaI（Tl）、CsI（Tl）、CdWO4和Ce</w:t>
      </w:r>
      <w:r w:rsidR="00BB633F">
        <w:rPr>
          <w:rFonts w:asciiTheme="minorEastAsia" w:eastAsiaTheme="minorEastAsia" w:hAnsiTheme="minorEastAsia"/>
          <w:spacing w:val="4"/>
          <w:szCs w:val="24"/>
        </w:rPr>
        <w:t>：</w:t>
      </w:r>
      <w:r w:rsidR="00F21D89" w:rsidRPr="00F21D89">
        <w:rPr>
          <w:rFonts w:asciiTheme="minorEastAsia" w:eastAsiaTheme="minorEastAsia" w:hAnsiTheme="minorEastAsia"/>
          <w:spacing w:val="4"/>
          <w:szCs w:val="24"/>
        </w:rPr>
        <w:t>LYSO晶体。相比之下，Ce</w:t>
      </w:r>
      <w:r w:rsidR="00BB633F">
        <w:rPr>
          <w:rFonts w:asciiTheme="minorEastAsia" w:eastAsiaTheme="minorEastAsia" w:hAnsiTheme="minorEastAsia"/>
          <w:spacing w:val="4"/>
          <w:szCs w:val="24"/>
        </w:rPr>
        <w:t>：</w:t>
      </w:r>
      <w:r w:rsidR="00F21D89" w:rsidRPr="00F21D89">
        <w:rPr>
          <w:rFonts w:asciiTheme="minorEastAsia" w:eastAsiaTheme="minorEastAsia" w:hAnsiTheme="minorEastAsia"/>
          <w:spacing w:val="4"/>
          <w:szCs w:val="24"/>
        </w:rPr>
        <w:t>GAGG晶体的光产额和本征辐射强度与NaI（Tl）、CsI（Tl）晶体相当，在衰减时间、密度和能量分辨率</w:t>
      </w:r>
      <w:r w:rsidR="00F21D89" w:rsidRPr="00F21D89">
        <w:rPr>
          <w:rFonts w:asciiTheme="minorEastAsia" w:eastAsiaTheme="minorEastAsia" w:hAnsiTheme="minorEastAsia"/>
          <w:spacing w:val="4"/>
          <w:szCs w:val="24"/>
        </w:rPr>
        <w:lastRenderedPageBreak/>
        <w:t>方面更优，特别是Ce</w:t>
      </w:r>
      <w:r w:rsidR="00BB633F">
        <w:rPr>
          <w:rFonts w:asciiTheme="minorEastAsia" w:eastAsiaTheme="minorEastAsia" w:hAnsiTheme="minorEastAsia"/>
          <w:spacing w:val="4"/>
          <w:szCs w:val="24"/>
        </w:rPr>
        <w:t>：</w:t>
      </w:r>
      <w:r w:rsidR="00F21D89" w:rsidRPr="00F21D89">
        <w:rPr>
          <w:rFonts w:asciiTheme="minorEastAsia" w:eastAsiaTheme="minorEastAsia" w:hAnsiTheme="minorEastAsia"/>
          <w:spacing w:val="4"/>
          <w:szCs w:val="24"/>
        </w:rPr>
        <w:t>GAGG晶体无吸湿特性，在使用时无需封装；而与Ce</w:t>
      </w:r>
      <w:r w:rsidR="00BB633F">
        <w:rPr>
          <w:rFonts w:asciiTheme="minorEastAsia" w:eastAsiaTheme="minorEastAsia" w:hAnsiTheme="minorEastAsia"/>
          <w:spacing w:val="4"/>
          <w:szCs w:val="24"/>
        </w:rPr>
        <w:t>：</w:t>
      </w:r>
      <w:r w:rsidR="00F21D89" w:rsidRPr="00F21D89">
        <w:rPr>
          <w:rFonts w:asciiTheme="minorEastAsia" w:eastAsiaTheme="minorEastAsia" w:hAnsiTheme="minorEastAsia"/>
          <w:spacing w:val="4"/>
          <w:szCs w:val="24"/>
        </w:rPr>
        <w:t>LYSO晶体相比，Ce</w:t>
      </w:r>
      <w:r w:rsidR="00BB633F">
        <w:rPr>
          <w:rFonts w:asciiTheme="minorEastAsia" w:eastAsiaTheme="minorEastAsia" w:hAnsiTheme="minorEastAsia"/>
          <w:spacing w:val="4"/>
          <w:szCs w:val="24"/>
        </w:rPr>
        <w:t>：</w:t>
      </w:r>
      <w:r w:rsidR="00F21D89" w:rsidRPr="00F21D89">
        <w:rPr>
          <w:rFonts w:asciiTheme="minorEastAsia" w:eastAsiaTheme="minorEastAsia" w:hAnsiTheme="minorEastAsia"/>
          <w:spacing w:val="4"/>
          <w:szCs w:val="24"/>
        </w:rPr>
        <w:t>GAGG晶体除了衰减时间更长以外，其光产额、能量分辨率、本征辐射强度和生产成本等方面拥有更大优势。</w:t>
      </w:r>
    </w:p>
    <w:p w:rsidR="00514012" w:rsidRPr="00E16C7C" w:rsidRDefault="00F21D89" w:rsidP="00F21D89">
      <w:pPr>
        <w:pStyle w:val="af1"/>
        <w:spacing w:line="240" w:lineRule="auto"/>
        <w:ind w:firstLineChars="200" w:firstLine="496"/>
        <w:rPr>
          <w:rFonts w:asciiTheme="minorEastAsia" w:eastAsiaTheme="minorEastAsia" w:hAnsiTheme="minorEastAsia" w:hint="default"/>
          <w:spacing w:val="4"/>
          <w:szCs w:val="24"/>
        </w:rPr>
      </w:pPr>
      <w:r w:rsidRPr="00F21D89">
        <w:rPr>
          <w:rFonts w:asciiTheme="minorEastAsia" w:eastAsiaTheme="minorEastAsia" w:hAnsiTheme="minorEastAsia"/>
          <w:spacing w:val="4"/>
          <w:szCs w:val="24"/>
        </w:rPr>
        <w:t>随着Ce</w:t>
      </w:r>
      <w:r w:rsidR="00BB633F">
        <w:rPr>
          <w:rFonts w:asciiTheme="minorEastAsia" w:eastAsiaTheme="minorEastAsia" w:hAnsiTheme="minorEastAsia"/>
          <w:spacing w:val="4"/>
          <w:szCs w:val="24"/>
        </w:rPr>
        <w:t>：</w:t>
      </w:r>
      <w:r w:rsidRPr="00F21D89">
        <w:rPr>
          <w:rFonts w:asciiTheme="minorEastAsia" w:eastAsiaTheme="minorEastAsia" w:hAnsiTheme="minorEastAsia"/>
          <w:spacing w:val="4"/>
          <w:szCs w:val="24"/>
        </w:rPr>
        <w:t>GAGG晶体在动物PET、环境监测、食品检测、X射线CT等领域的逐步推广，其全球市场规模将超十亿美元。</w:t>
      </w:r>
    </w:p>
    <w:p w:rsidR="00DA42D5" w:rsidRPr="00C80A81" w:rsidRDefault="00514012" w:rsidP="00C51D5A">
      <w:pPr>
        <w:pStyle w:val="af1"/>
        <w:tabs>
          <w:tab w:val="left" w:pos="2526"/>
        </w:tabs>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【联系方式】</w:t>
      </w:r>
      <w:r w:rsidR="00C51D5A" w:rsidRPr="00C51D5A">
        <w:rPr>
          <w:rFonts w:asciiTheme="minorEastAsia" w:eastAsiaTheme="minorEastAsia" w:hAnsiTheme="minorEastAsia"/>
          <w:spacing w:val="4"/>
          <w:szCs w:val="24"/>
        </w:rPr>
        <w:t>丁雨憧</w:t>
      </w:r>
      <w:r w:rsidR="00C51D5A">
        <w:rPr>
          <w:rFonts w:asciiTheme="minorEastAsia" w:eastAsiaTheme="minorEastAsia" w:hAnsiTheme="minorEastAsia"/>
          <w:spacing w:val="4"/>
          <w:szCs w:val="24"/>
        </w:rPr>
        <w:t xml:space="preserve"> </w:t>
      </w:r>
      <w:r w:rsidR="00C51D5A" w:rsidRPr="00C51D5A">
        <w:rPr>
          <w:rFonts w:asciiTheme="minorEastAsia" w:eastAsiaTheme="minorEastAsia" w:hAnsiTheme="minorEastAsia"/>
          <w:spacing w:val="4"/>
          <w:szCs w:val="24"/>
        </w:rPr>
        <w:t>023-65861511</w:t>
      </w:r>
      <w:r w:rsidR="00C51D5A">
        <w:rPr>
          <w:rFonts w:asciiTheme="minorEastAsia" w:eastAsiaTheme="minorEastAsia" w:hAnsiTheme="minorEastAsia"/>
          <w:spacing w:val="4"/>
          <w:szCs w:val="24"/>
        </w:rPr>
        <w:t>/</w:t>
      </w:r>
      <w:r w:rsidR="00C51D5A" w:rsidRPr="00C51D5A">
        <w:rPr>
          <w:rFonts w:asciiTheme="minorEastAsia" w:eastAsiaTheme="minorEastAsia" w:hAnsiTheme="minorEastAsia"/>
          <w:spacing w:val="4"/>
          <w:szCs w:val="24"/>
        </w:rPr>
        <w:t>15922535057</w:t>
      </w:r>
      <w:r w:rsidR="00C51D5A">
        <w:rPr>
          <w:rFonts w:asciiTheme="minorEastAsia" w:eastAsiaTheme="minorEastAsia" w:hAnsiTheme="minorEastAsia" w:hint="default"/>
          <w:spacing w:val="4"/>
          <w:szCs w:val="24"/>
        </w:rPr>
        <w:tab/>
      </w:r>
    </w:p>
    <w:p w:rsidR="00DA42D5" w:rsidRPr="00422BEB" w:rsidRDefault="00A22476" w:rsidP="00A22476">
      <w:pPr>
        <w:pStyle w:val="a4"/>
        <w:numPr>
          <w:ilvl w:val="0"/>
          <w:numId w:val="1"/>
        </w:numPr>
        <w:ind w:firstLineChars="0"/>
        <w:textAlignment w:val="baseline"/>
        <w:outlineLvl w:val="2"/>
        <w:rPr>
          <w:rFonts w:asciiTheme="minorEastAsia" w:hAnsiTheme="minorEastAsia"/>
          <w:sz w:val="28"/>
          <w:szCs w:val="28"/>
        </w:rPr>
      </w:pPr>
      <w:bookmarkStart w:id="76" w:name="_Toc531850738"/>
      <w:r w:rsidRPr="00A22476">
        <w:rPr>
          <w:rFonts w:asciiTheme="minorEastAsia" w:hAnsiTheme="minorEastAsia" w:hint="eastAsia"/>
          <w:sz w:val="28"/>
          <w:szCs w:val="28"/>
        </w:rPr>
        <w:t>基于TNT硝化技术的甲苯二异氰酸酯（TDI）系列产品</w:t>
      </w:r>
      <w:bookmarkEnd w:id="76"/>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【技术开发单位】</w:t>
      </w:r>
      <w:r w:rsidR="00A60D9C" w:rsidRPr="00A60D9C">
        <w:rPr>
          <w:rFonts w:asciiTheme="minorEastAsia" w:eastAsiaTheme="minorEastAsia" w:hAnsiTheme="minorEastAsia"/>
          <w:spacing w:val="4"/>
          <w:szCs w:val="24"/>
        </w:rPr>
        <w:t>甘肃银光化学工业集团有限公司</w:t>
      </w:r>
    </w:p>
    <w:p w:rsidR="00514012" w:rsidRPr="00E16C7C" w:rsidRDefault="00514012" w:rsidP="00A60D9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【技术概述】</w:t>
      </w:r>
      <w:r w:rsidR="00A60D9C" w:rsidRPr="00A60D9C">
        <w:rPr>
          <w:rFonts w:asciiTheme="minorEastAsia" w:eastAsiaTheme="minorEastAsia" w:hAnsiTheme="minorEastAsia"/>
          <w:spacing w:val="4"/>
          <w:szCs w:val="24"/>
        </w:rPr>
        <w:t>TDI（甲苯二异氰酸酯）是由DNT通过加氢、光气化反应制得，我公司合成方法采用军用硝化技术和液相光气法，工业化生产TDI装置包括DNT生产、TDA合成、TDI生产、尾气吸收和破坏。DNT生产：依托现有TNT硝化技术，通过采用“斜隔板静态分离技术”、“红水沉淀分离控制技术”以及优化反应器和分离器结构、严控硝硫酸含量配比等，能够精准控制DNT异构比。二胺基甲苯（TDA）合成系统：通过采用“二硝基甲苯（DNT）无溶剂催化加氢技术”、“新型板换式加氢反应器”“邻位TDA和TDA产品中微量水脱除技术”等，使DNT转化为TDA的效率提升至99.99%以上。甲苯二异氰酸脂（TDI）合成系统：通过开发“喷射－塔式光气化技术”、“优化精馏分离系统”、“TDI分离及质量控制技术”等，能够生产出高品质低酸值TDI产品，产品酸值可控制在10ppm以内。</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【主要技术指标】</w:t>
      </w:r>
      <w:r w:rsidR="00A60D9C" w:rsidRPr="00A60D9C">
        <w:rPr>
          <w:rFonts w:asciiTheme="minorEastAsia" w:eastAsiaTheme="minorEastAsia" w:hAnsiTheme="minorEastAsia"/>
          <w:spacing w:val="4"/>
          <w:szCs w:val="24"/>
        </w:rPr>
        <w:t>80/20DNT产品优品率到达99%以上，TDA纯度达到99%以上，TDI纯度大于99.7%，低酸值产品酸度低于10ppm。</w:t>
      </w:r>
    </w:p>
    <w:p w:rsidR="00514012" w:rsidRPr="00E16C7C" w:rsidRDefault="00333359" w:rsidP="00E16C7C">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 xml:space="preserve">【先进程度】国际先进  </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【技术状态】批量生产、成熟应用阶段</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【适用范围】</w:t>
      </w:r>
      <w:r w:rsidR="0029043C" w:rsidRPr="0029043C">
        <w:rPr>
          <w:rFonts w:asciiTheme="minorEastAsia" w:eastAsiaTheme="minorEastAsia" w:hAnsiTheme="minorEastAsia"/>
          <w:spacing w:val="4"/>
          <w:szCs w:val="24"/>
        </w:rPr>
        <w:t>甲苯硝化行业；高端涂料领域、胶黏剂领域，木器漆行业，泡沫行业</w:t>
      </w:r>
      <w:r w:rsidR="00DA3EBA">
        <w:rPr>
          <w:rFonts w:asciiTheme="minorEastAsia" w:eastAsiaTheme="minorEastAsia" w:hAnsiTheme="minorEastAsia"/>
          <w:spacing w:val="4"/>
          <w:szCs w:val="24"/>
        </w:rPr>
        <w:t>。</w:t>
      </w:r>
    </w:p>
    <w:p w:rsidR="0029043C" w:rsidRPr="0029043C" w:rsidRDefault="00514012" w:rsidP="00DA3EBA">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【获奖情况】</w:t>
      </w:r>
      <w:r w:rsidR="0029043C" w:rsidRPr="0029043C">
        <w:rPr>
          <w:rFonts w:asciiTheme="minorEastAsia" w:eastAsiaTheme="minorEastAsia" w:hAnsiTheme="minorEastAsia"/>
          <w:spacing w:val="4"/>
          <w:szCs w:val="24"/>
        </w:rPr>
        <w:t>1</w:t>
      </w:r>
      <w:r w:rsidR="003A16C5">
        <w:rPr>
          <w:rFonts w:asciiTheme="minorEastAsia" w:eastAsiaTheme="minorEastAsia" w:hAnsiTheme="minorEastAsia"/>
          <w:spacing w:val="4"/>
          <w:szCs w:val="24"/>
        </w:rPr>
        <w:t>.</w:t>
      </w:r>
      <w:r w:rsidR="0029043C" w:rsidRPr="0029043C">
        <w:rPr>
          <w:rFonts w:asciiTheme="minorEastAsia" w:eastAsiaTheme="minorEastAsia" w:hAnsiTheme="minorEastAsia"/>
          <w:spacing w:val="4"/>
          <w:szCs w:val="24"/>
        </w:rPr>
        <w:t>2012年“新型板式二硝基甲苯氢化反应器研发与工业运用”成果获甘肃省科技进步三等奖。</w:t>
      </w:r>
    </w:p>
    <w:p w:rsidR="0029043C" w:rsidRPr="0029043C" w:rsidRDefault="0029043C" w:rsidP="00DA3EBA">
      <w:pPr>
        <w:pStyle w:val="af1"/>
        <w:spacing w:line="240" w:lineRule="auto"/>
        <w:ind w:firstLineChars="200" w:firstLine="496"/>
        <w:rPr>
          <w:rFonts w:asciiTheme="minorEastAsia" w:eastAsiaTheme="minorEastAsia" w:hAnsiTheme="minorEastAsia" w:hint="default"/>
          <w:spacing w:val="4"/>
          <w:szCs w:val="24"/>
        </w:rPr>
      </w:pPr>
      <w:r w:rsidRPr="0029043C">
        <w:rPr>
          <w:rFonts w:asciiTheme="minorEastAsia" w:eastAsiaTheme="minorEastAsia" w:hAnsiTheme="minorEastAsia"/>
          <w:spacing w:val="4"/>
          <w:szCs w:val="24"/>
        </w:rPr>
        <w:t>2</w:t>
      </w:r>
      <w:r w:rsidR="003A16C5">
        <w:rPr>
          <w:rFonts w:asciiTheme="minorEastAsia" w:eastAsiaTheme="minorEastAsia" w:hAnsiTheme="minorEastAsia"/>
          <w:spacing w:val="4"/>
          <w:szCs w:val="24"/>
        </w:rPr>
        <w:t>.</w:t>
      </w:r>
      <w:r w:rsidRPr="0029043C">
        <w:rPr>
          <w:rFonts w:asciiTheme="minorEastAsia" w:eastAsiaTheme="minorEastAsia" w:hAnsiTheme="minorEastAsia"/>
          <w:spacing w:val="4"/>
          <w:szCs w:val="24"/>
        </w:rPr>
        <w:t>2013年“甲苯二胺（TDA）无溶剂生产工艺技术”获兵器工业集团科学技术奖一等奖。</w:t>
      </w:r>
    </w:p>
    <w:p w:rsidR="00514012" w:rsidRPr="00E16C7C" w:rsidRDefault="0029043C" w:rsidP="0029043C">
      <w:pPr>
        <w:pStyle w:val="af1"/>
        <w:spacing w:line="240" w:lineRule="auto"/>
        <w:ind w:firstLineChars="200" w:firstLine="496"/>
        <w:rPr>
          <w:rFonts w:asciiTheme="minorEastAsia" w:eastAsiaTheme="minorEastAsia" w:hAnsiTheme="minorEastAsia" w:hint="default"/>
          <w:spacing w:val="4"/>
          <w:szCs w:val="24"/>
        </w:rPr>
      </w:pPr>
      <w:r w:rsidRPr="0029043C">
        <w:rPr>
          <w:rFonts w:asciiTheme="minorEastAsia" w:eastAsiaTheme="minorEastAsia" w:hAnsiTheme="minorEastAsia"/>
          <w:spacing w:val="4"/>
          <w:szCs w:val="24"/>
        </w:rPr>
        <w:t>3</w:t>
      </w:r>
      <w:r w:rsidR="003A16C5">
        <w:rPr>
          <w:rFonts w:asciiTheme="minorEastAsia" w:eastAsiaTheme="minorEastAsia" w:hAnsiTheme="minorEastAsia"/>
          <w:spacing w:val="4"/>
          <w:szCs w:val="24"/>
        </w:rPr>
        <w:t>.</w:t>
      </w:r>
      <w:r w:rsidRPr="0029043C">
        <w:rPr>
          <w:rFonts w:asciiTheme="minorEastAsia" w:eastAsiaTheme="minorEastAsia" w:hAnsiTheme="minorEastAsia"/>
          <w:spacing w:val="4"/>
          <w:szCs w:val="24"/>
        </w:rPr>
        <w:t>2011年“二硝基甲苯加氢合成甲苯二胺无溶剂工艺技术开发与应用研究” 成果获甘肃省科技进步二等奖。</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【专利状态】</w:t>
      </w:r>
      <w:r w:rsidR="0029043C">
        <w:rPr>
          <w:rFonts w:asciiTheme="minorEastAsia" w:eastAsiaTheme="minorEastAsia" w:hAnsiTheme="minorEastAsia"/>
          <w:spacing w:val="4"/>
          <w:szCs w:val="24"/>
        </w:rPr>
        <w:t>发明</w:t>
      </w:r>
      <w:r w:rsidRPr="00E16C7C">
        <w:rPr>
          <w:rFonts w:asciiTheme="minorEastAsia" w:eastAsiaTheme="minorEastAsia" w:hAnsiTheme="minorEastAsia"/>
          <w:spacing w:val="4"/>
          <w:szCs w:val="24"/>
        </w:rPr>
        <w:t>专利</w:t>
      </w:r>
      <w:r w:rsidR="0029043C">
        <w:rPr>
          <w:rFonts w:asciiTheme="minorEastAsia" w:eastAsiaTheme="minorEastAsia" w:hAnsiTheme="minorEastAsia"/>
          <w:spacing w:val="4"/>
          <w:szCs w:val="24"/>
        </w:rPr>
        <w:t>1</w:t>
      </w:r>
      <w:r w:rsidRPr="00E16C7C">
        <w:rPr>
          <w:rFonts w:asciiTheme="minorEastAsia" w:eastAsiaTheme="minorEastAsia" w:hAnsiTheme="minorEastAsia"/>
          <w:spacing w:val="4"/>
          <w:szCs w:val="24"/>
        </w:rPr>
        <w:t>1项</w:t>
      </w:r>
      <w:r w:rsidR="0029043C">
        <w:rPr>
          <w:rFonts w:asciiTheme="minorEastAsia" w:eastAsiaTheme="minorEastAsia" w:hAnsiTheme="minorEastAsia"/>
          <w:spacing w:val="4"/>
          <w:szCs w:val="24"/>
        </w:rPr>
        <w:t>，实用新型2项</w:t>
      </w:r>
      <w:r w:rsidRPr="00E16C7C">
        <w:rPr>
          <w:rFonts w:asciiTheme="minorEastAsia" w:eastAsiaTheme="minorEastAsia" w:hAnsiTheme="minorEastAsia"/>
          <w:spacing w:val="4"/>
          <w:szCs w:val="24"/>
        </w:rPr>
        <w:t>。</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【合作方式】合作开发</w:t>
      </w:r>
    </w:p>
    <w:p w:rsidR="0029043C" w:rsidRPr="0029043C" w:rsidRDefault="00514012" w:rsidP="00C057C8">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【预期效益】</w:t>
      </w:r>
      <w:r w:rsidR="0029043C" w:rsidRPr="0029043C">
        <w:rPr>
          <w:rFonts w:asciiTheme="minorEastAsia" w:eastAsiaTheme="minorEastAsia" w:hAnsiTheme="minorEastAsia"/>
          <w:spacing w:val="4"/>
          <w:szCs w:val="24"/>
        </w:rPr>
        <w:t>基于TNT硝化技术的TDI系列产品开发项目研究成果，自投入使用以来，收益明显，在TDI行业市场整体低迷的环境下，2015年至2016年，银光集团生产TDI系列产品20.25万吨， TDI产品市场占有率稳居13％以上，在涂料行业，低酸值TDI产品（高端领域）市场占有率达到20％以上，供不应求，成功抢占TDI高端应用市场，得到客户的认可和好评，为开拓产品应用领域、扩大市场占有率、稳定原有客户方面起到了积极作用，增加了企业TDI产品市场竞争力。2015年-2016年，累计实现销售收入25.19亿元，实现利润约3.48亿元。</w:t>
      </w:r>
    </w:p>
    <w:p w:rsidR="0029043C" w:rsidRPr="0029043C" w:rsidRDefault="0029043C" w:rsidP="00C057C8">
      <w:pPr>
        <w:pStyle w:val="af1"/>
        <w:spacing w:line="240" w:lineRule="auto"/>
        <w:ind w:firstLineChars="200" w:firstLine="496"/>
        <w:rPr>
          <w:rFonts w:asciiTheme="minorEastAsia" w:eastAsiaTheme="minorEastAsia" w:hAnsiTheme="minorEastAsia" w:hint="default"/>
          <w:spacing w:val="4"/>
          <w:szCs w:val="24"/>
        </w:rPr>
      </w:pPr>
      <w:r w:rsidRPr="0029043C">
        <w:rPr>
          <w:rFonts w:asciiTheme="minorEastAsia" w:eastAsiaTheme="minorEastAsia" w:hAnsiTheme="minorEastAsia"/>
          <w:spacing w:val="4"/>
          <w:szCs w:val="24"/>
        </w:rPr>
        <w:t>促进军民融合发展：一是DNT既是生产TDI的主要原料，又是军品炸药三硝基甲苯（TNT）的中间产品，利用TNT生产技术方面的优势，既可带动TNT生</w:t>
      </w:r>
      <w:r w:rsidRPr="0029043C">
        <w:rPr>
          <w:rFonts w:asciiTheme="minorEastAsia" w:eastAsiaTheme="minorEastAsia" w:hAnsiTheme="minorEastAsia"/>
          <w:spacing w:val="4"/>
          <w:szCs w:val="24"/>
        </w:rPr>
        <w:lastRenderedPageBreak/>
        <w:t>产能力进一步提高，又在和平时期能为TDI生产配套，保障DNT原料的供应。二是TDI系列产品不仅是聚氨酯产业的基础原料，也是军品生产重要助剂，在固体火箭推进剂等军用领域也有重要用途。</w:t>
      </w:r>
    </w:p>
    <w:p w:rsidR="00514012" w:rsidRPr="00E16C7C" w:rsidRDefault="0029043C" w:rsidP="0029043C">
      <w:pPr>
        <w:pStyle w:val="af1"/>
        <w:spacing w:line="240" w:lineRule="auto"/>
        <w:ind w:firstLineChars="200" w:firstLine="496"/>
        <w:rPr>
          <w:rFonts w:asciiTheme="minorEastAsia" w:eastAsiaTheme="minorEastAsia" w:hAnsiTheme="minorEastAsia" w:hint="default"/>
          <w:spacing w:val="4"/>
          <w:szCs w:val="24"/>
        </w:rPr>
      </w:pPr>
      <w:r w:rsidRPr="0029043C">
        <w:rPr>
          <w:rFonts w:asciiTheme="minorEastAsia" w:eastAsiaTheme="minorEastAsia" w:hAnsiTheme="minorEastAsia"/>
          <w:spacing w:val="4"/>
          <w:szCs w:val="24"/>
        </w:rPr>
        <w:t>推动绿色发展：凭借硝化、氢化、光化技术等关键技术的突破，不仅使TDI装置及其上下游配套运行更加稳定，且极大的降低了TDI产品的物耗、能耗，实现了源头减排，推进了清洁生产、绿色发展。</w:t>
      </w:r>
    </w:p>
    <w:p w:rsidR="00DA42D5" w:rsidRPr="00C80A81" w:rsidRDefault="00514012" w:rsidP="0029043C">
      <w:pPr>
        <w:pStyle w:val="af1"/>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【联系方式】</w:t>
      </w:r>
      <w:r w:rsidR="0029043C" w:rsidRPr="0029043C">
        <w:rPr>
          <w:rFonts w:asciiTheme="minorEastAsia" w:eastAsiaTheme="minorEastAsia" w:hAnsiTheme="minorEastAsia"/>
          <w:spacing w:val="4"/>
          <w:szCs w:val="24"/>
        </w:rPr>
        <w:t>李钊</w:t>
      </w:r>
      <w:r w:rsidR="0029043C">
        <w:rPr>
          <w:rFonts w:asciiTheme="minorEastAsia" w:eastAsiaTheme="minorEastAsia" w:hAnsiTheme="minorEastAsia"/>
          <w:spacing w:val="4"/>
          <w:szCs w:val="24"/>
        </w:rPr>
        <w:t xml:space="preserve"> </w:t>
      </w:r>
      <w:r w:rsidR="0029043C" w:rsidRPr="0029043C">
        <w:rPr>
          <w:rFonts w:asciiTheme="minorEastAsia" w:eastAsiaTheme="minorEastAsia" w:hAnsiTheme="minorEastAsia"/>
          <w:spacing w:val="4"/>
          <w:szCs w:val="24"/>
        </w:rPr>
        <w:t>0943-8300239</w:t>
      </w:r>
      <w:r w:rsidR="0029043C">
        <w:rPr>
          <w:rFonts w:asciiTheme="minorEastAsia" w:eastAsiaTheme="minorEastAsia" w:hAnsiTheme="minorEastAsia"/>
          <w:spacing w:val="4"/>
          <w:szCs w:val="24"/>
        </w:rPr>
        <w:t>/</w:t>
      </w:r>
      <w:r w:rsidR="0029043C" w:rsidRPr="0029043C">
        <w:rPr>
          <w:rFonts w:asciiTheme="minorEastAsia" w:eastAsiaTheme="minorEastAsia" w:hAnsiTheme="minorEastAsia"/>
          <w:spacing w:val="4"/>
          <w:szCs w:val="24"/>
        </w:rPr>
        <w:t>13893055484</w:t>
      </w:r>
    </w:p>
    <w:p w:rsidR="00DA42D5" w:rsidRPr="0080483E" w:rsidRDefault="00A22476" w:rsidP="00A22476">
      <w:pPr>
        <w:pStyle w:val="a4"/>
        <w:numPr>
          <w:ilvl w:val="0"/>
          <w:numId w:val="1"/>
        </w:numPr>
        <w:ind w:firstLineChars="0"/>
        <w:textAlignment w:val="baseline"/>
        <w:outlineLvl w:val="2"/>
        <w:rPr>
          <w:rFonts w:asciiTheme="minorEastAsia" w:hAnsiTheme="minorEastAsia"/>
          <w:sz w:val="28"/>
          <w:szCs w:val="28"/>
        </w:rPr>
      </w:pPr>
      <w:bookmarkStart w:id="77" w:name="_Toc531850739"/>
      <w:r w:rsidRPr="00A22476">
        <w:rPr>
          <w:rFonts w:asciiTheme="minorEastAsia" w:hAnsiTheme="minorEastAsia" w:hint="eastAsia"/>
          <w:sz w:val="28"/>
          <w:szCs w:val="28"/>
        </w:rPr>
        <w:t>重离子微孔膜</w:t>
      </w:r>
      <w:bookmarkEnd w:id="77"/>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【技术开发单位】</w:t>
      </w:r>
      <w:r w:rsidR="002D0830" w:rsidRPr="002D0830">
        <w:rPr>
          <w:rFonts w:asciiTheme="minorEastAsia" w:eastAsiaTheme="minorEastAsia" w:hAnsiTheme="minorEastAsia"/>
          <w:spacing w:val="4"/>
          <w:szCs w:val="24"/>
        </w:rPr>
        <w:t>中国原子能科学研究院</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【技术概述】</w:t>
      </w:r>
      <w:r w:rsidR="002D0830" w:rsidRPr="002D0830">
        <w:rPr>
          <w:rFonts w:asciiTheme="minorEastAsia" w:eastAsiaTheme="minorEastAsia" w:hAnsiTheme="minorEastAsia"/>
          <w:spacing w:val="4"/>
          <w:szCs w:val="24"/>
        </w:rPr>
        <w:t>重离子微孔膜是核孔膜的一种，是应用加速器重离子辐照技术和核物理固体径迹探测器技术开发的一种优质微孔薄膜材料。首先利用粒子加速技术将重离子加速，用其辐照聚合物薄膜。当重离子进入聚合物薄膜时，重离子与聚合物内部分子、原子发生相互作用，使得聚合产生辐射损伤；重离子穿透聚合物薄膜后，在聚合物内部留下因辐射损伤而产生的离子径迹。离子径迹含有较多的自由基，选择性地对某些化学试剂有较高的活性。使用选择性活性高的化学试剂对有离子径迹的聚合物薄膜进行蚀刻处理，离子径迹就会因为反应速度比聚合物本体快而被蚀刻成非常细小的微孔；再经过一定时间的化学蚀刻进行扩孔，就形成使用显微镜或电子显微镜观测的微孔，聚合物薄膜也就变成了重离子微孔膜。</w:t>
      </w:r>
    </w:p>
    <w:p w:rsidR="002D0830" w:rsidRPr="002D0830" w:rsidRDefault="00514012" w:rsidP="002D0830">
      <w:pPr>
        <w:pStyle w:val="af1"/>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【主要技术指标】</w:t>
      </w:r>
    </w:p>
    <w:p w:rsidR="002D0830" w:rsidRPr="002D0830" w:rsidRDefault="002D0830" w:rsidP="002D0830">
      <w:pPr>
        <w:pStyle w:val="af1"/>
        <w:ind w:firstLineChars="200" w:firstLine="496"/>
        <w:rPr>
          <w:rFonts w:asciiTheme="minorEastAsia" w:eastAsiaTheme="minorEastAsia" w:hAnsiTheme="minorEastAsia" w:hint="default"/>
          <w:spacing w:val="4"/>
          <w:szCs w:val="24"/>
        </w:rPr>
      </w:pPr>
      <w:r w:rsidRPr="002D0830">
        <w:rPr>
          <w:rFonts w:asciiTheme="minorEastAsia" w:eastAsiaTheme="minorEastAsia" w:hAnsiTheme="minorEastAsia"/>
          <w:spacing w:val="4"/>
          <w:szCs w:val="24"/>
        </w:rPr>
        <w:t>微孔孔径：0.2—10 μm</w:t>
      </w:r>
    </w:p>
    <w:p w:rsidR="002D0830" w:rsidRPr="002D0830" w:rsidRDefault="002D0830" w:rsidP="002D0830">
      <w:pPr>
        <w:pStyle w:val="af1"/>
        <w:ind w:firstLineChars="200" w:firstLine="496"/>
        <w:rPr>
          <w:rFonts w:asciiTheme="minorEastAsia" w:eastAsiaTheme="minorEastAsia" w:hAnsiTheme="minorEastAsia" w:hint="default"/>
          <w:spacing w:val="4"/>
          <w:szCs w:val="24"/>
        </w:rPr>
      </w:pPr>
      <w:r w:rsidRPr="002D0830">
        <w:rPr>
          <w:rFonts w:asciiTheme="minorEastAsia" w:eastAsiaTheme="minorEastAsia" w:hAnsiTheme="minorEastAsia"/>
          <w:spacing w:val="4"/>
          <w:szCs w:val="24"/>
        </w:rPr>
        <w:t>微孔密度：109—5×104/cm2</w:t>
      </w:r>
    </w:p>
    <w:p w:rsidR="002D0830" w:rsidRPr="002D0830" w:rsidRDefault="002D0830" w:rsidP="002D0830">
      <w:pPr>
        <w:pStyle w:val="af1"/>
        <w:ind w:firstLineChars="200" w:firstLine="496"/>
        <w:rPr>
          <w:rFonts w:asciiTheme="minorEastAsia" w:eastAsiaTheme="minorEastAsia" w:hAnsiTheme="minorEastAsia" w:hint="default"/>
          <w:spacing w:val="4"/>
          <w:szCs w:val="24"/>
        </w:rPr>
      </w:pPr>
      <w:r w:rsidRPr="002D0830">
        <w:rPr>
          <w:rFonts w:asciiTheme="minorEastAsia" w:eastAsiaTheme="minorEastAsia" w:hAnsiTheme="minorEastAsia"/>
          <w:spacing w:val="4"/>
          <w:szCs w:val="24"/>
        </w:rPr>
        <w:t>卷装膜幅宽：250 mm（最大）</w:t>
      </w:r>
    </w:p>
    <w:p w:rsidR="002D0830" w:rsidRPr="002D0830" w:rsidRDefault="002D0830" w:rsidP="002D0830">
      <w:pPr>
        <w:pStyle w:val="af1"/>
        <w:ind w:firstLineChars="200" w:firstLine="496"/>
        <w:rPr>
          <w:rFonts w:asciiTheme="minorEastAsia" w:eastAsiaTheme="minorEastAsia" w:hAnsiTheme="minorEastAsia" w:hint="default"/>
          <w:spacing w:val="4"/>
          <w:szCs w:val="24"/>
        </w:rPr>
      </w:pPr>
      <w:r w:rsidRPr="002D0830">
        <w:rPr>
          <w:rFonts w:asciiTheme="minorEastAsia" w:eastAsiaTheme="minorEastAsia" w:hAnsiTheme="minorEastAsia"/>
          <w:spacing w:val="4"/>
          <w:szCs w:val="24"/>
        </w:rPr>
        <w:t>片装膜：Ø 10—Ø240 mm（圆片），</w:t>
      </w:r>
    </w:p>
    <w:p w:rsidR="002D0830" w:rsidRPr="002D0830" w:rsidRDefault="002D0830" w:rsidP="002D0830">
      <w:pPr>
        <w:pStyle w:val="af1"/>
        <w:ind w:firstLineChars="200" w:firstLine="496"/>
        <w:rPr>
          <w:rFonts w:asciiTheme="minorEastAsia" w:eastAsiaTheme="minorEastAsia" w:hAnsiTheme="minorEastAsia" w:hint="default"/>
          <w:spacing w:val="4"/>
          <w:szCs w:val="24"/>
          <w:lang w:val="en-US"/>
        </w:rPr>
      </w:pPr>
      <w:r w:rsidRPr="002D0830">
        <w:rPr>
          <w:rFonts w:asciiTheme="minorEastAsia" w:eastAsiaTheme="minorEastAsia" w:hAnsiTheme="minorEastAsia"/>
          <w:spacing w:val="4"/>
          <w:szCs w:val="24"/>
          <w:lang w:val="en-US"/>
        </w:rPr>
        <w:t>10 mm×10 mm—250 mm×250 mm（</w:t>
      </w:r>
      <w:r w:rsidRPr="002D0830">
        <w:rPr>
          <w:rFonts w:asciiTheme="minorEastAsia" w:eastAsiaTheme="minorEastAsia" w:hAnsiTheme="minorEastAsia"/>
          <w:spacing w:val="4"/>
          <w:szCs w:val="24"/>
        </w:rPr>
        <w:t>正方形</w:t>
      </w:r>
      <w:r w:rsidRPr="002D0830">
        <w:rPr>
          <w:rFonts w:asciiTheme="minorEastAsia" w:eastAsiaTheme="minorEastAsia" w:hAnsiTheme="minorEastAsia"/>
          <w:spacing w:val="4"/>
          <w:szCs w:val="24"/>
          <w:lang w:val="en-US"/>
        </w:rPr>
        <w:t>）</w:t>
      </w:r>
    </w:p>
    <w:p w:rsidR="002D0830" w:rsidRPr="002D0830" w:rsidRDefault="002D0830" w:rsidP="002D0830">
      <w:pPr>
        <w:pStyle w:val="af1"/>
        <w:ind w:firstLineChars="200" w:firstLine="496"/>
        <w:rPr>
          <w:rFonts w:asciiTheme="minorEastAsia" w:eastAsiaTheme="minorEastAsia" w:hAnsiTheme="minorEastAsia" w:hint="default"/>
          <w:spacing w:val="4"/>
          <w:szCs w:val="24"/>
        </w:rPr>
      </w:pPr>
      <w:r w:rsidRPr="002D0830">
        <w:rPr>
          <w:rFonts w:asciiTheme="minorEastAsia" w:eastAsiaTheme="minorEastAsia" w:hAnsiTheme="minorEastAsia"/>
          <w:spacing w:val="4"/>
          <w:szCs w:val="24"/>
        </w:rPr>
        <w:t>厚度：5—25 μm</w:t>
      </w:r>
    </w:p>
    <w:p w:rsidR="00514012" w:rsidRPr="00E16C7C" w:rsidRDefault="002D0830" w:rsidP="002D0830">
      <w:pPr>
        <w:pStyle w:val="af1"/>
        <w:spacing w:line="240" w:lineRule="auto"/>
        <w:ind w:firstLineChars="200" w:firstLine="496"/>
        <w:rPr>
          <w:rFonts w:asciiTheme="minorEastAsia" w:eastAsiaTheme="minorEastAsia" w:hAnsiTheme="minorEastAsia" w:hint="default"/>
          <w:spacing w:val="4"/>
          <w:szCs w:val="24"/>
        </w:rPr>
      </w:pPr>
      <w:r w:rsidRPr="002D0830">
        <w:rPr>
          <w:rFonts w:asciiTheme="minorEastAsia" w:eastAsiaTheme="minorEastAsia" w:hAnsiTheme="minorEastAsia"/>
          <w:spacing w:val="4"/>
          <w:szCs w:val="24"/>
        </w:rPr>
        <w:t>拉伸强度：大于5 MPa。</w:t>
      </w:r>
    </w:p>
    <w:p w:rsidR="00514012" w:rsidRPr="00E16C7C" w:rsidRDefault="00333359" w:rsidP="00E16C7C">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 xml:space="preserve">【先进程度】国内领先 </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【技术状态】</w:t>
      </w:r>
      <w:r w:rsidR="004F0D09" w:rsidRPr="004F0D09">
        <w:rPr>
          <w:rFonts w:asciiTheme="minorEastAsia" w:eastAsiaTheme="minorEastAsia" w:hAnsiTheme="minorEastAsia"/>
          <w:spacing w:val="4"/>
          <w:szCs w:val="24"/>
        </w:rPr>
        <w:t>小批量生产、工程应用阶段</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【适用范围】</w:t>
      </w:r>
      <w:r w:rsidR="004F0D09" w:rsidRPr="004F0D09">
        <w:rPr>
          <w:rFonts w:asciiTheme="minorEastAsia" w:eastAsiaTheme="minorEastAsia" w:hAnsiTheme="minorEastAsia"/>
          <w:spacing w:val="4"/>
          <w:szCs w:val="24"/>
        </w:rPr>
        <w:t>药液过滤、病理分析、细胞培养、食品饮料过滤、纳米材料及纳米器件制造、锂电池隔膜等。</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【获奖情况】</w:t>
      </w:r>
      <w:r w:rsidR="00326AA6">
        <w:rPr>
          <w:rFonts w:asciiTheme="minorEastAsia" w:eastAsiaTheme="minorEastAsia" w:hAnsiTheme="minorEastAsia"/>
          <w:spacing w:val="4"/>
          <w:szCs w:val="24"/>
        </w:rPr>
        <w:t>获中国专利奖优秀奖</w:t>
      </w:r>
      <w:r w:rsidR="004F0D09" w:rsidRPr="004F0D09">
        <w:rPr>
          <w:rFonts w:asciiTheme="minorEastAsia" w:eastAsiaTheme="minorEastAsia" w:hAnsiTheme="minorEastAsia"/>
          <w:spacing w:val="4"/>
          <w:szCs w:val="24"/>
        </w:rPr>
        <w:t>。</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【专利状态】授权</w:t>
      </w:r>
      <w:r w:rsidR="004F0D09">
        <w:rPr>
          <w:rFonts w:asciiTheme="minorEastAsia" w:eastAsiaTheme="minorEastAsia" w:hAnsiTheme="minorEastAsia"/>
          <w:spacing w:val="4"/>
          <w:szCs w:val="24"/>
        </w:rPr>
        <w:t>发明</w:t>
      </w:r>
      <w:r w:rsidRPr="00E16C7C">
        <w:rPr>
          <w:rFonts w:asciiTheme="minorEastAsia" w:eastAsiaTheme="minorEastAsia" w:hAnsiTheme="minorEastAsia"/>
          <w:spacing w:val="4"/>
          <w:szCs w:val="24"/>
        </w:rPr>
        <w:t>专利</w:t>
      </w:r>
      <w:r w:rsidR="004F0D09">
        <w:rPr>
          <w:rFonts w:asciiTheme="minorEastAsia" w:eastAsiaTheme="minorEastAsia" w:hAnsiTheme="minorEastAsia"/>
          <w:spacing w:val="4"/>
          <w:szCs w:val="24"/>
        </w:rPr>
        <w:t>3</w:t>
      </w:r>
      <w:r w:rsidRPr="00E16C7C">
        <w:rPr>
          <w:rFonts w:asciiTheme="minorEastAsia" w:eastAsiaTheme="minorEastAsia" w:hAnsiTheme="minorEastAsia"/>
          <w:spacing w:val="4"/>
          <w:szCs w:val="24"/>
        </w:rPr>
        <w:t>项</w:t>
      </w:r>
      <w:r w:rsidR="004F0D09">
        <w:rPr>
          <w:rFonts w:asciiTheme="minorEastAsia" w:eastAsiaTheme="minorEastAsia" w:hAnsiTheme="minorEastAsia"/>
          <w:spacing w:val="4"/>
          <w:szCs w:val="24"/>
        </w:rPr>
        <w:t>，实用新型4项，申请发明专利4项</w:t>
      </w:r>
      <w:r w:rsidRPr="00E16C7C">
        <w:rPr>
          <w:rFonts w:asciiTheme="minorEastAsia" w:eastAsiaTheme="minorEastAsia" w:hAnsiTheme="minorEastAsia"/>
          <w:spacing w:val="4"/>
          <w:szCs w:val="24"/>
        </w:rPr>
        <w:t>。</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【合作方式】合作开发 技术服务</w:t>
      </w:r>
    </w:p>
    <w:p w:rsidR="002C0873" w:rsidRPr="002C0873" w:rsidRDefault="00514012" w:rsidP="002C0873">
      <w:pPr>
        <w:pStyle w:val="af1"/>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【预期效益】</w:t>
      </w:r>
      <w:r w:rsidR="002C0873" w:rsidRPr="002C0873">
        <w:rPr>
          <w:rFonts w:asciiTheme="minorEastAsia" w:eastAsiaTheme="minorEastAsia" w:hAnsiTheme="minorEastAsia"/>
          <w:spacing w:val="4"/>
          <w:szCs w:val="24"/>
        </w:rPr>
        <w:t>在未来5年，重离子微孔膜一次性精密输液器可占一次性输液器10%以上。每年需要相应的重离子微孔膜300-400万平方米以上，价值约2-3亿元。病理分析、细胞过滤等应用对重离子微孔膜的需求也会随之增长，达到1-2亿元的市场规模。锂离子电池隔膜，尤其是动力型电池隔膜发展较快，需求巨大。若未来3-4年形成产品，年产量若达到1千万平方米，产值将超过2亿元。</w:t>
      </w:r>
    </w:p>
    <w:p w:rsidR="002C0873" w:rsidRPr="002C0873" w:rsidRDefault="002C0873" w:rsidP="002C0873">
      <w:pPr>
        <w:pStyle w:val="af1"/>
        <w:ind w:firstLineChars="200" w:firstLine="496"/>
        <w:rPr>
          <w:rFonts w:asciiTheme="minorEastAsia" w:eastAsiaTheme="minorEastAsia" w:hAnsiTheme="minorEastAsia" w:hint="default"/>
          <w:spacing w:val="4"/>
          <w:szCs w:val="24"/>
        </w:rPr>
      </w:pPr>
      <w:r w:rsidRPr="002C0873">
        <w:rPr>
          <w:rFonts w:asciiTheme="minorEastAsia" w:eastAsiaTheme="minorEastAsia" w:hAnsiTheme="minorEastAsia"/>
          <w:spacing w:val="4"/>
          <w:szCs w:val="24"/>
        </w:rPr>
        <w:lastRenderedPageBreak/>
        <w:t>社会效益：重离子微孔膜用作精密过滤材料，在一次性使用精密输液器、病理分析、细胞过滤等方面的应用迅速发展。通过使用带有重离子微孔膜过滤器的一次性使用精密输液器，可大幅度减少固体颗粒物进入人体，大幅度减少输液人员的输液反应，以及肉芽肿等并发症的发生。目前研究表明，使用精密型的一次性使用输液器比使用普通型的可减少70%以上的输液病。这将为输液患者提供更大程度的保护，减轻痛苦，节约医疗支出，也可大量节约医疗资源。重离子微孔膜用于病理分析，可以快速及早确定病症，对症用药，精准治疗，提用药效率和治疗效果，避免用药不当对人体造成的损害，以及医药浪费。</w:t>
      </w:r>
    </w:p>
    <w:p w:rsidR="00514012" w:rsidRPr="00E16C7C" w:rsidRDefault="002C0873" w:rsidP="002C0873">
      <w:pPr>
        <w:pStyle w:val="af1"/>
        <w:spacing w:line="240" w:lineRule="auto"/>
        <w:ind w:firstLineChars="200" w:firstLine="496"/>
        <w:rPr>
          <w:rFonts w:asciiTheme="minorEastAsia" w:eastAsiaTheme="minorEastAsia" w:hAnsiTheme="minorEastAsia" w:hint="default"/>
          <w:spacing w:val="4"/>
          <w:szCs w:val="24"/>
        </w:rPr>
      </w:pPr>
      <w:r w:rsidRPr="002C0873">
        <w:rPr>
          <w:rFonts w:asciiTheme="minorEastAsia" w:eastAsiaTheme="minorEastAsia" w:hAnsiTheme="minorEastAsia"/>
          <w:spacing w:val="4"/>
          <w:szCs w:val="24"/>
        </w:rPr>
        <w:t>重离子微孔锂离子电池隔膜是具有独立自主知识产权的新技术解决方案。该技术可以生产高品质的锂离子电池隔膜，突破技术壁垒，替代进口高端产品。这种锂离子电池隔膜尤其适合用于研制高能量密度大功率动力电池。耐高温锂型离子电池隔膜，更可用于制造特殊场合需要的特种锂离子电池。</w:t>
      </w:r>
    </w:p>
    <w:p w:rsidR="00DA42D5" w:rsidRPr="00C80A81" w:rsidRDefault="00514012" w:rsidP="002C0873">
      <w:pPr>
        <w:pStyle w:val="af1"/>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【联系方式】</w:t>
      </w:r>
      <w:r w:rsidR="002C0873" w:rsidRPr="002C0873">
        <w:rPr>
          <w:rFonts w:asciiTheme="minorEastAsia" w:eastAsiaTheme="minorEastAsia" w:hAnsiTheme="minorEastAsia"/>
          <w:spacing w:val="4"/>
          <w:szCs w:val="24"/>
        </w:rPr>
        <w:t>焦学胜</w:t>
      </w:r>
      <w:r w:rsidR="002C0873">
        <w:rPr>
          <w:rFonts w:asciiTheme="minorEastAsia" w:eastAsiaTheme="minorEastAsia" w:hAnsiTheme="minorEastAsia"/>
          <w:spacing w:val="4"/>
          <w:szCs w:val="24"/>
        </w:rPr>
        <w:t xml:space="preserve"> </w:t>
      </w:r>
      <w:r w:rsidR="002C0873" w:rsidRPr="002C0873">
        <w:rPr>
          <w:rFonts w:asciiTheme="minorEastAsia" w:eastAsiaTheme="minorEastAsia" w:hAnsiTheme="minorEastAsia"/>
          <w:spacing w:val="4"/>
          <w:szCs w:val="24"/>
        </w:rPr>
        <w:t>010-69358150</w:t>
      </w:r>
      <w:r w:rsidR="002C0873">
        <w:rPr>
          <w:rFonts w:asciiTheme="minorEastAsia" w:eastAsiaTheme="minorEastAsia" w:hAnsiTheme="minorEastAsia"/>
          <w:spacing w:val="4"/>
          <w:szCs w:val="24"/>
        </w:rPr>
        <w:t>/</w:t>
      </w:r>
      <w:r w:rsidR="002C0873" w:rsidRPr="002C0873">
        <w:rPr>
          <w:rFonts w:asciiTheme="minorEastAsia" w:eastAsiaTheme="minorEastAsia" w:hAnsiTheme="minorEastAsia"/>
          <w:spacing w:val="4"/>
          <w:szCs w:val="24"/>
        </w:rPr>
        <w:t>13811004926</w:t>
      </w:r>
    </w:p>
    <w:p w:rsidR="00DA42D5" w:rsidRPr="0080483E" w:rsidRDefault="00A22476" w:rsidP="00A22476">
      <w:pPr>
        <w:pStyle w:val="a4"/>
        <w:numPr>
          <w:ilvl w:val="0"/>
          <w:numId w:val="1"/>
        </w:numPr>
        <w:ind w:firstLineChars="0"/>
        <w:textAlignment w:val="baseline"/>
        <w:outlineLvl w:val="2"/>
        <w:rPr>
          <w:rFonts w:asciiTheme="minorEastAsia" w:hAnsiTheme="minorEastAsia"/>
          <w:sz w:val="28"/>
          <w:szCs w:val="28"/>
        </w:rPr>
      </w:pPr>
      <w:bookmarkStart w:id="78" w:name="_Toc531850740"/>
      <w:r w:rsidRPr="00A22476">
        <w:rPr>
          <w:rFonts w:asciiTheme="minorEastAsia" w:hAnsiTheme="minorEastAsia" w:hint="eastAsia"/>
          <w:sz w:val="28"/>
          <w:szCs w:val="28"/>
        </w:rPr>
        <w:t>一种耐沸腾硝酸腐蚀的钛合金</w:t>
      </w:r>
      <w:bookmarkEnd w:id="78"/>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【技术开发单位】</w:t>
      </w:r>
      <w:r w:rsidR="006571D3" w:rsidRPr="006571D3">
        <w:rPr>
          <w:rFonts w:asciiTheme="minorEastAsia" w:eastAsiaTheme="minorEastAsia" w:hAnsiTheme="minorEastAsia"/>
          <w:spacing w:val="4"/>
          <w:szCs w:val="24"/>
        </w:rPr>
        <w:t>西北有色金属研究院</w:t>
      </w:r>
    </w:p>
    <w:p w:rsidR="006571D3" w:rsidRPr="006571D3" w:rsidRDefault="00514012" w:rsidP="006571D3">
      <w:pPr>
        <w:pStyle w:val="af1"/>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【技术概述】</w:t>
      </w:r>
      <w:r w:rsidR="006571D3" w:rsidRPr="006571D3">
        <w:rPr>
          <w:rFonts w:asciiTheme="minorEastAsia" w:eastAsiaTheme="minorEastAsia" w:hAnsiTheme="minorEastAsia"/>
          <w:spacing w:val="4"/>
          <w:szCs w:val="24"/>
        </w:rPr>
        <w:t>本技术通过在钛中加入少量钽进行合金化，在高温硝酸环境中，钛材表面TiO</w:t>
      </w:r>
      <w:r w:rsidR="006571D3" w:rsidRPr="0025165D">
        <w:rPr>
          <w:rFonts w:asciiTheme="minorEastAsia" w:eastAsiaTheme="minorEastAsia" w:hAnsiTheme="minorEastAsia"/>
          <w:spacing w:val="4"/>
          <w:szCs w:val="24"/>
          <w:vertAlign w:val="subscript"/>
        </w:rPr>
        <w:t>2</w:t>
      </w:r>
      <w:r w:rsidR="006571D3" w:rsidRPr="006571D3">
        <w:rPr>
          <w:rFonts w:asciiTheme="minorEastAsia" w:eastAsiaTheme="minorEastAsia" w:hAnsiTheme="minorEastAsia"/>
          <w:spacing w:val="4"/>
          <w:szCs w:val="24"/>
        </w:rPr>
        <w:t>保护膜上均匀分布高稳定性钽的氧化物，从而在钛材表面形成一层致密、稳定的氧化膜来保护钛材。在有金属阳离子存在的高温硝酸环境中，氧化性的金属阳离子会增强材料表面保护膜的稳定性。对钛材起缓蚀作用，大大增强了钛材在极端环境下的耐蚀性。</w:t>
      </w:r>
    </w:p>
    <w:p w:rsidR="00514012" w:rsidRPr="00E16C7C" w:rsidRDefault="006571D3" w:rsidP="006571D3">
      <w:pPr>
        <w:pStyle w:val="af1"/>
        <w:spacing w:line="240" w:lineRule="auto"/>
        <w:ind w:firstLineChars="200" w:firstLine="496"/>
        <w:rPr>
          <w:rFonts w:asciiTheme="minorEastAsia" w:eastAsiaTheme="minorEastAsia" w:hAnsiTheme="minorEastAsia" w:hint="default"/>
          <w:spacing w:val="4"/>
          <w:szCs w:val="24"/>
        </w:rPr>
      </w:pPr>
      <w:r w:rsidRPr="006571D3">
        <w:rPr>
          <w:rFonts w:asciiTheme="minorEastAsia" w:eastAsiaTheme="minorEastAsia" w:hAnsiTheme="minorEastAsia"/>
          <w:spacing w:val="4"/>
          <w:szCs w:val="24"/>
        </w:rPr>
        <w:t>本技术在具体实施过程中，通过将钽元素加入到海绵钛进行多次真空自耗电弧熔炼，实现高熔点钽在钛材中的合金化。本技术现已突破了耐蚀钛合金均质铸锭的熔炼，高工艺性能厚壁管材、各向同性冷轧及热轧板材、高均质棒材、大规格锻件、专用焊丝及多规格、多品种异材质连接接等关键技术，具备了工业化应用的能力。</w:t>
      </w:r>
    </w:p>
    <w:p w:rsidR="006571D3" w:rsidRPr="006571D3" w:rsidRDefault="00514012" w:rsidP="006571D3">
      <w:pPr>
        <w:pStyle w:val="af1"/>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【主要技术指标】</w:t>
      </w:r>
      <w:r w:rsidR="006571D3" w:rsidRPr="006571D3">
        <w:rPr>
          <w:rFonts w:asciiTheme="minorEastAsia" w:eastAsiaTheme="minorEastAsia" w:hAnsiTheme="minorEastAsia"/>
          <w:spacing w:val="4"/>
          <w:szCs w:val="24"/>
        </w:rPr>
        <w:t>材料力学性能：Rm=350～500MPa；Rp0.2=250～400MPa；A≥25％；Z≥40％；AKU≥48J。</w:t>
      </w:r>
    </w:p>
    <w:p w:rsidR="006571D3" w:rsidRPr="006571D3" w:rsidRDefault="006571D3" w:rsidP="006571D3">
      <w:pPr>
        <w:pStyle w:val="af1"/>
        <w:ind w:firstLineChars="200" w:firstLine="496"/>
        <w:rPr>
          <w:rFonts w:asciiTheme="minorEastAsia" w:eastAsiaTheme="minorEastAsia" w:hAnsiTheme="minorEastAsia" w:hint="default"/>
          <w:spacing w:val="4"/>
          <w:szCs w:val="24"/>
        </w:rPr>
      </w:pPr>
      <w:r w:rsidRPr="006571D3">
        <w:rPr>
          <w:rFonts w:asciiTheme="minorEastAsia" w:eastAsiaTheme="minorEastAsia" w:hAnsiTheme="minorEastAsia"/>
          <w:spacing w:val="4"/>
          <w:szCs w:val="24"/>
        </w:rPr>
        <w:t>材料工艺性能：弯曲角不小于105°。</w:t>
      </w:r>
    </w:p>
    <w:p w:rsidR="00514012" w:rsidRPr="00E16C7C" w:rsidRDefault="006571D3" w:rsidP="006571D3">
      <w:pPr>
        <w:pStyle w:val="af1"/>
        <w:spacing w:line="240" w:lineRule="auto"/>
        <w:ind w:firstLineChars="200" w:firstLine="496"/>
        <w:rPr>
          <w:rFonts w:asciiTheme="minorEastAsia" w:eastAsiaTheme="minorEastAsia" w:hAnsiTheme="minorEastAsia" w:hint="default"/>
          <w:spacing w:val="4"/>
          <w:szCs w:val="24"/>
        </w:rPr>
      </w:pPr>
      <w:r w:rsidRPr="006571D3">
        <w:rPr>
          <w:rFonts w:asciiTheme="minorEastAsia" w:eastAsiaTheme="minorEastAsia" w:hAnsiTheme="minorEastAsia"/>
          <w:spacing w:val="4"/>
          <w:szCs w:val="24"/>
        </w:rPr>
        <w:t>材料耐腐蚀性能：母材及焊接接头在沸腾8mol</w:t>
      </w:r>
      <w:r w:rsidRPr="006571D3">
        <w:rPr>
          <w:rFonts w:asciiTheme="minorEastAsia" w:eastAsiaTheme="minorEastAsia" w:hAnsiTheme="minorEastAsia"/>
          <w:szCs w:val="24"/>
        </w:rPr>
        <w:t>HNO</w:t>
      </w:r>
      <w:r w:rsidRPr="006571D3">
        <w:rPr>
          <w:rFonts w:asciiTheme="minorEastAsia" w:eastAsiaTheme="minorEastAsia" w:hAnsiTheme="minorEastAsia"/>
          <w:szCs w:val="24"/>
          <w:vertAlign w:val="subscript"/>
        </w:rPr>
        <w:t>3</w:t>
      </w:r>
      <w:r w:rsidRPr="006571D3">
        <w:rPr>
          <w:rFonts w:asciiTheme="minorEastAsia" w:eastAsiaTheme="minorEastAsia" w:hAnsiTheme="minorEastAsia"/>
          <w:spacing w:val="4"/>
          <w:szCs w:val="24"/>
        </w:rPr>
        <w:t>溶液中，腐蚀速率＜0.1mm/a。</w:t>
      </w:r>
    </w:p>
    <w:p w:rsidR="00514012" w:rsidRPr="00E16C7C" w:rsidRDefault="00333359" w:rsidP="00E16C7C">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 xml:space="preserve">【先进程度】国内领先 </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【技术状态】</w:t>
      </w:r>
      <w:r w:rsidR="009F6BC1" w:rsidRPr="009F6BC1">
        <w:rPr>
          <w:rFonts w:asciiTheme="minorEastAsia" w:eastAsiaTheme="minorEastAsia" w:hAnsiTheme="minorEastAsia"/>
          <w:spacing w:val="4"/>
          <w:szCs w:val="24"/>
        </w:rPr>
        <w:t xml:space="preserve">小批量生产、工程应用阶段 </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【适用范围】</w:t>
      </w:r>
      <w:r w:rsidR="009F6BC1" w:rsidRPr="009F6BC1">
        <w:rPr>
          <w:rFonts w:asciiTheme="minorEastAsia" w:eastAsiaTheme="minorEastAsia" w:hAnsiTheme="minorEastAsia"/>
          <w:spacing w:val="4"/>
          <w:szCs w:val="24"/>
        </w:rPr>
        <w:t>适用于核乏燃料后处理领域；制作处理回收硝酸的工业装备领域；其它化工、制药行业。</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【获奖情况】</w:t>
      </w:r>
      <w:r w:rsidR="009F6BC1" w:rsidRPr="009F6BC1">
        <w:rPr>
          <w:rFonts w:asciiTheme="minorEastAsia" w:eastAsiaTheme="minorEastAsia" w:hAnsiTheme="minorEastAsia"/>
          <w:spacing w:val="4"/>
          <w:szCs w:val="24"/>
        </w:rPr>
        <w:t>正申请省部级及国家级奖项。</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【专利状态】授权</w:t>
      </w:r>
      <w:r w:rsidR="009F6BC1">
        <w:rPr>
          <w:rFonts w:asciiTheme="minorEastAsia" w:eastAsiaTheme="minorEastAsia" w:hAnsiTheme="minorEastAsia"/>
          <w:spacing w:val="4"/>
          <w:szCs w:val="24"/>
        </w:rPr>
        <w:t>发明</w:t>
      </w:r>
      <w:r w:rsidRPr="00E16C7C">
        <w:rPr>
          <w:rFonts w:asciiTheme="minorEastAsia" w:eastAsiaTheme="minorEastAsia" w:hAnsiTheme="minorEastAsia"/>
          <w:spacing w:val="4"/>
          <w:szCs w:val="24"/>
        </w:rPr>
        <w:t>专利</w:t>
      </w:r>
      <w:r w:rsidR="009F6BC1">
        <w:rPr>
          <w:rFonts w:asciiTheme="minorEastAsia" w:eastAsiaTheme="minorEastAsia" w:hAnsiTheme="minorEastAsia"/>
          <w:spacing w:val="4"/>
          <w:szCs w:val="24"/>
        </w:rPr>
        <w:t>5</w:t>
      </w:r>
      <w:r w:rsidRPr="00E16C7C">
        <w:rPr>
          <w:rFonts w:asciiTheme="minorEastAsia" w:eastAsiaTheme="minorEastAsia" w:hAnsiTheme="minorEastAsia"/>
          <w:spacing w:val="4"/>
          <w:szCs w:val="24"/>
        </w:rPr>
        <w:t>项。</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【合作方式】许可使用 合作开发</w:t>
      </w:r>
    </w:p>
    <w:p w:rsidR="009F6BC1" w:rsidRPr="009F6BC1" w:rsidRDefault="00514012" w:rsidP="009F6BC1">
      <w:pPr>
        <w:pStyle w:val="af1"/>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【预期效益】</w:t>
      </w:r>
      <w:r w:rsidR="009F6BC1" w:rsidRPr="009F6BC1">
        <w:rPr>
          <w:rFonts w:asciiTheme="minorEastAsia" w:eastAsiaTheme="minorEastAsia" w:hAnsiTheme="minorEastAsia"/>
          <w:spacing w:val="4"/>
          <w:szCs w:val="24"/>
        </w:rPr>
        <w:t>我国核电建设正处于大发展时期，新型钛材应用到蒸发器、</w:t>
      </w:r>
      <w:r w:rsidR="009F6BC1" w:rsidRPr="009F6BC1">
        <w:rPr>
          <w:rFonts w:asciiTheme="minorEastAsia" w:eastAsiaTheme="minorEastAsia" w:hAnsiTheme="minorEastAsia"/>
          <w:spacing w:val="4"/>
          <w:szCs w:val="24"/>
        </w:rPr>
        <w:lastRenderedPageBreak/>
        <w:t>溶解器、酸罐、泡罩塔、分离器及关键管道中，钛材用量将达70吨，直接经济效益将达10亿元。在硝酸工业及其它化工、医药、镀膜行业，新型钛材预期每年将会有</w:t>
      </w:r>
      <w:r w:rsidR="00761990">
        <w:rPr>
          <w:rFonts w:asciiTheme="minorEastAsia" w:eastAsiaTheme="minorEastAsia" w:hAnsiTheme="minorEastAsia"/>
          <w:spacing w:val="4"/>
          <w:szCs w:val="24"/>
        </w:rPr>
        <w:t>1000</w:t>
      </w:r>
      <w:r w:rsidR="009F6BC1" w:rsidRPr="009F6BC1">
        <w:rPr>
          <w:rFonts w:asciiTheme="minorEastAsia" w:eastAsiaTheme="minorEastAsia" w:hAnsiTheme="minorEastAsia"/>
          <w:spacing w:val="4"/>
          <w:szCs w:val="24"/>
        </w:rPr>
        <w:t>万元产值。</w:t>
      </w:r>
    </w:p>
    <w:p w:rsidR="00514012" w:rsidRPr="00E16C7C" w:rsidRDefault="009F6BC1" w:rsidP="009F6BC1">
      <w:pPr>
        <w:pStyle w:val="af1"/>
        <w:spacing w:line="240" w:lineRule="auto"/>
        <w:ind w:firstLineChars="200" w:firstLine="496"/>
        <w:rPr>
          <w:rFonts w:asciiTheme="minorEastAsia" w:eastAsiaTheme="minorEastAsia" w:hAnsiTheme="minorEastAsia" w:hint="default"/>
          <w:spacing w:val="4"/>
          <w:szCs w:val="24"/>
        </w:rPr>
      </w:pPr>
      <w:r w:rsidRPr="009F6BC1">
        <w:rPr>
          <w:rFonts w:asciiTheme="minorEastAsia" w:eastAsiaTheme="minorEastAsia" w:hAnsiTheme="minorEastAsia"/>
          <w:spacing w:val="4"/>
          <w:szCs w:val="24"/>
        </w:rPr>
        <w:t>通过发展核乏燃料后处理、核电、核化工、核承压等非标钛设备。在我国将会形成规模巨大、技术密集的大规模高端核装备技术产业化基地，将大幅度提升我国核工业装备的工业技术综合生产实力，有力推动我国稀有金属装备制造业的发展。</w:t>
      </w:r>
    </w:p>
    <w:p w:rsidR="00DA42D5" w:rsidRPr="00C80A81" w:rsidRDefault="00514012" w:rsidP="00422EB8">
      <w:pPr>
        <w:pStyle w:val="af1"/>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【联系方式】</w:t>
      </w:r>
      <w:r w:rsidR="00422EB8" w:rsidRPr="00422EB8">
        <w:rPr>
          <w:rFonts w:asciiTheme="minorEastAsia" w:eastAsiaTheme="minorEastAsia" w:hAnsiTheme="minorEastAsia"/>
          <w:spacing w:val="4"/>
          <w:szCs w:val="24"/>
        </w:rPr>
        <w:t>毛小南</w:t>
      </w:r>
      <w:r w:rsidR="00422EB8">
        <w:rPr>
          <w:rFonts w:asciiTheme="minorEastAsia" w:eastAsiaTheme="minorEastAsia" w:hAnsiTheme="minorEastAsia"/>
          <w:spacing w:val="4"/>
          <w:szCs w:val="24"/>
        </w:rPr>
        <w:t xml:space="preserve"> </w:t>
      </w:r>
      <w:r w:rsidR="00422EB8" w:rsidRPr="00422EB8">
        <w:rPr>
          <w:rFonts w:asciiTheme="minorEastAsia" w:eastAsiaTheme="minorEastAsia" w:hAnsiTheme="minorEastAsia"/>
          <w:spacing w:val="4"/>
          <w:szCs w:val="24"/>
        </w:rPr>
        <w:t>029-86231078</w:t>
      </w:r>
      <w:r w:rsidR="00422EB8">
        <w:rPr>
          <w:rFonts w:asciiTheme="minorEastAsia" w:eastAsiaTheme="minorEastAsia" w:hAnsiTheme="minorEastAsia"/>
          <w:spacing w:val="4"/>
          <w:szCs w:val="24"/>
        </w:rPr>
        <w:t>/</w:t>
      </w:r>
      <w:r w:rsidR="00422EB8" w:rsidRPr="00422EB8">
        <w:rPr>
          <w:rFonts w:asciiTheme="minorEastAsia" w:eastAsiaTheme="minorEastAsia" w:hAnsiTheme="minorEastAsia"/>
          <w:spacing w:val="4"/>
          <w:szCs w:val="24"/>
        </w:rPr>
        <w:t>13572195832</w:t>
      </w:r>
    </w:p>
    <w:p w:rsidR="008C063F" w:rsidRPr="0053416A" w:rsidRDefault="00A22476" w:rsidP="00A22476">
      <w:pPr>
        <w:pStyle w:val="a4"/>
        <w:numPr>
          <w:ilvl w:val="0"/>
          <w:numId w:val="1"/>
        </w:numPr>
        <w:ind w:firstLineChars="0"/>
        <w:textAlignment w:val="baseline"/>
        <w:outlineLvl w:val="2"/>
        <w:rPr>
          <w:rFonts w:asciiTheme="minorEastAsia" w:hAnsiTheme="minorEastAsia"/>
          <w:sz w:val="28"/>
          <w:szCs w:val="28"/>
        </w:rPr>
      </w:pPr>
      <w:bookmarkStart w:id="79" w:name="_Toc531850741"/>
      <w:r w:rsidRPr="00A22476">
        <w:rPr>
          <w:rFonts w:asciiTheme="minorEastAsia" w:hAnsiTheme="minorEastAsia" w:hint="eastAsia"/>
          <w:sz w:val="28"/>
          <w:szCs w:val="28"/>
        </w:rPr>
        <w:t>高性能聚酰亚胺材料及器件</w:t>
      </w:r>
      <w:bookmarkEnd w:id="79"/>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【技术开发单位】</w:t>
      </w:r>
      <w:r w:rsidR="00B17A22" w:rsidRPr="00B17A22">
        <w:rPr>
          <w:rFonts w:asciiTheme="minorEastAsia" w:eastAsiaTheme="minorEastAsia" w:hAnsiTheme="minorEastAsia"/>
          <w:spacing w:val="4"/>
          <w:szCs w:val="24"/>
        </w:rPr>
        <w:t>长沙新材料产业研究院有限公司</w:t>
      </w:r>
    </w:p>
    <w:p w:rsidR="00B17A22" w:rsidRPr="00B17A22" w:rsidRDefault="00514012" w:rsidP="00BD178E">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【技术概述】</w:t>
      </w:r>
      <w:r w:rsidR="00B17A22" w:rsidRPr="00311291">
        <w:rPr>
          <w:rFonts w:asciiTheme="minorEastAsia" w:eastAsiaTheme="minorEastAsia" w:hAnsiTheme="minorEastAsia"/>
          <w:color w:val="auto"/>
          <w:spacing w:val="4"/>
          <w:szCs w:val="24"/>
        </w:rPr>
        <w:t>聚酰亚胺（PI）是一类分子结构中含有酰亚胺环的芳杂环高分子化合物，是目前已经工业化的聚合物中使用温度最高的材料。聚酰亚胺还具有优异的力学性能、介电性能及耐湿、耐磨、耐辐射和耐腐蚀等诸多优点，在耐高温的先进材料中，PI可谓是最有价值的品种之一。</w:t>
      </w:r>
      <w:r w:rsidR="00311291" w:rsidRPr="00311291">
        <w:rPr>
          <w:rFonts w:asciiTheme="minorEastAsia" w:eastAsiaTheme="minorEastAsia" w:hAnsiTheme="minorEastAsia"/>
          <w:color w:val="auto"/>
          <w:spacing w:val="4"/>
          <w:szCs w:val="24"/>
        </w:rPr>
        <w:t>通过改善合成步骤，开发绿色、简单的合成工艺。以纤维为增强材料，制备高强高模的聚酰亚胺复合材料。以石墨、二硫化钼等固体润滑剂为改性材料，经与聚酰亚胺共混，采用模压工艺制备具有自润滑功能的聚酰亚胺制品。</w:t>
      </w:r>
      <w:r w:rsidR="00B17A22" w:rsidRPr="00311291">
        <w:rPr>
          <w:rFonts w:asciiTheme="minorEastAsia" w:eastAsiaTheme="minorEastAsia" w:hAnsiTheme="minorEastAsia"/>
          <w:color w:val="auto"/>
          <w:spacing w:val="4"/>
          <w:szCs w:val="24"/>
        </w:rPr>
        <w:t>开发出Tg＞250℃，Td5%＞500℃，且成本低、可采用模压、注塑、挤出等多种方式加工的TPI树脂及其改性复合材料。</w:t>
      </w:r>
    </w:p>
    <w:p w:rsidR="00590431" w:rsidRPr="00E16C7C" w:rsidRDefault="00514012" w:rsidP="00590431">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【主要技术指标】</w:t>
      </w:r>
      <w:r w:rsidR="00590431" w:rsidRPr="00B17A22">
        <w:rPr>
          <w:rFonts w:asciiTheme="minorEastAsia" w:eastAsiaTheme="minorEastAsia" w:hAnsiTheme="minorEastAsia"/>
          <w:spacing w:val="4"/>
          <w:szCs w:val="24"/>
        </w:rPr>
        <w:t>玻璃化转变温度（Tg）250~270度；热变形温度大于220度（载荷1.8MPa）；热分解温度（Td5%）大于500度；抗拉强度大于100Mpa；弯曲强度大于130MPa；冲击强度大于70KJ/M2；压缩强度大于130Mpa。</w:t>
      </w:r>
    </w:p>
    <w:p w:rsidR="00514012" w:rsidRPr="00E16C7C" w:rsidRDefault="00333359" w:rsidP="00E16C7C">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【技术状态】</w:t>
      </w:r>
      <w:r w:rsidR="00590431" w:rsidRPr="00590431">
        <w:rPr>
          <w:rFonts w:asciiTheme="minorEastAsia" w:eastAsiaTheme="minorEastAsia" w:hAnsiTheme="minorEastAsia"/>
          <w:spacing w:val="4"/>
          <w:szCs w:val="24"/>
        </w:rPr>
        <w:t>小批量生产、工程应用阶段</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【适用范围】</w:t>
      </w:r>
      <w:r w:rsidR="00590431" w:rsidRPr="00590431">
        <w:rPr>
          <w:rFonts w:asciiTheme="minorEastAsia" w:eastAsiaTheme="minorEastAsia" w:hAnsiTheme="minorEastAsia"/>
          <w:spacing w:val="4"/>
          <w:szCs w:val="24"/>
        </w:rPr>
        <w:t>高温绝缘部件：电子、电器接插件、绝缘座、线圈骨架、耐温支架等</w:t>
      </w:r>
      <w:r w:rsidR="00FB072E">
        <w:rPr>
          <w:rFonts w:asciiTheme="minorEastAsia" w:eastAsiaTheme="minorEastAsia" w:hAnsiTheme="minorEastAsia"/>
          <w:spacing w:val="4"/>
          <w:szCs w:val="24"/>
        </w:rPr>
        <w:t>；</w:t>
      </w:r>
      <w:r w:rsidR="00590431" w:rsidRPr="00590431">
        <w:rPr>
          <w:rFonts w:asciiTheme="minorEastAsia" w:eastAsiaTheme="minorEastAsia" w:hAnsiTheme="minorEastAsia"/>
          <w:spacing w:val="4"/>
          <w:szCs w:val="24"/>
        </w:rPr>
        <w:t>耐磨材料：航空航天、化工、机械行业的结构件、磨损件等</w:t>
      </w:r>
      <w:r w:rsidR="00FB072E">
        <w:rPr>
          <w:rFonts w:asciiTheme="minorEastAsia" w:eastAsiaTheme="minorEastAsia" w:hAnsiTheme="minorEastAsia"/>
          <w:spacing w:val="4"/>
          <w:szCs w:val="24"/>
        </w:rPr>
        <w:t>；</w:t>
      </w:r>
      <w:r w:rsidR="00590431" w:rsidRPr="00590431">
        <w:rPr>
          <w:rFonts w:asciiTheme="minorEastAsia" w:eastAsiaTheme="minorEastAsia" w:hAnsiTheme="minorEastAsia"/>
          <w:spacing w:val="4"/>
          <w:szCs w:val="24"/>
        </w:rPr>
        <w:t>自润滑材料：要求绝缘、隔热的耐磨自润滑部件。</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【获奖情况】</w:t>
      </w:r>
      <w:r w:rsidR="00590431" w:rsidRPr="00590431">
        <w:rPr>
          <w:rFonts w:asciiTheme="minorEastAsia" w:eastAsiaTheme="minorEastAsia" w:hAnsiTheme="minorEastAsia"/>
          <w:spacing w:val="4"/>
          <w:szCs w:val="24"/>
        </w:rPr>
        <w:t>航天科工集团科技创新团队</w:t>
      </w:r>
      <w:r w:rsidR="00590431">
        <w:rPr>
          <w:rFonts w:asciiTheme="minorEastAsia" w:eastAsiaTheme="minorEastAsia" w:hAnsiTheme="minorEastAsia"/>
          <w:spacing w:val="4"/>
          <w:szCs w:val="24"/>
        </w:rPr>
        <w:t>。</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【专利状态】申请</w:t>
      </w:r>
      <w:r w:rsidR="00F434E3">
        <w:rPr>
          <w:rFonts w:asciiTheme="minorEastAsia" w:eastAsiaTheme="minorEastAsia" w:hAnsiTheme="minorEastAsia"/>
          <w:spacing w:val="4"/>
          <w:szCs w:val="24"/>
        </w:rPr>
        <w:t>发明</w:t>
      </w:r>
      <w:r w:rsidRPr="00E16C7C">
        <w:rPr>
          <w:rFonts w:asciiTheme="minorEastAsia" w:eastAsiaTheme="minorEastAsia" w:hAnsiTheme="minorEastAsia"/>
          <w:spacing w:val="4"/>
          <w:szCs w:val="24"/>
        </w:rPr>
        <w:t>专利1</w:t>
      </w:r>
      <w:r w:rsidR="00F434E3">
        <w:rPr>
          <w:rFonts w:asciiTheme="minorEastAsia" w:eastAsiaTheme="minorEastAsia" w:hAnsiTheme="minorEastAsia"/>
          <w:spacing w:val="4"/>
          <w:szCs w:val="24"/>
        </w:rPr>
        <w:t>0</w:t>
      </w:r>
      <w:r w:rsidRPr="00E16C7C">
        <w:rPr>
          <w:rFonts w:asciiTheme="minorEastAsia" w:eastAsiaTheme="minorEastAsia" w:hAnsiTheme="minorEastAsia"/>
          <w:spacing w:val="4"/>
          <w:szCs w:val="24"/>
        </w:rPr>
        <w:t>项。</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【合作方式】技术服务</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【预期效益】</w:t>
      </w:r>
      <w:r w:rsidR="00590431" w:rsidRPr="00590431">
        <w:rPr>
          <w:rFonts w:asciiTheme="minorEastAsia" w:eastAsiaTheme="minorEastAsia" w:hAnsiTheme="minorEastAsia"/>
          <w:spacing w:val="4"/>
          <w:szCs w:val="24"/>
        </w:rPr>
        <w:t>预期可实现营业收入1亿元，突破国外技术封锁的局面，成为军工系统最具影响力的供应商。</w:t>
      </w:r>
    </w:p>
    <w:p w:rsidR="003145CA" w:rsidRPr="0053416A" w:rsidRDefault="00514012" w:rsidP="00F434E3">
      <w:pPr>
        <w:pStyle w:val="af1"/>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【联系方式】</w:t>
      </w:r>
      <w:r w:rsidR="00F434E3" w:rsidRPr="00F434E3">
        <w:rPr>
          <w:rFonts w:asciiTheme="minorEastAsia" w:eastAsiaTheme="minorEastAsia" w:hAnsiTheme="minorEastAsia"/>
          <w:spacing w:val="4"/>
          <w:szCs w:val="24"/>
        </w:rPr>
        <w:t>岳子枫</w:t>
      </w:r>
      <w:r w:rsidR="00F434E3">
        <w:rPr>
          <w:rFonts w:asciiTheme="minorEastAsia" w:eastAsiaTheme="minorEastAsia" w:hAnsiTheme="minorEastAsia"/>
          <w:spacing w:val="4"/>
          <w:szCs w:val="24"/>
        </w:rPr>
        <w:t xml:space="preserve"> </w:t>
      </w:r>
      <w:r w:rsidR="00F434E3" w:rsidRPr="00F434E3">
        <w:rPr>
          <w:rFonts w:asciiTheme="minorEastAsia" w:eastAsiaTheme="minorEastAsia" w:hAnsiTheme="minorEastAsia"/>
          <w:spacing w:val="4"/>
          <w:szCs w:val="24"/>
        </w:rPr>
        <w:t>0731-82886917</w:t>
      </w:r>
      <w:r w:rsidR="00F434E3">
        <w:rPr>
          <w:rFonts w:asciiTheme="minorEastAsia" w:eastAsiaTheme="minorEastAsia" w:hAnsiTheme="minorEastAsia"/>
          <w:spacing w:val="4"/>
          <w:szCs w:val="24"/>
        </w:rPr>
        <w:t>/</w:t>
      </w:r>
      <w:r w:rsidR="00F434E3" w:rsidRPr="00F434E3">
        <w:rPr>
          <w:rFonts w:asciiTheme="minorEastAsia" w:eastAsiaTheme="minorEastAsia" w:hAnsiTheme="minorEastAsia"/>
          <w:spacing w:val="4"/>
          <w:szCs w:val="24"/>
        </w:rPr>
        <w:t>15111258357</w:t>
      </w:r>
    </w:p>
    <w:p w:rsidR="00DA42D5" w:rsidRDefault="00A22476" w:rsidP="00A22476">
      <w:pPr>
        <w:pStyle w:val="a4"/>
        <w:numPr>
          <w:ilvl w:val="0"/>
          <w:numId w:val="1"/>
        </w:numPr>
        <w:ind w:firstLineChars="0"/>
        <w:textAlignment w:val="baseline"/>
        <w:outlineLvl w:val="2"/>
        <w:rPr>
          <w:rFonts w:asciiTheme="minorEastAsia" w:hAnsiTheme="minorEastAsia"/>
          <w:sz w:val="28"/>
          <w:szCs w:val="28"/>
        </w:rPr>
      </w:pPr>
      <w:bookmarkStart w:id="80" w:name="_Toc531850742"/>
      <w:r w:rsidRPr="00A22476">
        <w:rPr>
          <w:rFonts w:asciiTheme="minorEastAsia" w:hAnsiTheme="minorEastAsia" w:hint="eastAsia"/>
          <w:sz w:val="28"/>
          <w:szCs w:val="28"/>
        </w:rPr>
        <w:t>高性能PVC防石击涂料</w:t>
      </w:r>
      <w:bookmarkEnd w:id="80"/>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【技术开发单位】</w:t>
      </w:r>
      <w:r w:rsidR="001A6F40" w:rsidRPr="001A6F40">
        <w:rPr>
          <w:rFonts w:asciiTheme="minorEastAsia" w:eastAsiaTheme="minorEastAsia" w:hAnsiTheme="minorEastAsia"/>
          <w:spacing w:val="4"/>
          <w:szCs w:val="24"/>
        </w:rPr>
        <w:t>核工业二〇三研究所</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【技术概述】</w:t>
      </w:r>
      <w:r w:rsidR="001A6F40" w:rsidRPr="001A6F40">
        <w:rPr>
          <w:rFonts w:asciiTheme="minorEastAsia" w:eastAsiaTheme="minorEastAsia" w:hAnsiTheme="minorEastAsia"/>
          <w:spacing w:val="4"/>
          <w:szCs w:val="24"/>
        </w:rPr>
        <w:t>汽车在高速运行中，由于石子、泥沙对汽车底部的长期冲击，极易破坏底部涂层，而加快腐蚀。因此，为提高汽车车身的防腐性以及防震、隔热的性能，在汽车车身底部均喷涂一层坚韧而有弹性的涂层加以保护。本技术所涉及的PVC防石击涂料是以聚氯乙稀树脂为主塑料溶胶，属于无溶剂涂料。通过触变性填料和热稳定剂的复配，使得PVC抗石击涂料获得了更好的流挂性能和高温附着力稳定性。</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lastRenderedPageBreak/>
        <w:t>【主要技术指标】</w:t>
      </w:r>
      <w:r w:rsidR="001A6F40" w:rsidRPr="001A6F40">
        <w:rPr>
          <w:rFonts w:asciiTheme="minorEastAsia" w:eastAsiaTheme="minorEastAsia" w:hAnsiTheme="minorEastAsia"/>
          <w:spacing w:val="4"/>
          <w:szCs w:val="24"/>
        </w:rPr>
        <w:t xml:space="preserve">细度（μm）≤50 密度（g/cm3）1.35～1.5 粘度（mPa.s）            4000～6500 固体含量（%）4 流挂性（mm）0 热流挂性（140℃，mm）0 </w:t>
      </w:r>
    </w:p>
    <w:p w:rsidR="00514012" w:rsidRPr="00E16C7C" w:rsidRDefault="00333359" w:rsidP="00E16C7C">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 xml:space="preserve">【先进程度】国内领先 </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【技术状态】批量生产、成熟应用阶段</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【适用范围】</w:t>
      </w:r>
      <w:r w:rsidR="006E3271" w:rsidRPr="006E3271">
        <w:rPr>
          <w:rFonts w:asciiTheme="minorEastAsia" w:eastAsiaTheme="minorEastAsia" w:hAnsiTheme="minorEastAsia"/>
          <w:spacing w:val="4"/>
          <w:szCs w:val="24"/>
        </w:rPr>
        <w:t>汽车、高铁、火车车底涂装</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【获奖情况】</w:t>
      </w:r>
      <w:r w:rsidR="006E3271" w:rsidRPr="006E3271">
        <w:rPr>
          <w:rFonts w:asciiTheme="minorEastAsia" w:eastAsiaTheme="minorEastAsia" w:hAnsiTheme="minorEastAsia"/>
          <w:spacing w:val="4"/>
          <w:szCs w:val="24"/>
        </w:rPr>
        <w:t>获陕西省科学技术成果证书；咸阳市科学技术奖</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【专利状态】授权</w:t>
      </w:r>
      <w:r w:rsidR="006E3271">
        <w:rPr>
          <w:rFonts w:asciiTheme="minorEastAsia" w:eastAsiaTheme="minorEastAsia" w:hAnsiTheme="minorEastAsia"/>
          <w:spacing w:val="4"/>
          <w:szCs w:val="24"/>
        </w:rPr>
        <w:t>发明</w:t>
      </w:r>
      <w:r w:rsidRPr="00E16C7C">
        <w:rPr>
          <w:rFonts w:asciiTheme="minorEastAsia" w:eastAsiaTheme="minorEastAsia" w:hAnsiTheme="minorEastAsia"/>
          <w:spacing w:val="4"/>
          <w:szCs w:val="24"/>
        </w:rPr>
        <w:t>专利1项。</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【合作方式】技术服务</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【预期效益】</w:t>
      </w:r>
      <w:r w:rsidR="000A492B" w:rsidRPr="000A492B">
        <w:rPr>
          <w:rFonts w:asciiTheme="minorEastAsia" w:eastAsiaTheme="minorEastAsia" w:hAnsiTheme="minorEastAsia"/>
          <w:spacing w:val="4"/>
          <w:szCs w:val="24"/>
        </w:rPr>
        <w:t>年销售额5000万元利润450万元。</w:t>
      </w:r>
    </w:p>
    <w:p w:rsidR="00DA42D5" w:rsidRPr="00C80A81" w:rsidRDefault="00514012" w:rsidP="000A492B">
      <w:pPr>
        <w:pStyle w:val="af1"/>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【联系方式】</w:t>
      </w:r>
      <w:r w:rsidR="000A492B" w:rsidRPr="000A492B">
        <w:rPr>
          <w:rFonts w:asciiTheme="minorEastAsia" w:eastAsiaTheme="minorEastAsia" w:hAnsiTheme="minorEastAsia"/>
          <w:spacing w:val="4"/>
          <w:szCs w:val="24"/>
        </w:rPr>
        <w:t>杨贤</w:t>
      </w:r>
      <w:r w:rsidR="000A492B">
        <w:rPr>
          <w:rFonts w:asciiTheme="minorEastAsia" w:eastAsiaTheme="minorEastAsia" w:hAnsiTheme="minorEastAsia"/>
          <w:spacing w:val="4"/>
          <w:szCs w:val="24"/>
        </w:rPr>
        <w:t xml:space="preserve"> </w:t>
      </w:r>
      <w:r w:rsidR="000A492B" w:rsidRPr="000A492B">
        <w:rPr>
          <w:rFonts w:asciiTheme="minorEastAsia" w:eastAsiaTheme="minorEastAsia" w:hAnsiTheme="minorEastAsia"/>
          <w:spacing w:val="4"/>
          <w:szCs w:val="24"/>
        </w:rPr>
        <w:t>02933579050</w:t>
      </w:r>
      <w:r w:rsidR="000A492B">
        <w:rPr>
          <w:rFonts w:asciiTheme="minorEastAsia" w:eastAsiaTheme="minorEastAsia" w:hAnsiTheme="minorEastAsia"/>
          <w:spacing w:val="4"/>
          <w:szCs w:val="24"/>
        </w:rPr>
        <w:t>/</w:t>
      </w:r>
      <w:r w:rsidR="000A492B" w:rsidRPr="000A492B">
        <w:rPr>
          <w:rFonts w:asciiTheme="minorEastAsia" w:eastAsiaTheme="minorEastAsia" w:hAnsiTheme="minorEastAsia"/>
          <w:spacing w:val="4"/>
          <w:szCs w:val="24"/>
        </w:rPr>
        <w:t>13791038296</w:t>
      </w:r>
    </w:p>
    <w:p w:rsidR="00DA42D5" w:rsidRPr="0080483E" w:rsidRDefault="00A22476" w:rsidP="00A22476">
      <w:pPr>
        <w:pStyle w:val="a4"/>
        <w:numPr>
          <w:ilvl w:val="0"/>
          <w:numId w:val="1"/>
        </w:numPr>
        <w:ind w:firstLineChars="0"/>
        <w:textAlignment w:val="baseline"/>
        <w:outlineLvl w:val="2"/>
        <w:rPr>
          <w:rFonts w:asciiTheme="minorEastAsia" w:hAnsiTheme="minorEastAsia"/>
          <w:sz w:val="28"/>
          <w:szCs w:val="28"/>
        </w:rPr>
      </w:pPr>
      <w:bookmarkStart w:id="81" w:name="_Toc531850743"/>
      <w:r w:rsidRPr="00A22476">
        <w:rPr>
          <w:rFonts w:asciiTheme="minorEastAsia" w:hAnsiTheme="minorEastAsia" w:hint="eastAsia"/>
          <w:sz w:val="28"/>
          <w:szCs w:val="28"/>
        </w:rPr>
        <w:t>石墨烯重防腐涂料体系</w:t>
      </w:r>
      <w:bookmarkEnd w:id="81"/>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【技术开发单位】</w:t>
      </w:r>
      <w:r w:rsidR="00555B62" w:rsidRPr="00555B62">
        <w:rPr>
          <w:rFonts w:asciiTheme="minorEastAsia" w:eastAsiaTheme="minorEastAsia" w:hAnsiTheme="minorEastAsia"/>
          <w:spacing w:val="4"/>
          <w:szCs w:val="24"/>
        </w:rPr>
        <w:t>湖南航天三丰科工有限公司</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【技术概述】</w:t>
      </w:r>
      <w:r w:rsidR="00555B62" w:rsidRPr="00555B62">
        <w:rPr>
          <w:rFonts w:asciiTheme="minorEastAsia" w:eastAsiaTheme="minorEastAsia" w:hAnsiTheme="minorEastAsia"/>
          <w:spacing w:val="4"/>
          <w:szCs w:val="24"/>
        </w:rPr>
        <w:t>针对武器装备在海洋恶劣环境下的腐蚀防护难题，公司以石墨烯纳米新材料为基础，研发构建了新一代石墨烯重防腐涂料体系，产品充分利用石墨烯纳米片状结构的导电性与屏蔽性，通过石墨烯与锌粉形成锌烯导电网络的方式，获得同时具备优异的电化学保护性能与屏蔽性能的重防腐涂层材料。 石墨烯重防腐涂料体系产品在武器装备领域的有效应用，极大提升了武器装备在严酷恶劣环境下的腐蚀防护能力，提升了装备服役状态。</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【主要技术指标】</w:t>
      </w:r>
      <w:r w:rsidR="004A718D" w:rsidRPr="004A718D">
        <w:rPr>
          <w:rFonts w:asciiTheme="minorEastAsia" w:eastAsiaTheme="minorEastAsia" w:hAnsiTheme="minorEastAsia"/>
          <w:spacing w:val="4"/>
          <w:szCs w:val="24"/>
        </w:rPr>
        <w:t>附着力≥6Mpa</w:t>
      </w:r>
      <w:r w:rsidR="004A718D">
        <w:rPr>
          <w:rFonts w:asciiTheme="minorEastAsia" w:eastAsiaTheme="minorEastAsia" w:hAnsiTheme="minorEastAsia"/>
          <w:spacing w:val="4"/>
          <w:szCs w:val="24"/>
        </w:rPr>
        <w:t>；</w:t>
      </w:r>
      <w:r w:rsidR="004A718D" w:rsidRPr="004A718D">
        <w:rPr>
          <w:rFonts w:asciiTheme="minorEastAsia" w:eastAsiaTheme="minorEastAsia" w:hAnsiTheme="minorEastAsia"/>
          <w:spacing w:val="4"/>
          <w:szCs w:val="24"/>
        </w:rPr>
        <w:t>耐中性盐雾加速腐蚀性能≥3000h</w:t>
      </w:r>
      <w:r w:rsidR="004A718D">
        <w:rPr>
          <w:rFonts w:asciiTheme="minorEastAsia" w:eastAsiaTheme="minorEastAsia" w:hAnsiTheme="minorEastAsia"/>
          <w:spacing w:val="4"/>
          <w:szCs w:val="24"/>
        </w:rPr>
        <w:t>；</w:t>
      </w:r>
      <w:r w:rsidR="004A718D" w:rsidRPr="004A718D">
        <w:rPr>
          <w:rFonts w:asciiTheme="minorEastAsia" w:eastAsiaTheme="minorEastAsia" w:hAnsiTheme="minorEastAsia"/>
          <w:spacing w:val="4"/>
          <w:szCs w:val="24"/>
        </w:rPr>
        <w:t>耐紫外加速老化性能≥3000h。</w:t>
      </w:r>
    </w:p>
    <w:p w:rsidR="00514012" w:rsidRPr="00E16C7C" w:rsidRDefault="00333359" w:rsidP="00E16C7C">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 xml:space="preserve">【先进程度】国际先进  </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【技术状态】批量生产、成熟应用阶段</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【适用范围】</w:t>
      </w:r>
      <w:r w:rsidR="004A718D" w:rsidRPr="004A718D">
        <w:rPr>
          <w:rFonts w:asciiTheme="minorEastAsia" w:eastAsiaTheme="minorEastAsia" w:hAnsiTheme="minorEastAsia"/>
          <w:spacing w:val="4"/>
          <w:szCs w:val="24"/>
        </w:rPr>
        <w:t>产品适用于桥梁钢结构、特种车辆、工程机械、海洋工程、石化电力等民用领域作为高性能腐蚀防护涂层材料。</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【获奖情况】</w:t>
      </w:r>
      <w:r w:rsidR="004A718D" w:rsidRPr="004A718D">
        <w:rPr>
          <w:rFonts w:asciiTheme="minorEastAsia" w:eastAsiaTheme="minorEastAsia" w:hAnsiTheme="minorEastAsia"/>
          <w:spacing w:val="4"/>
          <w:szCs w:val="24"/>
        </w:rPr>
        <w:t>航天科工集团科技进步三等奖</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【专利状态】申请</w:t>
      </w:r>
      <w:r w:rsidR="004A718D">
        <w:rPr>
          <w:rFonts w:asciiTheme="minorEastAsia" w:eastAsiaTheme="minorEastAsia" w:hAnsiTheme="minorEastAsia"/>
          <w:spacing w:val="4"/>
          <w:szCs w:val="24"/>
        </w:rPr>
        <w:t>发明</w:t>
      </w:r>
      <w:r w:rsidRPr="00E16C7C">
        <w:rPr>
          <w:rFonts w:asciiTheme="minorEastAsia" w:eastAsiaTheme="minorEastAsia" w:hAnsiTheme="minorEastAsia"/>
          <w:spacing w:val="4"/>
          <w:szCs w:val="24"/>
        </w:rPr>
        <w:t>专利</w:t>
      </w:r>
      <w:r w:rsidR="004A718D">
        <w:rPr>
          <w:rFonts w:asciiTheme="minorEastAsia" w:eastAsiaTheme="minorEastAsia" w:hAnsiTheme="minorEastAsia"/>
          <w:spacing w:val="4"/>
          <w:szCs w:val="24"/>
        </w:rPr>
        <w:t>2</w:t>
      </w:r>
      <w:r w:rsidRPr="00E16C7C">
        <w:rPr>
          <w:rFonts w:asciiTheme="minorEastAsia" w:eastAsiaTheme="minorEastAsia" w:hAnsiTheme="minorEastAsia"/>
          <w:spacing w:val="4"/>
          <w:szCs w:val="24"/>
        </w:rPr>
        <w:t>项。</w:t>
      </w:r>
    </w:p>
    <w:p w:rsidR="009C64C2"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【合作方式】</w:t>
      </w:r>
      <w:r w:rsidR="009C64C2">
        <w:rPr>
          <w:rFonts w:asciiTheme="minorEastAsia" w:eastAsiaTheme="minorEastAsia" w:hAnsiTheme="minorEastAsia"/>
          <w:spacing w:val="4"/>
          <w:szCs w:val="24"/>
        </w:rPr>
        <w:t>自主</w:t>
      </w:r>
      <w:r w:rsidRPr="00E16C7C">
        <w:rPr>
          <w:rFonts w:asciiTheme="minorEastAsia" w:eastAsiaTheme="minorEastAsia" w:hAnsiTheme="minorEastAsia"/>
          <w:spacing w:val="4"/>
          <w:szCs w:val="24"/>
        </w:rPr>
        <w:t>开发</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【预期效益】</w:t>
      </w:r>
      <w:r w:rsidR="009C64C2" w:rsidRPr="009C64C2">
        <w:rPr>
          <w:rFonts w:asciiTheme="minorEastAsia" w:eastAsiaTheme="minorEastAsia" w:hAnsiTheme="minorEastAsia"/>
          <w:spacing w:val="4"/>
          <w:szCs w:val="24"/>
        </w:rPr>
        <w:t>产生收益1000万元。</w:t>
      </w:r>
    </w:p>
    <w:p w:rsidR="00DA42D5" w:rsidRPr="00C80A81" w:rsidRDefault="00514012" w:rsidP="009C64C2">
      <w:pPr>
        <w:pStyle w:val="af1"/>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【联系方式】</w:t>
      </w:r>
      <w:r w:rsidR="009C64C2" w:rsidRPr="009C64C2">
        <w:rPr>
          <w:rFonts w:asciiTheme="minorEastAsia" w:eastAsiaTheme="minorEastAsia" w:hAnsiTheme="minorEastAsia"/>
          <w:spacing w:val="4"/>
          <w:szCs w:val="24"/>
        </w:rPr>
        <w:t>张刚</w:t>
      </w:r>
      <w:r w:rsidR="009C64C2">
        <w:rPr>
          <w:rFonts w:asciiTheme="minorEastAsia" w:eastAsiaTheme="minorEastAsia" w:hAnsiTheme="minorEastAsia"/>
          <w:spacing w:val="4"/>
          <w:szCs w:val="24"/>
        </w:rPr>
        <w:t xml:space="preserve"> </w:t>
      </w:r>
      <w:r w:rsidR="009C64C2" w:rsidRPr="009C64C2">
        <w:rPr>
          <w:rFonts w:asciiTheme="minorEastAsia" w:eastAsiaTheme="minorEastAsia" w:hAnsiTheme="minorEastAsia"/>
          <w:spacing w:val="4"/>
          <w:szCs w:val="24"/>
        </w:rPr>
        <w:t>0731-89511018</w:t>
      </w:r>
      <w:r w:rsidR="009C64C2">
        <w:rPr>
          <w:rFonts w:asciiTheme="minorEastAsia" w:eastAsiaTheme="minorEastAsia" w:hAnsiTheme="minorEastAsia"/>
          <w:spacing w:val="4"/>
          <w:szCs w:val="24"/>
        </w:rPr>
        <w:t>/</w:t>
      </w:r>
      <w:r w:rsidR="009C64C2" w:rsidRPr="009C64C2">
        <w:rPr>
          <w:rFonts w:asciiTheme="minorEastAsia" w:eastAsiaTheme="minorEastAsia" w:hAnsiTheme="minorEastAsia"/>
          <w:spacing w:val="4"/>
          <w:szCs w:val="24"/>
        </w:rPr>
        <w:t>15874049889</w:t>
      </w:r>
    </w:p>
    <w:p w:rsidR="008518CB" w:rsidRPr="0065508E" w:rsidRDefault="00A22476" w:rsidP="00A22476">
      <w:pPr>
        <w:pStyle w:val="a4"/>
        <w:numPr>
          <w:ilvl w:val="0"/>
          <w:numId w:val="1"/>
        </w:numPr>
        <w:ind w:firstLineChars="0"/>
        <w:textAlignment w:val="baseline"/>
        <w:outlineLvl w:val="2"/>
        <w:rPr>
          <w:rFonts w:asciiTheme="minorEastAsia" w:hAnsiTheme="minorEastAsia"/>
          <w:sz w:val="28"/>
          <w:szCs w:val="28"/>
        </w:rPr>
      </w:pPr>
      <w:bookmarkStart w:id="82" w:name="_Toc531850744"/>
      <w:r w:rsidRPr="00A22476">
        <w:rPr>
          <w:rFonts w:asciiTheme="minorEastAsia" w:hAnsiTheme="minorEastAsia" w:hint="eastAsia"/>
          <w:sz w:val="28"/>
          <w:szCs w:val="28"/>
        </w:rPr>
        <w:t>片式电容器MLCC</w:t>
      </w:r>
      <w:bookmarkEnd w:id="82"/>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【技术开发单位】</w:t>
      </w:r>
      <w:r w:rsidR="005A4D78" w:rsidRPr="005A4D78">
        <w:rPr>
          <w:rFonts w:asciiTheme="minorEastAsia" w:eastAsiaTheme="minorEastAsia" w:hAnsiTheme="minorEastAsia"/>
          <w:spacing w:val="4"/>
          <w:szCs w:val="24"/>
        </w:rPr>
        <w:t>陕西华星电子集团有限公司（国营第七九五厂）</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【技术概述】</w:t>
      </w:r>
      <w:r w:rsidR="005A4D78" w:rsidRPr="005A4D78">
        <w:rPr>
          <w:rFonts w:asciiTheme="minorEastAsia" w:eastAsiaTheme="minorEastAsia" w:hAnsiTheme="minorEastAsia"/>
          <w:spacing w:val="4"/>
          <w:szCs w:val="24"/>
        </w:rPr>
        <w:t>MLCC的制造涉及电子功能陶瓷材料制备技术（材料微观分析、检测与配方组份设计、工艺实现）、陶瓷浆料流延(或湿法成膜)技术、金属浆料制备与瓷基体匹配共烧技术、内电极图形与结构设计技术和陶瓷基体焙烧、内外电极连接与制备（包括电镀）等具有相当高的技术壁垒和产业化难度。另外，由于MLCC 被使用的安装环境较为恶劣，易受高温、低温、高温高湿、淋雨、盐雾和霉菌等气候环境的影响，同时还更容易受到振动、冲击、颠震、摇摆等各种不利的机械环境的影响，故不仅要求其常规功能参数达标、性能稳定、可靠性高还必须具有很好的环境适应性。该产业化项目属于核心、基础及高新技术领域。</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【主要技术指标】</w:t>
      </w:r>
      <w:r w:rsidR="005A4D78" w:rsidRPr="005A4D78">
        <w:rPr>
          <w:rFonts w:asciiTheme="minorEastAsia" w:eastAsiaTheme="minorEastAsia" w:hAnsiTheme="minorEastAsia"/>
          <w:spacing w:val="4"/>
          <w:szCs w:val="24"/>
        </w:rPr>
        <w:t>电性能</w:t>
      </w:r>
      <w:r w:rsidR="00BB633F">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高频、超高频微波介质特性产品特性</w:t>
      </w:r>
      <w:r w:rsidR="00730FD8">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 xml:space="preserve"> 典型规格</w:t>
      </w:r>
      <w:r w:rsidR="00BB633F">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0.05KV-0.2KV 471</w:t>
      </w:r>
      <w:r w:rsidR="00EC10E0">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681</w:t>
      </w:r>
      <w:r w:rsidR="00EC10E0">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102 pf</w:t>
      </w:r>
      <w:r w:rsidR="00730FD8">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 xml:space="preserve"> 电性能</w:t>
      </w:r>
      <w:r w:rsidR="00BB633F">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 xml:space="preserve">微波频率：300MHz～300GHz </w:t>
      </w:r>
      <w:r w:rsidR="005A4D78" w:rsidRPr="005A4D78">
        <w:rPr>
          <w:rFonts w:asciiTheme="minorEastAsia" w:eastAsiaTheme="minorEastAsia" w:hAnsiTheme="minorEastAsia"/>
          <w:spacing w:val="4"/>
          <w:szCs w:val="24"/>
        </w:rPr>
        <w:lastRenderedPageBreak/>
        <w:t>Qf≥4000</w:t>
      </w:r>
      <w:r w:rsidR="00730FD8">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 xml:space="preserve"> 可焊性</w:t>
      </w:r>
      <w:r w:rsidR="00BB633F">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可焊、耐焊符合要求</w:t>
      </w:r>
      <w:r w:rsidR="00730FD8">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 xml:space="preserve"> 寿命</w:t>
      </w:r>
      <w:r w:rsidR="00BB633F">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额定电压1000小时</w:t>
      </w:r>
      <w:r w:rsidR="00730FD8">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 xml:space="preserve"> 电性能</w:t>
      </w:r>
      <w:r w:rsidR="00BB633F">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高储能特性产品特性</w:t>
      </w:r>
      <w:r w:rsidR="00730FD8">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 xml:space="preserve"> 典型规格</w:t>
      </w:r>
      <w:r w:rsidR="00BB633F">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3KV  110 nf  2KV  220 nf</w:t>
      </w:r>
      <w:r w:rsidR="00730FD8">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 xml:space="preserve"> 电性能</w:t>
      </w:r>
      <w:r w:rsidR="00BB633F">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绝缘电阻：&gt;10GΩ (25 ℃)</w:t>
      </w:r>
      <w:r w:rsidR="00730FD8">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&gt;1GΩ  (125℃)</w:t>
      </w:r>
      <w:r w:rsidR="00730FD8">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老化率：&lt;2%  /10年； 可焊性</w:t>
      </w:r>
      <w:r w:rsidR="00BB633F">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可焊、耐焊符合要求</w:t>
      </w:r>
      <w:r w:rsidR="00730FD8">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 xml:space="preserve"> 寿命</w:t>
      </w:r>
      <w:r w:rsidR="00BB633F">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短路放电300次</w:t>
      </w:r>
      <w:r w:rsidR="00730FD8">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 xml:space="preserve"> 电性能</w:t>
      </w:r>
      <w:r w:rsidR="00BB633F">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高温（X9R）产品特性</w:t>
      </w:r>
      <w:r w:rsidR="00730FD8">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 xml:space="preserve"> 典型规格</w:t>
      </w:r>
      <w:r w:rsidR="00BB633F">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50V 0.22</w:t>
      </w:r>
      <w:r w:rsidR="00EC10E0">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0.47</w:t>
      </w:r>
      <w:r w:rsidR="00EC10E0">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1.0 nf 电性能</w:t>
      </w:r>
      <w:r w:rsidR="00BB633F">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绝缘电阻：&gt;10GΩ   老化（Halt）：2.5Ur/4h</w:t>
      </w:r>
      <w:r w:rsidR="00730FD8">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 xml:space="preserve"> 可焊性</w:t>
      </w:r>
      <w:r w:rsidR="00BB633F">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可焊、耐焊符合要求</w:t>
      </w:r>
      <w:r w:rsidR="00730FD8">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 xml:space="preserve"> 寿命</w:t>
      </w:r>
      <w:r w:rsidR="00BB633F">
        <w:rPr>
          <w:rFonts w:asciiTheme="minorEastAsia" w:eastAsiaTheme="minorEastAsia" w:hAnsiTheme="minorEastAsia"/>
          <w:spacing w:val="4"/>
          <w:szCs w:val="24"/>
        </w:rPr>
        <w:t>：</w:t>
      </w:r>
      <w:r w:rsidR="005A4D78" w:rsidRPr="005A4D78">
        <w:rPr>
          <w:rFonts w:asciiTheme="minorEastAsia" w:eastAsiaTheme="minorEastAsia" w:hAnsiTheme="minorEastAsia"/>
          <w:spacing w:val="4"/>
          <w:szCs w:val="24"/>
        </w:rPr>
        <w:t>额定电压1000小时。</w:t>
      </w:r>
    </w:p>
    <w:p w:rsidR="00514012" w:rsidRPr="00E16C7C" w:rsidRDefault="00333359" w:rsidP="00E16C7C">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 xml:space="preserve">【先进程度】国内领先 </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【技术状态】</w:t>
      </w:r>
      <w:r w:rsidR="00804536" w:rsidRPr="00804536">
        <w:rPr>
          <w:rFonts w:asciiTheme="minorEastAsia" w:eastAsiaTheme="minorEastAsia" w:hAnsiTheme="minorEastAsia"/>
          <w:spacing w:val="4"/>
          <w:szCs w:val="24"/>
        </w:rPr>
        <w:t>小批量生产、工程应用阶段</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【适用范围】</w:t>
      </w:r>
      <w:r w:rsidR="00804536" w:rsidRPr="00804536">
        <w:rPr>
          <w:rFonts w:asciiTheme="minorEastAsia" w:eastAsiaTheme="minorEastAsia" w:hAnsiTheme="minorEastAsia"/>
          <w:spacing w:val="4"/>
          <w:szCs w:val="24"/>
        </w:rPr>
        <w:t>微波器件广泛应用于现代化的移动通讯、物流定位、卫星通信、全球卫星定位系统（GPS）、北斗导航、无线接入、无线局域网（WLAN）以及蓝牙技术等领域。未来在智能移动通讯，物流运输定位，奢侈品消费企业电子识别标签等方面都有大量的应用前景。军用方面主要应用于北斗二代导航定位系统的机械平台（如J-20）、弹载平台（如DH-10）、舰载平台（如054A）中天线接收机等。</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【获奖情况】</w:t>
      </w:r>
      <w:r w:rsidR="00804536">
        <w:rPr>
          <w:rFonts w:asciiTheme="minorEastAsia" w:eastAsiaTheme="minorEastAsia" w:hAnsiTheme="minorEastAsia"/>
          <w:spacing w:val="4"/>
          <w:szCs w:val="24"/>
        </w:rPr>
        <w:t>无。</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【专利状态】</w:t>
      </w:r>
      <w:r w:rsidR="00804536">
        <w:rPr>
          <w:rFonts w:asciiTheme="minorEastAsia" w:eastAsiaTheme="minorEastAsia" w:hAnsiTheme="minorEastAsia"/>
          <w:spacing w:val="4"/>
          <w:szCs w:val="24"/>
        </w:rPr>
        <w:t>无</w:t>
      </w:r>
      <w:r w:rsidRPr="00E16C7C">
        <w:rPr>
          <w:rFonts w:asciiTheme="minorEastAsia" w:eastAsiaTheme="minorEastAsia" w:hAnsiTheme="minorEastAsia"/>
          <w:spacing w:val="4"/>
          <w:szCs w:val="24"/>
        </w:rPr>
        <w:t>。</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【合作方式】合作开发</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【预期效益】</w:t>
      </w:r>
      <w:r w:rsidR="00804536" w:rsidRPr="00804536">
        <w:rPr>
          <w:rFonts w:asciiTheme="minorEastAsia" w:eastAsiaTheme="minorEastAsia" w:hAnsiTheme="minorEastAsia"/>
          <w:spacing w:val="4"/>
          <w:szCs w:val="24"/>
        </w:rPr>
        <w:t>本项目达产后，年产MLCC300万只</w:t>
      </w:r>
      <w:r w:rsidR="00EC10E0">
        <w:rPr>
          <w:rFonts w:asciiTheme="minorEastAsia" w:eastAsiaTheme="minorEastAsia" w:hAnsiTheme="minorEastAsia"/>
          <w:spacing w:val="4"/>
          <w:szCs w:val="24"/>
        </w:rPr>
        <w:t>，</w:t>
      </w:r>
      <w:r w:rsidR="00804536" w:rsidRPr="00804536">
        <w:rPr>
          <w:rFonts w:asciiTheme="minorEastAsia" w:eastAsiaTheme="minorEastAsia" w:hAnsiTheme="minorEastAsia"/>
          <w:spacing w:val="4"/>
          <w:szCs w:val="24"/>
        </w:rPr>
        <w:t>实现销售收入5000万元，年利润1500万元。通过该项目的实施不仅可以填补国内高档片式多层陶瓷电容器的空白，打破美国、日本等发达国家在这一领域的垄断地位</w:t>
      </w:r>
      <w:r w:rsidR="00EC10E0">
        <w:rPr>
          <w:rFonts w:asciiTheme="minorEastAsia" w:eastAsiaTheme="minorEastAsia" w:hAnsiTheme="minorEastAsia"/>
          <w:spacing w:val="4"/>
          <w:szCs w:val="24"/>
        </w:rPr>
        <w:t>，</w:t>
      </w:r>
      <w:r w:rsidR="00804536" w:rsidRPr="00804536">
        <w:rPr>
          <w:rFonts w:asciiTheme="minorEastAsia" w:eastAsiaTheme="minorEastAsia" w:hAnsiTheme="minorEastAsia"/>
          <w:spacing w:val="4"/>
          <w:szCs w:val="24"/>
        </w:rPr>
        <w:t>改变我国高性能片式陶瓷电容器长期以来严重依赖进口的现状，为我国高端多层陶瓷电容器的发展奠定基础。同时有利于带动地方经济的转型与升级，扩大就业领域，促进本地区产业结构向知识密集型的高技术领域尤其是电子功能陶瓷材料及其产品的高新技术领域调整，带动电子功能陶瓷材料及其产品的相关产业的发展和壮大。</w:t>
      </w:r>
    </w:p>
    <w:p w:rsidR="0080483E" w:rsidRPr="00C80A81" w:rsidRDefault="00514012" w:rsidP="00804536">
      <w:pPr>
        <w:pStyle w:val="af1"/>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【联系方式】</w:t>
      </w:r>
      <w:r w:rsidR="00804536" w:rsidRPr="00804536">
        <w:rPr>
          <w:rFonts w:asciiTheme="minorEastAsia" w:eastAsiaTheme="minorEastAsia" w:hAnsiTheme="minorEastAsia"/>
          <w:spacing w:val="4"/>
          <w:szCs w:val="24"/>
        </w:rPr>
        <w:t>李文兴</w:t>
      </w:r>
      <w:r w:rsidR="00804536">
        <w:rPr>
          <w:rFonts w:asciiTheme="minorEastAsia" w:eastAsiaTheme="minorEastAsia" w:hAnsiTheme="minorEastAsia"/>
          <w:spacing w:val="4"/>
          <w:szCs w:val="24"/>
        </w:rPr>
        <w:t xml:space="preserve"> </w:t>
      </w:r>
      <w:r w:rsidR="00804536" w:rsidRPr="00804536">
        <w:rPr>
          <w:rFonts w:asciiTheme="minorEastAsia" w:eastAsiaTheme="minorEastAsia" w:hAnsiTheme="minorEastAsia"/>
          <w:spacing w:val="4"/>
          <w:szCs w:val="24"/>
        </w:rPr>
        <w:t>029-33635282</w:t>
      </w:r>
      <w:r w:rsidR="00804536">
        <w:rPr>
          <w:rFonts w:asciiTheme="minorEastAsia" w:eastAsiaTheme="minorEastAsia" w:hAnsiTheme="minorEastAsia"/>
          <w:spacing w:val="4"/>
          <w:szCs w:val="24"/>
        </w:rPr>
        <w:t>/</w:t>
      </w:r>
      <w:r w:rsidR="00804536" w:rsidRPr="00804536">
        <w:rPr>
          <w:rFonts w:asciiTheme="minorEastAsia" w:eastAsiaTheme="minorEastAsia" w:hAnsiTheme="minorEastAsia"/>
          <w:spacing w:val="4"/>
          <w:szCs w:val="24"/>
        </w:rPr>
        <w:t>13509109669</w:t>
      </w:r>
    </w:p>
    <w:p w:rsidR="008518CB" w:rsidRPr="0065508E" w:rsidRDefault="008604B6" w:rsidP="00A22476">
      <w:pPr>
        <w:pStyle w:val="a4"/>
        <w:numPr>
          <w:ilvl w:val="0"/>
          <w:numId w:val="1"/>
        </w:numPr>
        <w:ind w:firstLineChars="0"/>
        <w:textAlignment w:val="baseline"/>
        <w:outlineLvl w:val="2"/>
        <w:rPr>
          <w:rFonts w:asciiTheme="minorEastAsia" w:hAnsiTheme="minorEastAsia"/>
          <w:sz w:val="28"/>
          <w:szCs w:val="28"/>
        </w:rPr>
      </w:pPr>
      <w:bookmarkStart w:id="83" w:name="_Toc531850745"/>
      <w:r w:rsidRPr="007F14C9">
        <w:rPr>
          <w:rFonts w:asciiTheme="minorEastAsia" w:hAnsiTheme="minorEastAsia" w:hint="eastAsia"/>
          <w:sz w:val="28"/>
          <w:szCs w:val="28"/>
        </w:rPr>
        <w:t>高精度液压伺服控制系统专用润滑油</w:t>
      </w:r>
      <w:bookmarkEnd w:id="83"/>
    </w:p>
    <w:p w:rsidR="00514012" w:rsidRPr="007F14C9"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7F14C9">
        <w:rPr>
          <w:rFonts w:asciiTheme="minorEastAsia" w:eastAsiaTheme="minorEastAsia" w:hAnsiTheme="minorEastAsia"/>
          <w:spacing w:val="4"/>
          <w:szCs w:val="24"/>
        </w:rPr>
        <w:t>【技术开发单位】</w:t>
      </w:r>
      <w:r w:rsidR="008604B6" w:rsidRPr="007F14C9">
        <w:rPr>
          <w:rFonts w:asciiTheme="minorEastAsia" w:eastAsiaTheme="minorEastAsia" w:hAnsiTheme="minorEastAsia"/>
          <w:spacing w:val="4"/>
          <w:szCs w:val="24"/>
        </w:rPr>
        <w:t>四川九洲电器集团有限责任公司</w:t>
      </w:r>
    </w:p>
    <w:p w:rsidR="00514012" w:rsidRPr="007F14C9"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7F14C9">
        <w:rPr>
          <w:rFonts w:asciiTheme="minorEastAsia" w:eastAsiaTheme="minorEastAsia" w:hAnsiTheme="minorEastAsia"/>
          <w:spacing w:val="4"/>
          <w:szCs w:val="24"/>
        </w:rPr>
        <w:t>【技术概述】</w:t>
      </w:r>
      <w:r w:rsidR="00053648" w:rsidRPr="007F14C9">
        <w:rPr>
          <w:rFonts w:asciiTheme="minorEastAsia" w:eastAsiaTheme="minorEastAsia" w:hAnsiTheme="minorEastAsia"/>
          <w:spacing w:val="4"/>
          <w:szCs w:val="24"/>
        </w:rPr>
        <w:t>该项目基于中航工业624所“军用高空模拟试验台”液压伺服控制系统实际需求展开研究。自动控制系统中绝大多数液压系统故障均来自油液污染，颗粒物是液压伺服控制系统公认的危害，航空军工行业明确规定高精度伺服油颗粒度不能大于NAS7级，目前市售各种航空液压油装机验收清洁度均在NAS9～10以上，而相应的产品标准对清洁度固体颗粒物均未作具体规定，产品使用方只能被动选择超长时间循环过滤处理，造成调试周期长，污染控制成本上升。如624所，某空气动力研究中心、成飞集团等在地面高尖端液压伺服控制系统领域用油方面主要选用进口品牌的各种抗磨液压油，合成液压油， 10#航空液压油等，装机后必须常温密闭循环精滤，不断抽样检测产品清洁度，直至清洁度达到NAS-7级才能开机使用，循环精滤时间通常在5～7天后才能满足精度要求，不仅使用不便同时造成大量资源浪费。针对此课题解决的问题是：研制一种现清洁度达标、装机后操作方便、能满足航天航空军工各种现有技术的有效集成，采用国产原材料，经特定工艺加工而成的液压伺服控制系统专用油，广泛适用于航空、航天军工地面设备自动控制、</w:t>
      </w:r>
      <w:r w:rsidR="00053648" w:rsidRPr="007F14C9">
        <w:rPr>
          <w:rFonts w:asciiTheme="minorEastAsia" w:eastAsiaTheme="minorEastAsia" w:hAnsiTheme="minorEastAsia"/>
          <w:spacing w:val="4"/>
          <w:szCs w:val="24"/>
        </w:rPr>
        <w:lastRenderedPageBreak/>
        <w:t>精密机械自动控制系统等行业的需求。不仅替代进口、节约成本而且操作简便可靠性好。</w:t>
      </w:r>
    </w:p>
    <w:p w:rsidR="00530333"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【主要技术指标】</w:t>
      </w:r>
    </w:p>
    <w:tbl>
      <w:tblPr>
        <w:tblpPr w:leftFromText="180" w:rightFromText="180" w:vertAnchor="text" w:horzAnchor="page" w:tblpX="2020" w:tblpY="115"/>
        <w:tblOverlap w:val="neve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559"/>
        <w:gridCol w:w="1843"/>
        <w:gridCol w:w="1876"/>
      </w:tblGrid>
      <w:tr w:rsidR="00C50E07" w:rsidTr="00C90463">
        <w:tc>
          <w:tcPr>
            <w:tcW w:w="2660" w:type="dxa"/>
          </w:tcPr>
          <w:p w:rsidR="00C50E07" w:rsidRDefault="00C50E07" w:rsidP="00495E4C">
            <w:pPr>
              <w:pStyle w:val="afa"/>
              <w:ind w:firstLine="420"/>
            </w:pPr>
            <w:r>
              <w:rPr>
                <w:rFonts w:hint="eastAsia"/>
              </w:rPr>
              <w:t>项目名称</w:t>
            </w:r>
          </w:p>
        </w:tc>
        <w:tc>
          <w:tcPr>
            <w:tcW w:w="1559" w:type="dxa"/>
          </w:tcPr>
          <w:p w:rsidR="00C50E07" w:rsidRDefault="00C50E07" w:rsidP="00495E4C">
            <w:pPr>
              <w:pStyle w:val="afa"/>
              <w:ind w:firstLine="0"/>
            </w:pPr>
            <w:r>
              <w:rPr>
                <w:rFonts w:hint="eastAsia"/>
              </w:rPr>
              <w:t xml:space="preserve"> 质量要求</w:t>
            </w:r>
          </w:p>
        </w:tc>
        <w:tc>
          <w:tcPr>
            <w:tcW w:w="1843" w:type="dxa"/>
            <w:vAlign w:val="center"/>
          </w:tcPr>
          <w:p w:rsidR="00C50E07" w:rsidRDefault="00C50E07" w:rsidP="00495E4C">
            <w:pPr>
              <w:pStyle w:val="afa"/>
              <w:ind w:firstLine="0"/>
            </w:pPr>
            <w:r>
              <w:rPr>
                <w:rFonts w:hint="eastAsia"/>
              </w:rPr>
              <w:t xml:space="preserve"> 检测方法</w:t>
            </w:r>
          </w:p>
        </w:tc>
        <w:tc>
          <w:tcPr>
            <w:tcW w:w="1876" w:type="dxa"/>
            <w:vAlign w:val="center"/>
          </w:tcPr>
          <w:p w:rsidR="00C50E07" w:rsidRDefault="00C50E07" w:rsidP="00495E4C">
            <w:pPr>
              <w:pStyle w:val="afa"/>
              <w:ind w:firstLine="0"/>
            </w:pPr>
            <w:r>
              <w:rPr>
                <w:rFonts w:hint="eastAsia"/>
              </w:rPr>
              <w:t>第三方检测</w:t>
            </w:r>
          </w:p>
        </w:tc>
      </w:tr>
      <w:tr w:rsidR="005127FB" w:rsidTr="00C90463">
        <w:tc>
          <w:tcPr>
            <w:tcW w:w="2660" w:type="dxa"/>
          </w:tcPr>
          <w:p w:rsidR="005127FB" w:rsidRDefault="005127FB" w:rsidP="001D066C">
            <w:pPr>
              <w:pStyle w:val="afa"/>
              <w:ind w:firstLine="0"/>
            </w:pPr>
            <w:r>
              <w:rPr>
                <w:rFonts w:hAnsi="宋体" w:cs="宋体" w:hint="eastAsia"/>
                <w:szCs w:val="21"/>
              </w:rPr>
              <w:t>运动粘度  40℃    cst</w:t>
            </w:r>
          </w:p>
        </w:tc>
        <w:tc>
          <w:tcPr>
            <w:tcW w:w="1559" w:type="dxa"/>
          </w:tcPr>
          <w:p w:rsidR="005127FB" w:rsidRDefault="005127FB" w:rsidP="00495E4C">
            <w:pPr>
              <w:pStyle w:val="afa"/>
              <w:ind w:firstLine="0"/>
            </w:pPr>
            <w:r>
              <w:rPr>
                <w:rFonts w:hAnsi="宋体" w:cs="宋体" w:hint="eastAsia"/>
                <w:szCs w:val="21"/>
              </w:rPr>
              <w:t>41.4～50.6</w:t>
            </w:r>
          </w:p>
        </w:tc>
        <w:tc>
          <w:tcPr>
            <w:tcW w:w="1843" w:type="dxa"/>
            <w:vAlign w:val="center"/>
          </w:tcPr>
          <w:p w:rsidR="005127FB" w:rsidRDefault="005127FB" w:rsidP="00495E4C">
            <w:pPr>
              <w:pStyle w:val="afa"/>
              <w:ind w:firstLine="0"/>
            </w:pPr>
            <w:r>
              <w:rPr>
                <w:rFonts w:hAnsi="宋体" w:cs="宋体" w:hint="eastAsia"/>
                <w:szCs w:val="21"/>
              </w:rPr>
              <w:t>GB/T265</w:t>
            </w:r>
          </w:p>
        </w:tc>
        <w:tc>
          <w:tcPr>
            <w:tcW w:w="1876" w:type="dxa"/>
            <w:vMerge w:val="restart"/>
            <w:vAlign w:val="center"/>
          </w:tcPr>
          <w:p w:rsidR="005127FB" w:rsidRDefault="005127FB" w:rsidP="00495E4C">
            <w:pPr>
              <w:pStyle w:val="afa"/>
              <w:ind w:firstLine="0"/>
            </w:pPr>
            <w:r>
              <w:rPr>
                <w:rFonts w:hAnsi="宋体" w:cs="宋体" w:hint="eastAsia"/>
                <w:szCs w:val="21"/>
              </w:rPr>
              <w:t>SGS上海通标</w:t>
            </w:r>
          </w:p>
        </w:tc>
      </w:tr>
      <w:tr w:rsidR="005127FB" w:rsidTr="00C90463">
        <w:tc>
          <w:tcPr>
            <w:tcW w:w="2660" w:type="dxa"/>
          </w:tcPr>
          <w:p w:rsidR="005127FB" w:rsidRDefault="005127FB" w:rsidP="001D066C">
            <w:pPr>
              <w:pStyle w:val="afa"/>
              <w:ind w:firstLine="0"/>
            </w:pPr>
            <w:r>
              <w:rPr>
                <w:rFonts w:hAnsi="宋体" w:cs="宋体" w:hint="eastAsia"/>
                <w:szCs w:val="21"/>
              </w:rPr>
              <w:t>粘度指数</w:t>
            </w:r>
          </w:p>
        </w:tc>
        <w:tc>
          <w:tcPr>
            <w:tcW w:w="1559" w:type="dxa"/>
          </w:tcPr>
          <w:p w:rsidR="005127FB" w:rsidRDefault="005127FB" w:rsidP="00495E4C">
            <w:pPr>
              <w:pStyle w:val="afa"/>
              <w:ind w:firstLine="0"/>
            </w:pPr>
            <w:r>
              <w:rPr>
                <w:rFonts w:hAnsi="宋体" w:cs="宋体" w:hint="eastAsia"/>
                <w:szCs w:val="21"/>
              </w:rPr>
              <w:t>≥95</w:t>
            </w:r>
          </w:p>
        </w:tc>
        <w:tc>
          <w:tcPr>
            <w:tcW w:w="1843" w:type="dxa"/>
            <w:vAlign w:val="center"/>
          </w:tcPr>
          <w:p w:rsidR="005127FB" w:rsidRDefault="005127FB" w:rsidP="00495E4C">
            <w:pPr>
              <w:pStyle w:val="afa"/>
              <w:ind w:firstLine="0"/>
            </w:pPr>
            <w:r>
              <w:rPr>
                <w:rFonts w:hAnsi="宋体" w:cs="宋体" w:hint="eastAsia"/>
                <w:szCs w:val="21"/>
              </w:rPr>
              <w:t>GB/T2541</w:t>
            </w:r>
          </w:p>
        </w:tc>
        <w:tc>
          <w:tcPr>
            <w:tcW w:w="1876" w:type="dxa"/>
            <w:vMerge/>
            <w:vAlign w:val="center"/>
          </w:tcPr>
          <w:p w:rsidR="005127FB" w:rsidRDefault="005127FB" w:rsidP="00495E4C">
            <w:pPr>
              <w:pStyle w:val="afa"/>
              <w:ind w:firstLine="0"/>
            </w:pPr>
          </w:p>
        </w:tc>
      </w:tr>
      <w:tr w:rsidR="005127FB" w:rsidTr="00C90463">
        <w:tc>
          <w:tcPr>
            <w:tcW w:w="2660" w:type="dxa"/>
          </w:tcPr>
          <w:p w:rsidR="005127FB" w:rsidRDefault="005127FB" w:rsidP="001D066C">
            <w:pPr>
              <w:pStyle w:val="afa"/>
              <w:ind w:firstLine="0"/>
            </w:pPr>
            <w:r>
              <w:rPr>
                <w:rFonts w:hAnsi="宋体" w:cs="宋体" w:hint="eastAsia"/>
                <w:szCs w:val="21"/>
              </w:rPr>
              <w:t>开口闪点   ℃</w:t>
            </w:r>
          </w:p>
        </w:tc>
        <w:tc>
          <w:tcPr>
            <w:tcW w:w="1559" w:type="dxa"/>
          </w:tcPr>
          <w:p w:rsidR="005127FB" w:rsidRDefault="005127FB" w:rsidP="00495E4C">
            <w:pPr>
              <w:pStyle w:val="afa"/>
              <w:ind w:firstLine="0"/>
            </w:pPr>
            <w:r>
              <w:rPr>
                <w:rFonts w:hAnsi="宋体" w:cs="宋体" w:hint="eastAsia"/>
                <w:szCs w:val="21"/>
              </w:rPr>
              <w:t>≥180</w:t>
            </w:r>
          </w:p>
        </w:tc>
        <w:tc>
          <w:tcPr>
            <w:tcW w:w="1843" w:type="dxa"/>
            <w:vAlign w:val="center"/>
          </w:tcPr>
          <w:p w:rsidR="005127FB" w:rsidRDefault="005127FB" w:rsidP="00495E4C">
            <w:pPr>
              <w:pStyle w:val="afa"/>
              <w:ind w:firstLine="0"/>
            </w:pPr>
            <w:r>
              <w:rPr>
                <w:rFonts w:hAnsi="宋体" w:cs="宋体" w:hint="eastAsia"/>
                <w:szCs w:val="21"/>
              </w:rPr>
              <w:t>GB/T3536</w:t>
            </w:r>
          </w:p>
        </w:tc>
        <w:tc>
          <w:tcPr>
            <w:tcW w:w="1876" w:type="dxa"/>
            <w:vMerge/>
            <w:vAlign w:val="center"/>
          </w:tcPr>
          <w:p w:rsidR="005127FB" w:rsidRDefault="005127FB" w:rsidP="00495E4C">
            <w:pPr>
              <w:pStyle w:val="afa"/>
              <w:ind w:firstLine="0"/>
            </w:pPr>
          </w:p>
        </w:tc>
      </w:tr>
      <w:tr w:rsidR="005127FB" w:rsidTr="00C90463">
        <w:tc>
          <w:tcPr>
            <w:tcW w:w="2660" w:type="dxa"/>
          </w:tcPr>
          <w:p w:rsidR="005127FB" w:rsidRDefault="005127FB" w:rsidP="001D066C">
            <w:pPr>
              <w:pStyle w:val="afa"/>
              <w:ind w:firstLine="0"/>
            </w:pPr>
            <w:r>
              <w:rPr>
                <w:rFonts w:hAnsi="宋体" w:cs="宋体" w:hint="eastAsia"/>
                <w:szCs w:val="21"/>
              </w:rPr>
              <w:t>倾点  ℃</w:t>
            </w:r>
          </w:p>
        </w:tc>
        <w:tc>
          <w:tcPr>
            <w:tcW w:w="1559" w:type="dxa"/>
          </w:tcPr>
          <w:p w:rsidR="005127FB" w:rsidRDefault="005127FB" w:rsidP="00495E4C">
            <w:pPr>
              <w:pStyle w:val="afa"/>
              <w:ind w:firstLine="0"/>
            </w:pPr>
            <w:r>
              <w:rPr>
                <w:rFonts w:hAnsi="宋体" w:cs="宋体" w:hint="eastAsia"/>
                <w:szCs w:val="21"/>
              </w:rPr>
              <w:t>≤-15</w:t>
            </w:r>
          </w:p>
        </w:tc>
        <w:tc>
          <w:tcPr>
            <w:tcW w:w="1843" w:type="dxa"/>
            <w:vAlign w:val="center"/>
          </w:tcPr>
          <w:p w:rsidR="005127FB" w:rsidRDefault="005127FB" w:rsidP="00495E4C">
            <w:pPr>
              <w:pStyle w:val="afa"/>
              <w:ind w:firstLine="0"/>
            </w:pPr>
            <w:r>
              <w:rPr>
                <w:rFonts w:hAnsi="宋体" w:cs="宋体" w:hint="eastAsia"/>
                <w:szCs w:val="21"/>
              </w:rPr>
              <w:t>GB/T3535</w:t>
            </w:r>
          </w:p>
        </w:tc>
        <w:tc>
          <w:tcPr>
            <w:tcW w:w="1876" w:type="dxa"/>
            <w:vMerge/>
            <w:vAlign w:val="center"/>
          </w:tcPr>
          <w:p w:rsidR="005127FB" w:rsidRDefault="005127FB" w:rsidP="00495E4C">
            <w:pPr>
              <w:pStyle w:val="afa"/>
              <w:ind w:firstLine="0"/>
            </w:pPr>
          </w:p>
        </w:tc>
      </w:tr>
      <w:tr w:rsidR="005127FB" w:rsidTr="00C90463">
        <w:tc>
          <w:tcPr>
            <w:tcW w:w="2660" w:type="dxa"/>
          </w:tcPr>
          <w:p w:rsidR="005127FB" w:rsidRDefault="005127FB" w:rsidP="001D066C">
            <w:pPr>
              <w:pStyle w:val="afa"/>
              <w:ind w:firstLine="0"/>
            </w:pPr>
            <w:r>
              <w:rPr>
                <w:rFonts w:hAnsi="宋体" w:cs="宋体" w:hint="eastAsia"/>
                <w:szCs w:val="21"/>
              </w:rPr>
              <w:t>水溶性酸碱</w:t>
            </w:r>
          </w:p>
        </w:tc>
        <w:tc>
          <w:tcPr>
            <w:tcW w:w="1559" w:type="dxa"/>
          </w:tcPr>
          <w:p w:rsidR="005127FB" w:rsidRDefault="005127FB" w:rsidP="00495E4C">
            <w:pPr>
              <w:pStyle w:val="afa"/>
              <w:ind w:firstLine="0"/>
            </w:pPr>
            <w:r>
              <w:rPr>
                <w:rFonts w:hAnsi="宋体" w:cs="宋体" w:hint="eastAsia"/>
                <w:szCs w:val="21"/>
              </w:rPr>
              <w:t>无</w:t>
            </w:r>
          </w:p>
        </w:tc>
        <w:tc>
          <w:tcPr>
            <w:tcW w:w="1843" w:type="dxa"/>
            <w:vAlign w:val="center"/>
          </w:tcPr>
          <w:p w:rsidR="005127FB" w:rsidRDefault="005127FB" w:rsidP="00495E4C">
            <w:pPr>
              <w:pStyle w:val="afa"/>
              <w:ind w:firstLine="0"/>
            </w:pPr>
            <w:r>
              <w:rPr>
                <w:rFonts w:hAnsi="宋体" w:cs="宋体" w:hint="eastAsia"/>
                <w:szCs w:val="21"/>
              </w:rPr>
              <w:t>GB/T259</w:t>
            </w:r>
          </w:p>
        </w:tc>
        <w:tc>
          <w:tcPr>
            <w:tcW w:w="1876" w:type="dxa"/>
            <w:vMerge/>
            <w:vAlign w:val="center"/>
          </w:tcPr>
          <w:p w:rsidR="005127FB" w:rsidRDefault="005127FB" w:rsidP="00495E4C">
            <w:pPr>
              <w:pStyle w:val="afa"/>
              <w:ind w:firstLine="0"/>
            </w:pPr>
          </w:p>
        </w:tc>
      </w:tr>
      <w:tr w:rsidR="005127FB" w:rsidTr="00C90463">
        <w:tc>
          <w:tcPr>
            <w:tcW w:w="2660" w:type="dxa"/>
          </w:tcPr>
          <w:p w:rsidR="005127FB" w:rsidRDefault="005127FB" w:rsidP="001D066C">
            <w:pPr>
              <w:pStyle w:val="afa"/>
              <w:ind w:firstLine="0"/>
            </w:pPr>
            <w:r>
              <w:rPr>
                <w:rFonts w:hAnsi="宋体" w:cs="宋体" w:hint="eastAsia"/>
                <w:szCs w:val="21"/>
              </w:rPr>
              <w:t>腐蚀(T3Cu100℃3h) 级</w:t>
            </w:r>
          </w:p>
        </w:tc>
        <w:tc>
          <w:tcPr>
            <w:tcW w:w="1559" w:type="dxa"/>
          </w:tcPr>
          <w:p w:rsidR="005127FB" w:rsidRDefault="005127FB" w:rsidP="00495E4C">
            <w:pPr>
              <w:pStyle w:val="afa"/>
              <w:ind w:firstLine="0"/>
            </w:pPr>
            <w:r>
              <w:rPr>
                <w:rFonts w:hAnsi="宋体" w:cs="宋体" w:hint="eastAsia"/>
                <w:szCs w:val="21"/>
              </w:rPr>
              <w:t>≤1</w:t>
            </w:r>
          </w:p>
        </w:tc>
        <w:tc>
          <w:tcPr>
            <w:tcW w:w="1843" w:type="dxa"/>
            <w:vAlign w:val="center"/>
          </w:tcPr>
          <w:p w:rsidR="005127FB" w:rsidRDefault="005127FB" w:rsidP="00495E4C">
            <w:pPr>
              <w:pStyle w:val="afa"/>
              <w:ind w:firstLine="0"/>
            </w:pPr>
            <w:r>
              <w:rPr>
                <w:rFonts w:hAnsi="宋体" w:cs="宋体" w:hint="eastAsia"/>
                <w:szCs w:val="21"/>
              </w:rPr>
              <w:t>GB/T5096</w:t>
            </w:r>
          </w:p>
        </w:tc>
        <w:tc>
          <w:tcPr>
            <w:tcW w:w="1876" w:type="dxa"/>
            <w:vMerge/>
            <w:vAlign w:val="center"/>
          </w:tcPr>
          <w:p w:rsidR="005127FB" w:rsidRDefault="005127FB" w:rsidP="00495E4C">
            <w:pPr>
              <w:pStyle w:val="afa"/>
              <w:ind w:firstLine="0"/>
            </w:pPr>
          </w:p>
        </w:tc>
      </w:tr>
      <w:tr w:rsidR="005127FB" w:rsidTr="00C90463">
        <w:tc>
          <w:tcPr>
            <w:tcW w:w="2660" w:type="dxa"/>
          </w:tcPr>
          <w:p w:rsidR="005127FB" w:rsidRDefault="005127FB" w:rsidP="001D066C">
            <w:pPr>
              <w:pStyle w:val="afa"/>
              <w:ind w:firstLine="0"/>
            </w:pPr>
            <w:r>
              <w:rPr>
                <w:rFonts w:hAnsi="宋体" w:cs="宋体" w:hint="eastAsia"/>
                <w:szCs w:val="21"/>
              </w:rPr>
              <w:t>液相锈蚀（蒸馏水）</w:t>
            </w:r>
          </w:p>
        </w:tc>
        <w:tc>
          <w:tcPr>
            <w:tcW w:w="1559" w:type="dxa"/>
          </w:tcPr>
          <w:p w:rsidR="005127FB" w:rsidRDefault="005127FB" w:rsidP="00495E4C">
            <w:pPr>
              <w:pStyle w:val="afa"/>
              <w:ind w:firstLine="0"/>
            </w:pPr>
            <w:r>
              <w:rPr>
                <w:rFonts w:hAnsi="宋体" w:cs="宋体" w:hint="eastAsia"/>
                <w:szCs w:val="21"/>
              </w:rPr>
              <w:t>无锈</w:t>
            </w:r>
          </w:p>
        </w:tc>
        <w:tc>
          <w:tcPr>
            <w:tcW w:w="1843" w:type="dxa"/>
            <w:vAlign w:val="center"/>
          </w:tcPr>
          <w:p w:rsidR="005127FB" w:rsidRDefault="005127FB" w:rsidP="00495E4C">
            <w:pPr>
              <w:pStyle w:val="afa"/>
              <w:ind w:firstLine="0"/>
            </w:pPr>
            <w:r>
              <w:rPr>
                <w:rFonts w:hAnsi="宋体" w:cs="宋体" w:hint="eastAsia"/>
                <w:szCs w:val="21"/>
              </w:rPr>
              <w:t>GB11143</w:t>
            </w:r>
          </w:p>
        </w:tc>
        <w:tc>
          <w:tcPr>
            <w:tcW w:w="1876" w:type="dxa"/>
            <w:vMerge/>
            <w:vAlign w:val="center"/>
          </w:tcPr>
          <w:p w:rsidR="005127FB" w:rsidRDefault="005127FB" w:rsidP="00495E4C">
            <w:pPr>
              <w:pStyle w:val="afa"/>
              <w:ind w:firstLine="0"/>
            </w:pPr>
          </w:p>
        </w:tc>
      </w:tr>
      <w:tr w:rsidR="005127FB" w:rsidTr="00C90463">
        <w:tc>
          <w:tcPr>
            <w:tcW w:w="2660" w:type="dxa"/>
          </w:tcPr>
          <w:p w:rsidR="005127FB" w:rsidRDefault="005127FB" w:rsidP="001D066C">
            <w:pPr>
              <w:pStyle w:val="afa"/>
              <w:ind w:firstLine="0"/>
            </w:pPr>
            <w:r>
              <w:rPr>
                <w:rFonts w:hAnsi="宋体" w:cs="宋体" w:hint="eastAsia"/>
                <w:szCs w:val="21"/>
              </w:rPr>
              <w:t>空气释放性（50℃）min</w:t>
            </w:r>
          </w:p>
        </w:tc>
        <w:tc>
          <w:tcPr>
            <w:tcW w:w="1559" w:type="dxa"/>
          </w:tcPr>
          <w:p w:rsidR="005127FB" w:rsidRDefault="005127FB" w:rsidP="00495E4C">
            <w:pPr>
              <w:pStyle w:val="afa"/>
              <w:ind w:firstLine="0"/>
            </w:pPr>
            <w:r>
              <w:rPr>
                <w:rFonts w:hAnsi="宋体" w:cs="宋体" w:hint="eastAsia"/>
                <w:szCs w:val="21"/>
              </w:rPr>
              <w:t>≤10</w:t>
            </w:r>
          </w:p>
        </w:tc>
        <w:tc>
          <w:tcPr>
            <w:tcW w:w="1843" w:type="dxa"/>
            <w:vAlign w:val="center"/>
          </w:tcPr>
          <w:p w:rsidR="005127FB" w:rsidRDefault="005127FB" w:rsidP="00495E4C">
            <w:pPr>
              <w:pStyle w:val="afa"/>
              <w:ind w:firstLine="0"/>
            </w:pPr>
            <w:r>
              <w:rPr>
                <w:rFonts w:hAnsi="宋体" w:cs="宋体" w:hint="eastAsia"/>
                <w:szCs w:val="21"/>
              </w:rPr>
              <w:t>SH/T0308</w:t>
            </w:r>
          </w:p>
        </w:tc>
        <w:tc>
          <w:tcPr>
            <w:tcW w:w="1876" w:type="dxa"/>
            <w:vMerge/>
            <w:vAlign w:val="center"/>
          </w:tcPr>
          <w:p w:rsidR="005127FB" w:rsidRDefault="005127FB" w:rsidP="00495E4C">
            <w:pPr>
              <w:pStyle w:val="afa"/>
              <w:ind w:firstLine="0"/>
            </w:pPr>
          </w:p>
        </w:tc>
      </w:tr>
      <w:tr w:rsidR="005127FB" w:rsidTr="00C90463">
        <w:tc>
          <w:tcPr>
            <w:tcW w:w="2660" w:type="dxa"/>
          </w:tcPr>
          <w:p w:rsidR="005127FB" w:rsidRDefault="005127FB" w:rsidP="001D066C">
            <w:pPr>
              <w:pStyle w:val="afa"/>
              <w:ind w:firstLine="0"/>
            </w:pPr>
            <w:r>
              <w:rPr>
                <w:rFonts w:hAnsi="宋体" w:cs="宋体" w:hint="eastAsia"/>
                <w:szCs w:val="21"/>
              </w:rPr>
              <w:t>破乳化性（40-37-3）min</w:t>
            </w:r>
          </w:p>
        </w:tc>
        <w:tc>
          <w:tcPr>
            <w:tcW w:w="1559" w:type="dxa"/>
          </w:tcPr>
          <w:p w:rsidR="005127FB" w:rsidRDefault="005127FB" w:rsidP="00495E4C">
            <w:pPr>
              <w:pStyle w:val="afa"/>
              <w:ind w:firstLine="0"/>
            </w:pPr>
            <w:r>
              <w:rPr>
                <w:rFonts w:hAnsi="宋体" w:cs="宋体" w:hint="eastAsia"/>
                <w:szCs w:val="21"/>
              </w:rPr>
              <w:t>≤30</w:t>
            </w:r>
          </w:p>
        </w:tc>
        <w:tc>
          <w:tcPr>
            <w:tcW w:w="1843" w:type="dxa"/>
            <w:vAlign w:val="center"/>
          </w:tcPr>
          <w:p w:rsidR="005127FB" w:rsidRDefault="005127FB" w:rsidP="00495E4C">
            <w:pPr>
              <w:pStyle w:val="afa"/>
              <w:ind w:firstLine="0"/>
            </w:pPr>
            <w:r>
              <w:rPr>
                <w:rFonts w:hAnsi="宋体" w:cs="宋体" w:hint="eastAsia"/>
                <w:szCs w:val="21"/>
              </w:rPr>
              <w:t>GB/T7305</w:t>
            </w:r>
          </w:p>
        </w:tc>
        <w:tc>
          <w:tcPr>
            <w:tcW w:w="1876" w:type="dxa"/>
            <w:vMerge/>
            <w:vAlign w:val="center"/>
          </w:tcPr>
          <w:p w:rsidR="005127FB" w:rsidRDefault="005127FB" w:rsidP="00495E4C">
            <w:pPr>
              <w:pStyle w:val="afa"/>
              <w:ind w:firstLine="0"/>
            </w:pPr>
          </w:p>
        </w:tc>
      </w:tr>
      <w:tr w:rsidR="005127FB" w:rsidTr="00C90463">
        <w:tc>
          <w:tcPr>
            <w:tcW w:w="2660" w:type="dxa"/>
          </w:tcPr>
          <w:p w:rsidR="005127FB" w:rsidRDefault="005127FB" w:rsidP="001D066C">
            <w:pPr>
              <w:pStyle w:val="afa"/>
              <w:ind w:firstLine="0"/>
            </w:pPr>
            <w:r>
              <w:rPr>
                <w:rFonts w:hAnsi="宋体" w:cs="宋体" w:hint="eastAsia"/>
                <w:szCs w:val="21"/>
              </w:rPr>
              <w:t>泡沫特性</w:t>
            </w:r>
          </w:p>
        </w:tc>
        <w:tc>
          <w:tcPr>
            <w:tcW w:w="1559" w:type="dxa"/>
          </w:tcPr>
          <w:p w:rsidR="005127FB" w:rsidRDefault="005127FB" w:rsidP="00495E4C">
            <w:pPr>
              <w:pStyle w:val="afa"/>
              <w:ind w:firstLine="0"/>
            </w:pPr>
          </w:p>
        </w:tc>
        <w:tc>
          <w:tcPr>
            <w:tcW w:w="1843" w:type="dxa"/>
            <w:vMerge w:val="restart"/>
            <w:vAlign w:val="center"/>
          </w:tcPr>
          <w:p w:rsidR="005127FB" w:rsidRDefault="005127FB" w:rsidP="00495E4C">
            <w:pPr>
              <w:pStyle w:val="afa"/>
              <w:ind w:firstLine="0"/>
            </w:pPr>
            <w:r>
              <w:rPr>
                <w:rFonts w:hAnsi="宋体" w:cs="宋体" w:hint="eastAsia"/>
                <w:szCs w:val="21"/>
              </w:rPr>
              <w:t>GB/T12579</w:t>
            </w:r>
          </w:p>
        </w:tc>
        <w:tc>
          <w:tcPr>
            <w:tcW w:w="1876" w:type="dxa"/>
            <w:vMerge/>
            <w:vAlign w:val="center"/>
          </w:tcPr>
          <w:p w:rsidR="005127FB" w:rsidRDefault="005127FB" w:rsidP="00495E4C">
            <w:pPr>
              <w:pStyle w:val="afa"/>
              <w:ind w:firstLine="0"/>
            </w:pPr>
          </w:p>
        </w:tc>
      </w:tr>
      <w:tr w:rsidR="005127FB" w:rsidTr="00C90463">
        <w:tc>
          <w:tcPr>
            <w:tcW w:w="2660" w:type="dxa"/>
          </w:tcPr>
          <w:p w:rsidR="005127FB" w:rsidRDefault="005127FB" w:rsidP="001D066C">
            <w:pPr>
              <w:pStyle w:val="afa"/>
              <w:ind w:firstLine="0"/>
            </w:pPr>
            <w:r>
              <w:rPr>
                <w:rFonts w:hAnsi="宋体" w:cs="宋体" w:hint="eastAsia"/>
                <w:szCs w:val="21"/>
              </w:rPr>
              <w:t>24℃  ml/ml</w:t>
            </w:r>
          </w:p>
        </w:tc>
        <w:tc>
          <w:tcPr>
            <w:tcW w:w="1559" w:type="dxa"/>
          </w:tcPr>
          <w:p w:rsidR="005127FB" w:rsidRDefault="005127FB" w:rsidP="00495E4C">
            <w:pPr>
              <w:pStyle w:val="afa"/>
              <w:ind w:firstLine="0"/>
            </w:pPr>
            <w:r>
              <w:rPr>
                <w:rFonts w:hAnsi="宋体" w:cs="宋体" w:hint="eastAsia"/>
                <w:szCs w:val="21"/>
              </w:rPr>
              <w:t>≤50/0</w:t>
            </w:r>
          </w:p>
        </w:tc>
        <w:tc>
          <w:tcPr>
            <w:tcW w:w="1843" w:type="dxa"/>
            <w:vMerge/>
            <w:vAlign w:val="center"/>
          </w:tcPr>
          <w:p w:rsidR="005127FB" w:rsidRDefault="005127FB" w:rsidP="00495E4C">
            <w:pPr>
              <w:pStyle w:val="afa"/>
              <w:ind w:firstLine="0"/>
            </w:pPr>
          </w:p>
        </w:tc>
        <w:tc>
          <w:tcPr>
            <w:tcW w:w="1876" w:type="dxa"/>
            <w:vMerge/>
            <w:vAlign w:val="center"/>
          </w:tcPr>
          <w:p w:rsidR="005127FB" w:rsidRDefault="005127FB" w:rsidP="00495E4C">
            <w:pPr>
              <w:pStyle w:val="afa"/>
              <w:ind w:firstLine="0"/>
            </w:pPr>
          </w:p>
        </w:tc>
      </w:tr>
      <w:tr w:rsidR="005127FB" w:rsidTr="00C90463">
        <w:tc>
          <w:tcPr>
            <w:tcW w:w="2660" w:type="dxa"/>
          </w:tcPr>
          <w:p w:rsidR="005127FB" w:rsidRDefault="005127FB" w:rsidP="001D066C">
            <w:pPr>
              <w:pStyle w:val="afa"/>
              <w:ind w:firstLine="0"/>
            </w:pPr>
            <w:r>
              <w:rPr>
                <w:rFonts w:hAnsi="宋体" w:cs="宋体" w:hint="eastAsia"/>
                <w:szCs w:val="21"/>
              </w:rPr>
              <w:t>93℃  ml/ml</w:t>
            </w:r>
          </w:p>
        </w:tc>
        <w:tc>
          <w:tcPr>
            <w:tcW w:w="1559" w:type="dxa"/>
          </w:tcPr>
          <w:p w:rsidR="005127FB" w:rsidRDefault="005127FB" w:rsidP="00495E4C">
            <w:pPr>
              <w:pStyle w:val="afa"/>
              <w:ind w:firstLine="0"/>
            </w:pPr>
            <w:r>
              <w:rPr>
                <w:rFonts w:hAnsi="宋体" w:cs="宋体" w:hint="eastAsia"/>
                <w:szCs w:val="21"/>
              </w:rPr>
              <w:t>≤50/0</w:t>
            </w:r>
          </w:p>
        </w:tc>
        <w:tc>
          <w:tcPr>
            <w:tcW w:w="1843" w:type="dxa"/>
            <w:vMerge/>
            <w:vAlign w:val="center"/>
          </w:tcPr>
          <w:p w:rsidR="005127FB" w:rsidRDefault="005127FB" w:rsidP="00495E4C">
            <w:pPr>
              <w:pStyle w:val="afa"/>
              <w:ind w:firstLine="0"/>
            </w:pPr>
          </w:p>
        </w:tc>
        <w:tc>
          <w:tcPr>
            <w:tcW w:w="1876" w:type="dxa"/>
            <w:vMerge/>
            <w:vAlign w:val="center"/>
          </w:tcPr>
          <w:p w:rsidR="005127FB" w:rsidRDefault="005127FB" w:rsidP="00495E4C">
            <w:pPr>
              <w:pStyle w:val="afa"/>
              <w:ind w:firstLine="0"/>
            </w:pPr>
          </w:p>
        </w:tc>
      </w:tr>
      <w:tr w:rsidR="005127FB" w:rsidTr="00C90463">
        <w:tc>
          <w:tcPr>
            <w:tcW w:w="2660" w:type="dxa"/>
          </w:tcPr>
          <w:p w:rsidR="005127FB" w:rsidRDefault="005127FB" w:rsidP="001D066C">
            <w:pPr>
              <w:pStyle w:val="afa"/>
              <w:ind w:firstLine="0"/>
            </w:pPr>
            <w:r>
              <w:rPr>
                <w:rFonts w:hAnsi="宋体" w:cs="宋体" w:hint="eastAsia"/>
                <w:szCs w:val="21"/>
              </w:rPr>
              <w:t>后24℃  ml/ml</w:t>
            </w:r>
          </w:p>
        </w:tc>
        <w:tc>
          <w:tcPr>
            <w:tcW w:w="1559" w:type="dxa"/>
          </w:tcPr>
          <w:p w:rsidR="005127FB" w:rsidRDefault="005127FB" w:rsidP="00495E4C">
            <w:pPr>
              <w:pStyle w:val="afa"/>
              <w:ind w:firstLine="0"/>
            </w:pPr>
            <w:r>
              <w:rPr>
                <w:rFonts w:hAnsi="宋体" w:cs="宋体" w:hint="eastAsia"/>
                <w:szCs w:val="21"/>
              </w:rPr>
              <w:t>≤50/0</w:t>
            </w:r>
          </w:p>
        </w:tc>
        <w:tc>
          <w:tcPr>
            <w:tcW w:w="1843" w:type="dxa"/>
            <w:vMerge/>
            <w:vAlign w:val="center"/>
          </w:tcPr>
          <w:p w:rsidR="005127FB" w:rsidRDefault="005127FB" w:rsidP="00495E4C">
            <w:pPr>
              <w:pStyle w:val="afa"/>
              <w:ind w:firstLine="0"/>
            </w:pPr>
          </w:p>
        </w:tc>
        <w:tc>
          <w:tcPr>
            <w:tcW w:w="1876" w:type="dxa"/>
            <w:vMerge/>
            <w:vAlign w:val="center"/>
          </w:tcPr>
          <w:p w:rsidR="005127FB" w:rsidRDefault="005127FB" w:rsidP="00495E4C">
            <w:pPr>
              <w:pStyle w:val="afa"/>
              <w:ind w:firstLine="0"/>
            </w:pPr>
          </w:p>
        </w:tc>
      </w:tr>
      <w:tr w:rsidR="005127FB" w:rsidTr="00C90463">
        <w:tc>
          <w:tcPr>
            <w:tcW w:w="2660" w:type="dxa"/>
          </w:tcPr>
          <w:p w:rsidR="005127FB" w:rsidRDefault="005127FB" w:rsidP="001D066C">
            <w:pPr>
              <w:pStyle w:val="afa"/>
              <w:ind w:firstLine="0"/>
            </w:pPr>
            <w:r>
              <w:rPr>
                <w:rFonts w:hAnsi="宋体" w:cs="宋体" w:hint="eastAsia"/>
                <w:szCs w:val="21"/>
              </w:rPr>
              <w:t>色度</w:t>
            </w:r>
          </w:p>
        </w:tc>
        <w:tc>
          <w:tcPr>
            <w:tcW w:w="1559" w:type="dxa"/>
          </w:tcPr>
          <w:p w:rsidR="005127FB" w:rsidRDefault="005127FB" w:rsidP="00495E4C">
            <w:pPr>
              <w:pStyle w:val="afa"/>
              <w:ind w:firstLine="0"/>
            </w:pPr>
            <w:r>
              <w:rPr>
                <w:rFonts w:hAnsi="宋体" w:cs="宋体" w:hint="eastAsia"/>
                <w:szCs w:val="21"/>
              </w:rPr>
              <w:t>实测</w:t>
            </w:r>
          </w:p>
        </w:tc>
        <w:tc>
          <w:tcPr>
            <w:tcW w:w="1843" w:type="dxa"/>
            <w:vAlign w:val="center"/>
          </w:tcPr>
          <w:p w:rsidR="005127FB" w:rsidRDefault="005127FB" w:rsidP="00495E4C">
            <w:pPr>
              <w:pStyle w:val="afa"/>
              <w:ind w:firstLine="0"/>
            </w:pPr>
            <w:r>
              <w:rPr>
                <w:rFonts w:hAnsi="宋体" w:cs="宋体" w:hint="eastAsia"/>
                <w:szCs w:val="21"/>
              </w:rPr>
              <w:t>GB/T6540</w:t>
            </w:r>
          </w:p>
        </w:tc>
        <w:tc>
          <w:tcPr>
            <w:tcW w:w="1876" w:type="dxa"/>
            <w:vMerge/>
            <w:vAlign w:val="center"/>
          </w:tcPr>
          <w:p w:rsidR="005127FB" w:rsidRDefault="005127FB" w:rsidP="00495E4C">
            <w:pPr>
              <w:pStyle w:val="afa"/>
              <w:ind w:firstLine="0"/>
            </w:pPr>
          </w:p>
        </w:tc>
      </w:tr>
      <w:tr w:rsidR="005127FB" w:rsidTr="00C90463">
        <w:tc>
          <w:tcPr>
            <w:tcW w:w="2660" w:type="dxa"/>
          </w:tcPr>
          <w:p w:rsidR="005127FB" w:rsidRDefault="005127FB" w:rsidP="001D066C">
            <w:pPr>
              <w:pStyle w:val="afa"/>
              <w:ind w:firstLine="0"/>
            </w:pPr>
            <w:r>
              <w:rPr>
                <w:rFonts w:hAnsi="宋体" w:cs="宋体" w:hint="eastAsia"/>
                <w:szCs w:val="21"/>
              </w:rPr>
              <w:t>极压抗磨性（磨斑直径20Kg60min）</w:t>
            </w:r>
          </w:p>
        </w:tc>
        <w:tc>
          <w:tcPr>
            <w:tcW w:w="1559" w:type="dxa"/>
          </w:tcPr>
          <w:p w:rsidR="005127FB" w:rsidRDefault="005127FB" w:rsidP="00495E4C">
            <w:pPr>
              <w:pStyle w:val="afa"/>
              <w:ind w:firstLine="0"/>
            </w:pPr>
            <w:r>
              <w:rPr>
                <w:rFonts w:hAnsi="宋体" w:cs="宋体" w:hint="eastAsia"/>
                <w:szCs w:val="21"/>
              </w:rPr>
              <w:t>实测</w:t>
            </w:r>
          </w:p>
        </w:tc>
        <w:tc>
          <w:tcPr>
            <w:tcW w:w="1843" w:type="dxa"/>
            <w:vAlign w:val="center"/>
          </w:tcPr>
          <w:p w:rsidR="005127FB" w:rsidRDefault="005127FB" w:rsidP="00495E4C">
            <w:pPr>
              <w:pStyle w:val="afa"/>
              <w:ind w:firstLine="0"/>
            </w:pPr>
            <w:r>
              <w:rPr>
                <w:rFonts w:hAnsi="宋体" w:cs="宋体" w:hint="eastAsia"/>
                <w:szCs w:val="21"/>
              </w:rPr>
              <w:t>GB/T3142</w:t>
            </w:r>
          </w:p>
        </w:tc>
        <w:tc>
          <w:tcPr>
            <w:tcW w:w="1876" w:type="dxa"/>
            <w:vMerge/>
            <w:vAlign w:val="center"/>
          </w:tcPr>
          <w:p w:rsidR="005127FB" w:rsidRDefault="005127FB" w:rsidP="00495E4C">
            <w:pPr>
              <w:pStyle w:val="afa"/>
              <w:ind w:firstLine="0"/>
            </w:pPr>
          </w:p>
        </w:tc>
      </w:tr>
      <w:tr w:rsidR="005127FB" w:rsidTr="00C90463">
        <w:tc>
          <w:tcPr>
            <w:tcW w:w="2660" w:type="dxa"/>
          </w:tcPr>
          <w:p w:rsidR="005127FB" w:rsidRDefault="005127FB" w:rsidP="001D066C">
            <w:pPr>
              <w:pStyle w:val="afa"/>
              <w:ind w:firstLine="0"/>
            </w:pPr>
            <w:r>
              <w:rPr>
                <w:rFonts w:hAnsi="宋体" w:cs="宋体" w:hint="eastAsia"/>
                <w:szCs w:val="21"/>
              </w:rPr>
              <w:t>水份    ppm</w:t>
            </w:r>
          </w:p>
        </w:tc>
        <w:tc>
          <w:tcPr>
            <w:tcW w:w="1559" w:type="dxa"/>
          </w:tcPr>
          <w:p w:rsidR="005127FB" w:rsidRDefault="005127FB" w:rsidP="00495E4C">
            <w:pPr>
              <w:pStyle w:val="afa"/>
              <w:ind w:firstLine="0"/>
            </w:pPr>
            <w:r>
              <w:rPr>
                <w:rFonts w:hAnsi="宋体" w:cs="宋体" w:hint="eastAsia"/>
                <w:szCs w:val="21"/>
              </w:rPr>
              <w:t>≤100</w:t>
            </w:r>
          </w:p>
        </w:tc>
        <w:tc>
          <w:tcPr>
            <w:tcW w:w="1843" w:type="dxa"/>
            <w:vAlign w:val="center"/>
          </w:tcPr>
          <w:p w:rsidR="005127FB" w:rsidRDefault="005127FB" w:rsidP="00495E4C">
            <w:pPr>
              <w:pStyle w:val="afa"/>
              <w:ind w:firstLine="0"/>
            </w:pPr>
            <w:r>
              <w:rPr>
                <w:rFonts w:hAnsi="宋体" w:cs="宋体" w:hint="eastAsia"/>
                <w:szCs w:val="21"/>
              </w:rPr>
              <w:t>SH/T0207</w:t>
            </w:r>
          </w:p>
        </w:tc>
        <w:tc>
          <w:tcPr>
            <w:tcW w:w="1876" w:type="dxa"/>
            <w:vMerge w:val="restart"/>
            <w:vAlign w:val="center"/>
          </w:tcPr>
          <w:p w:rsidR="005127FB" w:rsidRDefault="005127FB" w:rsidP="00495E4C">
            <w:pPr>
              <w:pStyle w:val="afa"/>
              <w:ind w:firstLine="0"/>
            </w:pPr>
            <w:r>
              <w:rPr>
                <w:rFonts w:hAnsi="宋体" w:cs="宋体" w:hint="eastAsia"/>
                <w:szCs w:val="21"/>
              </w:rPr>
              <w:t>624所</w:t>
            </w:r>
          </w:p>
        </w:tc>
      </w:tr>
      <w:tr w:rsidR="005127FB" w:rsidTr="00C90463">
        <w:tc>
          <w:tcPr>
            <w:tcW w:w="2660" w:type="dxa"/>
          </w:tcPr>
          <w:p w:rsidR="005127FB" w:rsidRDefault="005127FB" w:rsidP="001D066C">
            <w:pPr>
              <w:pStyle w:val="afa"/>
              <w:ind w:firstLine="0"/>
            </w:pPr>
            <w:r>
              <w:rPr>
                <w:rFonts w:hAnsi="宋体" w:cs="宋体" w:hint="eastAsia"/>
                <w:szCs w:val="21"/>
              </w:rPr>
              <w:t>清洁度   NAS   级</w:t>
            </w:r>
          </w:p>
        </w:tc>
        <w:tc>
          <w:tcPr>
            <w:tcW w:w="1559" w:type="dxa"/>
          </w:tcPr>
          <w:p w:rsidR="005127FB" w:rsidRDefault="005127FB" w:rsidP="00495E4C">
            <w:pPr>
              <w:pStyle w:val="afa"/>
              <w:ind w:firstLine="0"/>
            </w:pPr>
            <w:r>
              <w:rPr>
                <w:rFonts w:hAnsi="宋体" w:cs="宋体" w:hint="eastAsia"/>
                <w:szCs w:val="21"/>
              </w:rPr>
              <w:t>≤8</w:t>
            </w:r>
          </w:p>
        </w:tc>
        <w:tc>
          <w:tcPr>
            <w:tcW w:w="1843" w:type="dxa"/>
            <w:vAlign w:val="center"/>
          </w:tcPr>
          <w:p w:rsidR="005127FB" w:rsidRDefault="005127FB" w:rsidP="00495E4C">
            <w:pPr>
              <w:pStyle w:val="afa"/>
              <w:ind w:firstLine="0"/>
            </w:pPr>
            <w:r>
              <w:rPr>
                <w:rFonts w:hAnsi="宋体" w:cs="宋体" w:hint="eastAsia"/>
                <w:szCs w:val="21"/>
              </w:rPr>
              <w:t>NAS1638</w:t>
            </w:r>
          </w:p>
        </w:tc>
        <w:tc>
          <w:tcPr>
            <w:tcW w:w="1876" w:type="dxa"/>
            <w:vMerge/>
            <w:vAlign w:val="center"/>
          </w:tcPr>
          <w:p w:rsidR="005127FB" w:rsidRDefault="005127FB" w:rsidP="00495E4C">
            <w:pPr>
              <w:pStyle w:val="afa"/>
              <w:ind w:firstLine="0"/>
            </w:pPr>
          </w:p>
        </w:tc>
      </w:tr>
    </w:tbl>
    <w:p w:rsidR="005127FB" w:rsidRDefault="005127FB" w:rsidP="00495E4C">
      <w:pPr>
        <w:pStyle w:val="af1"/>
        <w:spacing w:line="240" w:lineRule="auto"/>
        <w:rPr>
          <w:rFonts w:asciiTheme="minorEastAsia" w:eastAsiaTheme="minorEastAsia" w:hAnsiTheme="minorEastAsia" w:hint="default"/>
          <w:spacing w:val="4"/>
          <w:szCs w:val="24"/>
        </w:rPr>
      </w:pPr>
    </w:p>
    <w:p w:rsidR="00514012" w:rsidRPr="00E16C7C" w:rsidRDefault="00333359" w:rsidP="005127FB">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w:t>
      </w:r>
      <w:r w:rsidR="007A0660">
        <w:rPr>
          <w:rFonts w:asciiTheme="minorEastAsia" w:eastAsiaTheme="minorEastAsia" w:hAnsiTheme="minorEastAsia"/>
          <w:spacing w:val="4"/>
          <w:szCs w:val="24"/>
        </w:rPr>
        <w:t>国内</w:t>
      </w:r>
      <w:r>
        <w:rPr>
          <w:rFonts w:asciiTheme="minorEastAsia" w:eastAsiaTheme="minorEastAsia" w:hAnsiTheme="minorEastAsia"/>
          <w:spacing w:val="4"/>
          <w:szCs w:val="24"/>
        </w:rPr>
        <w:t>先进</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【技术状态】</w:t>
      </w:r>
      <w:r w:rsidR="007A0660" w:rsidRPr="007F14C9">
        <w:rPr>
          <w:rFonts w:asciiTheme="minorEastAsia" w:eastAsiaTheme="minorEastAsia" w:hAnsiTheme="minorEastAsia"/>
          <w:spacing w:val="4"/>
          <w:szCs w:val="24"/>
        </w:rPr>
        <w:t>小批量生产、工程应用阶段</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【适用范围】</w:t>
      </w:r>
      <w:r w:rsidR="003B0B7E" w:rsidRPr="003B0B7E">
        <w:rPr>
          <w:rFonts w:asciiTheme="minorEastAsia" w:eastAsiaTheme="minorEastAsia" w:hAnsiTheme="minorEastAsia"/>
          <w:spacing w:val="4"/>
          <w:szCs w:val="24"/>
        </w:rPr>
        <w:t>该技术广泛应用于</w:t>
      </w:r>
      <w:r w:rsidR="007A0660" w:rsidRPr="007F14C9">
        <w:rPr>
          <w:rFonts w:asciiTheme="minorEastAsia" w:eastAsiaTheme="minorEastAsia" w:hAnsiTheme="minorEastAsia"/>
          <w:spacing w:val="4"/>
          <w:szCs w:val="24"/>
        </w:rPr>
        <w:t>航空航天精密设备、仪器</w:t>
      </w:r>
      <w:r w:rsidR="003B0B7E" w:rsidRPr="003B0B7E">
        <w:rPr>
          <w:rFonts w:asciiTheme="minorEastAsia" w:eastAsiaTheme="minorEastAsia" w:hAnsiTheme="minorEastAsia"/>
          <w:spacing w:val="4"/>
          <w:szCs w:val="24"/>
        </w:rPr>
        <w:t>。</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【合作方式】</w:t>
      </w:r>
      <w:r w:rsidR="007A0660" w:rsidRPr="007F14C9">
        <w:rPr>
          <w:rFonts w:asciiTheme="minorEastAsia" w:eastAsiaTheme="minorEastAsia" w:hAnsiTheme="minorEastAsia"/>
          <w:spacing w:val="4"/>
          <w:szCs w:val="24"/>
        </w:rPr>
        <w:t>合作开发</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【预期效益】</w:t>
      </w:r>
      <w:r w:rsidR="00587BF3" w:rsidRPr="007F14C9">
        <w:rPr>
          <w:rFonts w:asciiTheme="minorEastAsia" w:eastAsiaTheme="minorEastAsia" w:hAnsiTheme="minorEastAsia"/>
          <w:spacing w:val="4"/>
          <w:szCs w:val="24"/>
        </w:rPr>
        <w:t>仅航空624所装机后每年减少进口，节约资金200万元以上。</w:t>
      </w:r>
    </w:p>
    <w:p w:rsidR="0080483E" w:rsidRPr="00C80A81" w:rsidRDefault="00514012" w:rsidP="007F14C9">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【联系方式】</w:t>
      </w:r>
      <w:r w:rsidR="00587BF3" w:rsidRPr="007F14C9">
        <w:rPr>
          <w:rFonts w:asciiTheme="minorEastAsia" w:eastAsiaTheme="minorEastAsia" w:hAnsiTheme="minorEastAsia"/>
          <w:spacing w:val="4"/>
          <w:szCs w:val="24"/>
        </w:rPr>
        <w:t>孔建</w:t>
      </w:r>
      <w:r w:rsidR="007F14C9" w:rsidRPr="007F14C9">
        <w:rPr>
          <w:rFonts w:asciiTheme="minorEastAsia" w:eastAsiaTheme="minorEastAsia" w:hAnsiTheme="minorEastAsia"/>
          <w:spacing w:val="4"/>
          <w:szCs w:val="24"/>
        </w:rPr>
        <w:t>0816-2530708</w:t>
      </w:r>
      <w:r w:rsidR="003B0B7E">
        <w:rPr>
          <w:rFonts w:asciiTheme="minorEastAsia" w:eastAsiaTheme="minorEastAsia" w:hAnsiTheme="minorEastAsia"/>
          <w:spacing w:val="4"/>
          <w:szCs w:val="24"/>
        </w:rPr>
        <w:t>/</w:t>
      </w:r>
      <w:r w:rsidR="007F14C9" w:rsidRPr="007F14C9">
        <w:rPr>
          <w:rFonts w:asciiTheme="minorEastAsia" w:eastAsiaTheme="minorEastAsia" w:hAnsiTheme="minorEastAsia"/>
          <w:spacing w:val="4"/>
          <w:szCs w:val="24"/>
        </w:rPr>
        <w:t>13890104988</w:t>
      </w:r>
    </w:p>
    <w:p w:rsidR="008518CB" w:rsidRPr="006A6ABD" w:rsidRDefault="00A22476" w:rsidP="00A22476">
      <w:pPr>
        <w:pStyle w:val="a4"/>
        <w:numPr>
          <w:ilvl w:val="0"/>
          <w:numId w:val="1"/>
        </w:numPr>
        <w:ind w:firstLineChars="0"/>
        <w:textAlignment w:val="baseline"/>
        <w:outlineLvl w:val="2"/>
        <w:rPr>
          <w:rFonts w:asciiTheme="minorEastAsia" w:hAnsiTheme="minorEastAsia"/>
          <w:sz w:val="28"/>
          <w:szCs w:val="28"/>
        </w:rPr>
      </w:pPr>
      <w:bookmarkStart w:id="84" w:name="_Toc531850746"/>
      <w:r w:rsidRPr="00A22476">
        <w:rPr>
          <w:rFonts w:asciiTheme="minorEastAsia" w:hAnsiTheme="minorEastAsia" w:hint="eastAsia"/>
          <w:sz w:val="28"/>
          <w:szCs w:val="28"/>
        </w:rPr>
        <w:t>高透光聚乙烯醇缩丁醛（PVB)薄膜材料</w:t>
      </w:r>
      <w:bookmarkEnd w:id="84"/>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bookmarkStart w:id="85" w:name="_Toc371693741"/>
      <w:bookmarkStart w:id="86" w:name="_Toc371928367"/>
      <w:r w:rsidRPr="00E16C7C">
        <w:rPr>
          <w:rFonts w:asciiTheme="minorEastAsia" w:eastAsiaTheme="minorEastAsia" w:hAnsiTheme="minorEastAsia"/>
          <w:spacing w:val="4"/>
          <w:szCs w:val="24"/>
        </w:rPr>
        <w:t>【技术开发单位】</w:t>
      </w:r>
      <w:r w:rsidR="0049713D" w:rsidRPr="0049713D">
        <w:rPr>
          <w:rFonts w:asciiTheme="minorEastAsia" w:eastAsiaTheme="minorEastAsia" w:hAnsiTheme="minorEastAsia"/>
          <w:spacing w:val="4"/>
          <w:szCs w:val="24"/>
        </w:rPr>
        <w:t>中国乐凯集团有限公司</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【技术概述】</w:t>
      </w:r>
      <w:r w:rsidR="0049713D" w:rsidRPr="0049713D">
        <w:rPr>
          <w:rFonts w:asciiTheme="minorEastAsia" w:eastAsiaTheme="minorEastAsia" w:hAnsiTheme="minorEastAsia"/>
          <w:spacing w:val="4"/>
          <w:szCs w:val="24"/>
        </w:rPr>
        <w:t>聚乙烯醇缩丁醛薄膜，即PVB薄膜，是PVB树脂经溶剂溶解，经过流延工艺生产的薄膜。外观为透明薄膜，无杂质，表面平整，有良好的柔软性，对无机玻璃有很好的粘结力、具有高透明、耐热、耐寒、耐湿、机械强度高等特性，该薄膜耐用性更高，可以经得起日晒雨淋，长时间使用后亦不会产生脱胶，气泡及老化等不良现象，内部高分子物质不易老化，大大提高生产材料的纯净度，是当前世界上制造夹层、安全玻璃用的最佳粘合材料。</w:t>
      </w:r>
    </w:p>
    <w:p w:rsidR="006D027E"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【主要技术指标】</w:t>
      </w:r>
      <w:r w:rsidR="0049713D" w:rsidRPr="0049713D">
        <w:rPr>
          <w:rFonts w:asciiTheme="minorEastAsia" w:eastAsiaTheme="minorEastAsia" w:hAnsiTheme="minorEastAsia"/>
          <w:spacing w:val="4"/>
          <w:szCs w:val="24"/>
        </w:rPr>
        <w:t xml:space="preserve">    </w:t>
      </w:r>
    </w:p>
    <w:tbl>
      <w:tblPr>
        <w:tblStyle w:val="a5"/>
        <w:tblW w:w="0" w:type="auto"/>
        <w:jc w:val="center"/>
        <w:tblLook w:val="04A0" w:firstRow="1" w:lastRow="0" w:firstColumn="1" w:lastColumn="0" w:noHBand="0" w:noVBand="1"/>
      </w:tblPr>
      <w:tblGrid>
        <w:gridCol w:w="2130"/>
        <w:gridCol w:w="1993"/>
        <w:gridCol w:w="1984"/>
        <w:gridCol w:w="1939"/>
      </w:tblGrid>
      <w:tr w:rsidR="006D027E" w:rsidTr="00A478B6">
        <w:trPr>
          <w:jc w:val="center"/>
        </w:trPr>
        <w:tc>
          <w:tcPr>
            <w:tcW w:w="2130" w:type="dxa"/>
          </w:tcPr>
          <w:p w:rsidR="006D027E" w:rsidRDefault="006D027E" w:rsidP="00A478B6">
            <w:pPr>
              <w:pStyle w:val="af1"/>
              <w:spacing w:line="240" w:lineRule="auto"/>
              <w:jc w:val="center"/>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项目</w:t>
            </w:r>
          </w:p>
        </w:tc>
        <w:tc>
          <w:tcPr>
            <w:tcW w:w="5916" w:type="dxa"/>
            <w:gridSpan w:val="3"/>
          </w:tcPr>
          <w:p w:rsidR="006D027E" w:rsidRDefault="006D027E" w:rsidP="00A478B6">
            <w:pPr>
              <w:pStyle w:val="af1"/>
              <w:spacing w:line="240" w:lineRule="auto"/>
              <w:jc w:val="center"/>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指标</w:t>
            </w:r>
          </w:p>
        </w:tc>
      </w:tr>
      <w:tr w:rsidR="00A478B6" w:rsidTr="009250C4">
        <w:trPr>
          <w:jc w:val="center"/>
        </w:trPr>
        <w:tc>
          <w:tcPr>
            <w:tcW w:w="2130" w:type="dxa"/>
          </w:tcPr>
          <w:p w:rsidR="00A478B6" w:rsidRDefault="00A478B6" w:rsidP="00E16C7C">
            <w:pPr>
              <w:pStyle w:val="af1"/>
              <w:spacing w:line="240" w:lineRule="auto"/>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厚度（mm）</w:t>
            </w:r>
          </w:p>
        </w:tc>
        <w:tc>
          <w:tcPr>
            <w:tcW w:w="1993" w:type="dxa"/>
          </w:tcPr>
          <w:p w:rsidR="00A478B6" w:rsidRDefault="00A478B6" w:rsidP="00103640">
            <w:pPr>
              <w:pStyle w:val="af1"/>
              <w:spacing w:line="240" w:lineRule="auto"/>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0.50±0.05</w:t>
            </w:r>
          </w:p>
        </w:tc>
        <w:tc>
          <w:tcPr>
            <w:tcW w:w="1984" w:type="dxa"/>
          </w:tcPr>
          <w:p w:rsidR="00A478B6" w:rsidRDefault="00A478B6" w:rsidP="00A478B6">
            <w:pPr>
              <w:pStyle w:val="af1"/>
              <w:spacing w:line="240" w:lineRule="auto"/>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1.00±0.10</w:t>
            </w:r>
            <w:r w:rsidRPr="0049713D">
              <w:rPr>
                <w:rFonts w:asciiTheme="minorEastAsia" w:eastAsiaTheme="minorEastAsia" w:hAnsiTheme="minorEastAsia"/>
                <w:spacing w:val="4"/>
                <w:szCs w:val="24"/>
              </w:rPr>
              <w:tab/>
            </w:r>
          </w:p>
        </w:tc>
        <w:tc>
          <w:tcPr>
            <w:tcW w:w="1939" w:type="dxa"/>
          </w:tcPr>
          <w:p w:rsidR="00A478B6" w:rsidRDefault="00A478B6" w:rsidP="00A478B6">
            <w:pPr>
              <w:pStyle w:val="af1"/>
              <w:spacing w:line="240" w:lineRule="auto"/>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1.35±0.10</w:t>
            </w:r>
          </w:p>
        </w:tc>
      </w:tr>
      <w:tr w:rsidR="00A478B6" w:rsidTr="009250C4">
        <w:trPr>
          <w:jc w:val="center"/>
        </w:trPr>
        <w:tc>
          <w:tcPr>
            <w:tcW w:w="2130" w:type="dxa"/>
          </w:tcPr>
          <w:p w:rsidR="00A478B6" w:rsidRDefault="00A478B6" w:rsidP="00E16C7C">
            <w:pPr>
              <w:pStyle w:val="af1"/>
              <w:spacing w:line="240" w:lineRule="auto"/>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厚度极差 （mm）</w:t>
            </w:r>
          </w:p>
        </w:tc>
        <w:tc>
          <w:tcPr>
            <w:tcW w:w="1993" w:type="dxa"/>
          </w:tcPr>
          <w:p w:rsidR="00A478B6" w:rsidRDefault="00A478B6" w:rsidP="00A478B6">
            <w:pPr>
              <w:pStyle w:val="af1"/>
              <w:spacing w:line="240" w:lineRule="auto"/>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 xml:space="preserve">≤0.08 </w:t>
            </w:r>
          </w:p>
        </w:tc>
        <w:tc>
          <w:tcPr>
            <w:tcW w:w="1984" w:type="dxa"/>
          </w:tcPr>
          <w:p w:rsidR="00A478B6" w:rsidRDefault="00A478B6" w:rsidP="00A478B6">
            <w:pPr>
              <w:pStyle w:val="af1"/>
              <w:spacing w:line="240" w:lineRule="auto"/>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≤0.12</w:t>
            </w:r>
          </w:p>
        </w:tc>
        <w:tc>
          <w:tcPr>
            <w:tcW w:w="1939" w:type="dxa"/>
          </w:tcPr>
          <w:p w:rsidR="00A478B6" w:rsidRDefault="00A478B6" w:rsidP="00A478B6">
            <w:pPr>
              <w:pStyle w:val="af1"/>
              <w:spacing w:line="240" w:lineRule="auto"/>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≤0.15</w:t>
            </w:r>
          </w:p>
        </w:tc>
      </w:tr>
      <w:tr w:rsidR="006D027E" w:rsidTr="00A478B6">
        <w:trPr>
          <w:jc w:val="center"/>
        </w:trPr>
        <w:tc>
          <w:tcPr>
            <w:tcW w:w="2130" w:type="dxa"/>
          </w:tcPr>
          <w:p w:rsidR="006D027E" w:rsidRDefault="006D027E" w:rsidP="00E16C7C">
            <w:pPr>
              <w:pStyle w:val="af1"/>
              <w:spacing w:line="240" w:lineRule="auto"/>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lastRenderedPageBreak/>
              <w:t>透光率（%）</w:t>
            </w:r>
          </w:p>
        </w:tc>
        <w:tc>
          <w:tcPr>
            <w:tcW w:w="5916" w:type="dxa"/>
            <w:gridSpan w:val="3"/>
          </w:tcPr>
          <w:p w:rsidR="006D027E" w:rsidRDefault="006D027E" w:rsidP="00E16C7C">
            <w:pPr>
              <w:pStyle w:val="af1"/>
              <w:spacing w:line="240" w:lineRule="auto"/>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≥81</w:t>
            </w:r>
          </w:p>
        </w:tc>
      </w:tr>
      <w:tr w:rsidR="006D027E" w:rsidTr="00A478B6">
        <w:trPr>
          <w:jc w:val="center"/>
        </w:trPr>
        <w:tc>
          <w:tcPr>
            <w:tcW w:w="2130" w:type="dxa"/>
          </w:tcPr>
          <w:p w:rsidR="006D027E" w:rsidRDefault="006D027E" w:rsidP="00E16C7C">
            <w:pPr>
              <w:pStyle w:val="af1"/>
              <w:spacing w:line="240" w:lineRule="auto"/>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拉伸强度（MPa）</w:t>
            </w:r>
          </w:p>
        </w:tc>
        <w:tc>
          <w:tcPr>
            <w:tcW w:w="5916" w:type="dxa"/>
            <w:gridSpan w:val="3"/>
          </w:tcPr>
          <w:p w:rsidR="006D027E" w:rsidRDefault="006D027E" w:rsidP="00E16C7C">
            <w:pPr>
              <w:pStyle w:val="af1"/>
              <w:spacing w:line="240" w:lineRule="auto"/>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≥20.0</w:t>
            </w:r>
          </w:p>
        </w:tc>
      </w:tr>
      <w:tr w:rsidR="006D027E" w:rsidTr="00A478B6">
        <w:trPr>
          <w:jc w:val="center"/>
        </w:trPr>
        <w:tc>
          <w:tcPr>
            <w:tcW w:w="2130" w:type="dxa"/>
          </w:tcPr>
          <w:p w:rsidR="006D027E" w:rsidRPr="0049713D" w:rsidRDefault="006D027E" w:rsidP="00E16C7C">
            <w:pPr>
              <w:pStyle w:val="af1"/>
              <w:spacing w:line="240" w:lineRule="auto"/>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断裂伸长率（%）</w:t>
            </w:r>
          </w:p>
        </w:tc>
        <w:tc>
          <w:tcPr>
            <w:tcW w:w="5916" w:type="dxa"/>
            <w:gridSpan w:val="3"/>
          </w:tcPr>
          <w:p w:rsidR="006D027E" w:rsidRPr="0049713D" w:rsidRDefault="006D027E" w:rsidP="00E16C7C">
            <w:pPr>
              <w:pStyle w:val="af1"/>
              <w:spacing w:line="240" w:lineRule="auto"/>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≥160</w:t>
            </w:r>
          </w:p>
        </w:tc>
      </w:tr>
      <w:tr w:rsidR="006D027E" w:rsidTr="00A478B6">
        <w:trPr>
          <w:jc w:val="center"/>
        </w:trPr>
        <w:tc>
          <w:tcPr>
            <w:tcW w:w="2130" w:type="dxa"/>
          </w:tcPr>
          <w:p w:rsidR="006D027E" w:rsidRPr="0049713D" w:rsidRDefault="006D027E" w:rsidP="00E16C7C">
            <w:pPr>
              <w:pStyle w:val="af1"/>
              <w:spacing w:line="240" w:lineRule="auto"/>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雾度（%）</w:t>
            </w:r>
          </w:p>
        </w:tc>
        <w:tc>
          <w:tcPr>
            <w:tcW w:w="5916" w:type="dxa"/>
            <w:gridSpan w:val="3"/>
          </w:tcPr>
          <w:p w:rsidR="006D027E" w:rsidRPr="0049713D" w:rsidRDefault="006D027E" w:rsidP="00E16C7C">
            <w:pPr>
              <w:pStyle w:val="af1"/>
              <w:spacing w:line="240" w:lineRule="auto"/>
              <w:rPr>
                <w:rFonts w:asciiTheme="minorEastAsia" w:eastAsiaTheme="minorEastAsia" w:hAnsiTheme="minorEastAsia" w:hint="default"/>
                <w:spacing w:val="4"/>
                <w:szCs w:val="24"/>
              </w:rPr>
            </w:pPr>
            <w:r w:rsidRPr="0049713D">
              <w:rPr>
                <w:rFonts w:asciiTheme="minorEastAsia" w:eastAsiaTheme="minorEastAsia" w:hAnsiTheme="minorEastAsia"/>
                <w:spacing w:val="4"/>
                <w:szCs w:val="24"/>
              </w:rPr>
              <w:t>≤0.3</w:t>
            </w:r>
          </w:p>
        </w:tc>
      </w:tr>
    </w:tbl>
    <w:p w:rsidR="00514012" w:rsidRPr="00E16C7C" w:rsidRDefault="00333359" w:rsidP="00E16C7C">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 xml:space="preserve">【先进程度】国内领先 </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【技术状态】批量生产、成熟应用阶段</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【适用范围】</w:t>
      </w:r>
      <w:r w:rsidR="0049713D" w:rsidRPr="0049713D">
        <w:rPr>
          <w:rFonts w:asciiTheme="minorEastAsia" w:eastAsiaTheme="minorEastAsia" w:hAnsiTheme="minorEastAsia"/>
          <w:spacing w:val="4"/>
          <w:szCs w:val="24"/>
        </w:rPr>
        <w:t>可用于建筑、汽车、航空器、坦克等需要使用安全风挡玻璃、潜望镜的产品领域。</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【获奖情况】</w:t>
      </w:r>
      <w:r w:rsidR="0049713D">
        <w:rPr>
          <w:rFonts w:asciiTheme="minorEastAsia" w:eastAsiaTheme="minorEastAsia" w:hAnsiTheme="minorEastAsia"/>
          <w:spacing w:val="4"/>
          <w:szCs w:val="24"/>
        </w:rPr>
        <w:t>无</w:t>
      </w:r>
      <w:r w:rsidR="0049713D" w:rsidRPr="00E16C7C">
        <w:rPr>
          <w:rFonts w:asciiTheme="minorEastAsia" w:eastAsiaTheme="minorEastAsia" w:hAnsiTheme="minorEastAsia"/>
          <w:spacing w:val="4"/>
          <w:szCs w:val="24"/>
        </w:rPr>
        <w:t>。</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【专利状态】</w:t>
      </w:r>
      <w:r w:rsidR="0049713D">
        <w:rPr>
          <w:rFonts w:asciiTheme="minorEastAsia" w:eastAsiaTheme="minorEastAsia" w:hAnsiTheme="minorEastAsia"/>
          <w:spacing w:val="4"/>
          <w:szCs w:val="24"/>
        </w:rPr>
        <w:t>无</w:t>
      </w:r>
      <w:r w:rsidRPr="00E16C7C">
        <w:rPr>
          <w:rFonts w:asciiTheme="minorEastAsia" w:eastAsiaTheme="minorEastAsia" w:hAnsiTheme="minorEastAsia"/>
          <w:spacing w:val="4"/>
          <w:szCs w:val="24"/>
        </w:rPr>
        <w:t>。</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【合作方式】合作开发 技术服务</w:t>
      </w:r>
    </w:p>
    <w:p w:rsidR="00514012" w:rsidRPr="00E16C7C" w:rsidRDefault="00514012" w:rsidP="00E16C7C">
      <w:pPr>
        <w:pStyle w:val="af1"/>
        <w:spacing w:line="240" w:lineRule="auto"/>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【预期效益】</w:t>
      </w:r>
      <w:r w:rsidR="0049713D" w:rsidRPr="0049713D">
        <w:rPr>
          <w:rFonts w:asciiTheme="minorEastAsia" w:eastAsiaTheme="minorEastAsia" w:hAnsiTheme="minorEastAsia"/>
          <w:spacing w:val="4"/>
          <w:szCs w:val="24"/>
        </w:rPr>
        <w:t>提供产品技术支持和流延主机设计及配套总包服务。</w:t>
      </w:r>
    </w:p>
    <w:p w:rsidR="00E1772D" w:rsidRPr="00C80A81" w:rsidRDefault="00514012" w:rsidP="0049713D">
      <w:pPr>
        <w:pStyle w:val="af1"/>
        <w:ind w:firstLineChars="200" w:firstLine="496"/>
        <w:rPr>
          <w:rFonts w:asciiTheme="minorEastAsia" w:eastAsiaTheme="minorEastAsia" w:hAnsiTheme="minorEastAsia" w:hint="default"/>
          <w:spacing w:val="4"/>
          <w:szCs w:val="24"/>
        </w:rPr>
      </w:pPr>
      <w:r w:rsidRPr="00E16C7C">
        <w:rPr>
          <w:rFonts w:asciiTheme="minorEastAsia" w:eastAsiaTheme="minorEastAsia" w:hAnsiTheme="minorEastAsia"/>
          <w:spacing w:val="4"/>
          <w:szCs w:val="24"/>
        </w:rPr>
        <w:t>【联系方式】</w:t>
      </w:r>
      <w:r w:rsidR="0049713D" w:rsidRPr="0049713D">
        <w:rPr>
          <w:rFonts w:asciiTheme="minorEastAsia" w:eastAsiaTheme="minorEastAsia" w:hAnsiTheme="minorEastAsia"/>
          <w:spacing w:val="4"/>
          <w:szCs w:val="24"/>
        </w:rPr>
        <w:t>孙晓龙</w:t>
      </w:r>
      <w:r w:rsidR="0049713D">
        <w:rPr>
          <w:rFonts w:asciiTheme="minorEastAsia" w:eastAsiaTheme="minorEastAsia" w:hAnsiTheme="minorEastAsia"/>
          <w:spacing w:val="4"/>
          <w:szCs w:val="24"/>
        </w:rPr>
        <w:t xml:space="preserve"> </w:t>
      </w:r>
      <w:r w:rsidR="0049713D" w:rsidRPr="0049713D">
        <w:rPr>
          <w:rFonts w:asciiTheme="minorEastAsia" w:eastAsiaTheme="minorEastAsia" w:hAnsiTheme="minorEastAsia"/>
          <w:spacing w:val="4"/>
          <w:szCs w:val="24"/>
        </w:rPr>
        <w:t>0312-7922065</w:t>
      </w:r>
      <w:r w:rsidR="0049713D">
        <w:rPr>
          <w:rFonts w:asciiTheme="minorEastAsia" w:eastAsiaTheme="minorEastAsia" w:hAnsiTheme="minorEastAsia"/>
          <w:spacing w:val="4"/>
          <w:szCs w:val="24"/>
        </w:rPr>
        <w:t>/</w:t>
      </w:r>
      <w:r w:rsidR="0049713D" w:rsidRPr="0049713D">
        <w:rPr>
          <w:rFonts w:asciiTheme="minorEastAsia" w:eastAsiaTheme="minorEastAsia" w:hAnsiTheme="minorEastAsia"/>
          <w:spacing w:val="4"/>
          <w:szCs w:val="24"/>
        </w:rPr>
        <w:t>18034220625</w:t>
      </w:r>
    </w:p>
    <w:p w:rsidR="007A5133" w:rsidRPr="007A5133" w:rsidRDefault="007A5133" w:rsidP="007A5133">
      <w:pPr>
        <w:spacing w:before="100" w:beforeAutospacing="1" w:after="100" w:afterAutospacing="1"/>
        <w:outlineLvl w:val="0"/>
        <w:rPr>
          <w:sz w:val="32"/>
          <w:szCs w:val="32"/>
        </w:rPr>
      </w:pPr>
      <w:bookmarkStart w:id="87" w:name="_Toc531850747"/>
      <w:bookmarkEnd w:id="85"/>
      <w:bookmarkEnd w:id="86"/>
      <w:r w:rsidRPr="007A5133">
        <w:rPr>
          <w:sz w:val="32"/>
          <w:szCs w:val="32"/>
        </w:rPr>
        <w:t>（二）智能制造领域</w:t>
      </w:r>
      <w:bookmarkEnd w:id="87"/>
    </w:p>
    <w:p w:rsidR="008518CB"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88" w:name="_Toc531850748"/>
      <w:r w:rsidRPr="00A431C6">
        <w:rPr>
          <w:rFonts w:asciiTheme="minorEastAsia" w:hAnsiTheme="minorEastAsia" w:hint="eastAsia"/>
          <w:sz w:val="28"/>
          <w:szCs w:val="28"/>
        </w:rPr>
        <w:t>智能喷涂特种工艺机器人系统</w:t>
      </w:r>
      <w:bookmarkEnd w:id="88"/>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【技术开发单位】</w:t>
      </w:r>
      <w:r w:rsidR="00727AA2" w:rsidRPr="00727AA2">
        <w:rPr>
          <w:rFonts w:asciiTheme="minorEastAsia" w:eastAsiaTheme="minorEastAsia" w:hAnsiTheme="minorEastAsia"/>
          <w:spacing w:val="4"/>
          <w:szCs w:val="24"/>
        </w:rPr>
        <w:t>中国航空工业集团公司北京长城航空测控技术研究所</w:t>
      </w:r>
    </w:p>
    <w:p w:rsidR="00727AA2" w:rsidRPr="00727AA2" w:rsidRDefault="00514012" w:rsidP="009F51F4">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【技术概述】</w:t>
      </w:r>
      <w:r w:rsidR="00727AA2" w:rsidRPr="00727AA2">
        <w:rPr>
          <w:rFonts w:asciiTheme="minorEastAsia" w:eastAsiaTheme="minorEastAsia" w:hAnsiTheme="minorEastAsia"/>
          <w:spacing w:val="4"/>
          <w:szCs w:val="24"/>
        </w:rPr>
        <w:t>智能喷涂特种工艺机器人系统主要包括喷房钢结构系统、悬挂行走系统、机器人系统、输供漆系统、控制系统等部分。其中喷房钢结构系统为目前国内单体最大的喷房钢结构，悬挂行走机构带机器人自动喷涂系统为国内单体最大，行程最长、单台机器人覆盖喷涂范围最大的自动喷涂系统。实现了对大型复合材料工件或其他大型结构件外表面涂层的自动化涂装。</w:t>
      </w:r>
    </w:p>
    <w:p w:rsidR="00727AA2" w:rsidRPr="00727AA2" w:rsidRDefault="00727AA2" w:rsidP="009F51F4">
      <w:pPr>
        <w:pStyle w:val="af1"/>
        <w:spacing w:line="240" w:lineRule="auto"/>
        <w:ind w:firstLineChars="200" w:firstLine="496"/>
        <w:rPr>
          <w:rFonts w:asciiTheme="minorEastAsia" w:eastAsiaTheme="minorEastAsia" w:hAnsiTheme="minorEastAsia" w:hint="default"/>
          <w:spacing w:val="4"/>
          <w:szCs w:val="24"/>
        </w:rPr>
      </w:pPr>
      <w:r w:rsidRPr="00727AA2">
        <w:rPr>
          <w:rFonts w:asciiTheme="minorEastAsia" w:eastAsiaTheme="minorEastAsia" w:hAnsiTheme="minorEastAsia"/>
          <w:spacing w:val="4"/>
          <w:szCs w:val="24"/>
        </w:rPr>
        <w:t>智能喷涂特种工艺机器人系统采用空气喷涂的方式，空气喷涂是利用压缩空气的气流，流过喷枪喷嘴孔形成负压，负压使漆料从吸管吸入，经喷嘴喷出，形成漆雾，漆雾喷到工件表面上形成均匀的漆膜。采用自动喷枪作为机器人的末端执行器，它是用于自动化机械和自动机喷涂安装的喷枪，没有手柄和外置扳机因为它需要通过控制板和/或电磁阀进行远程控制。</w:t>
      </w:r>
    </w:p>
    <w:p w:rsidR="00727AA2" w:rsidRPr="00727AA2" w:rsidRDefault="00727AA2" w:rsidP="009F51F4">
      <w:pPr>
        <w:pStyle w:val="af1"/>
        <w:spacing w:line="240" w:lineRule="auto"/>
        <w:ind w:firstLineChars="200" w:firstLine="496"/>
        <w:rPr>
          <w:rFonts w:asciiTheme="minorEastAsia" w:eastAsiaTheme="minorEastAsia" w:hAnsiTheme="minorEastAsia" w:hint="default"/>
          <w:spacing w:val="4"/>
          <w:szCs w:val="24"/>
        </w:rPr>
      </w:pPr>
      <w:r w:rsidRPr="00727AA2">
        <w:rPr>
          <w:rFonts w:asciiTheme="minorEastAsia" w:eastAsiaTheme="minorEastAsia" w:hAnsiTheme="minorEastAsia"/>
          <w:spacing w:val="4"/>
          <w:szCs w:val="24"/>
        </w:rPr>
        <w:t>供漆模式采用压力罐供漆模式和隔膜泵供漆模式。</w:t>
      </w:r>
    </w:p>
    <w:p w:rsidR="00514012" w:rsidRPr="00283562" w:rsidRDefault="00727AA2" w:rsidP="00727AA2">
      <w:pPr>
        <w:pStyle w:val="af1"/>
        <w:spacing w:line="240" w:lineRule="auto"/>
        <w:ind w:firstLineChars="200" w:firstLine="496"/>
        <w:rPr>
          <w:rFonts w:asciiTheme="minorEastAsia" w:eastAsiaTheme="minorEastAsia" w:hAnsiTheme="minorEastAsia" w:hint="default"/>
          <w:spacing w:val="4"/>
          <w:szCs w:val="24"/>
        </w:rPr>
      </w:pPr>
      <w:r w:rsidRPr="00727AA2">
        <w:rPr>
          <w:rFonts w:asciiTheme="minorEastAsia" w:eastAsiaTheme="minorEastAsia" w:hAnsiTheme="minorEastAsia"/>
          <w:spacing w:val="4"/>
          <w:szCs w:val="24"/>
        </w:rPr>
        <w:t>压力罐供漆模式采用压力桶作为油漆的容器。压力罐为圆柱形压力容器，一般用不锈钢或碳钢制作，调节输入压缩空气的压力可达到输出涂料的压力。隔膜泵供漆模式利用压缩空气作动力，通过隔膜泵作为供漆的动力源，再通过调压，过滤，最终供给自动喷枪。</w:t>
      </w:r>
    </w:p>
    <w:p w:rsidR="0051401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【主要技术指标】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5720"/>
      </w:tblGrid>
      <w:tr w:rsidR="00727AA2" w:rsidRPr="00727AA2" w:rsidTr="00DA654B">
        <w:tc>
          <w:tcPr>
            <w:tcW w:w="1644"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t>项目</w:t>
            </w:r>
          </w:p>
        </w:tc>
        <w:tc>
          <w:tcPr>
            <w:tcW w:w="3356"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sz w:val="24"/>
                <w:szCs w:val="24"/>
              </w:rPr>
              <w:t>参数</w:t>
            </w:r>
          </w:p>
        </w:tc>
      </w:tr>
      <w:tr w:rsidR="00727AA2" w:rsidRPr="00727AA2" w:rsidTr="00DA654B">
        <w:tc>
          <w:tcPr>
            <w:tcW w:w="1644"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t>喷头高度行程</w:t>
            </w:r>
          </w:p>
        </w:tc>
        <w:tc>
          <w:tcPr>
            <w:tcW w:w="3356"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sz w:val="24"/>
                <w:szCs w:val="24"/>
              </w:rPr>
              <w:t>≥</w:t>
            </w:r>
            <w:smartTag w:uri="urn:schemas-microsoft-com:office:smarttags" w:element="chmetcnv">
              <w:smartTagPr>
                <w:attr w:name="TCSC" w:val="0"/>
                <w:attr w:name="NumberType" w:val="1"/>
                <w:attr w:name="Negative" w:val="False"/>
                <w:attr w:name="HasSpace" w:val="False"/>
                <w:attr w:name="SourceValue" w:val="3200"/>
                <w:attr w:name="UnitName" w:val="mm"/>
              </w:smartTagPr>
              <w:r w:rsidRPr="00727AA2">
                <w:rPr>
                  <w:rFonts w:asciiTheme="minorEastAsia" w:hAnsiTheme="minorEastAsia" w:cs="Times New Roman" w:hint="eastAsia"/>
                  <w:sz w:val="24"/>
                  <w:szCs w:val="24"/>
                </w:rPr>
                <w:t>3200m</w:t>
              </w:r>
              <w:r w:rsidRPr="00727AA2">
                <w:rPr>
                  <w:rFonts w:asciiTheme="minorEastAsia" w:hAnsiTheme="minorEastAsia" w:cs="Times New Roman"/>
                  <w:sz w:val="24"/>
                  <w:szCs w:val="24"/>
                </w:rPr>
                <w:t>m</w:t>
              </w:r>
            </w:smartTag>
          </w:p>
        </w:tc>
      </w:tr>
      <w:tr w:rsidR="00727AA2" w:rsidRPr="00727AA2" w:rsidTr="00DA654B">
        <w:tc>
          <w:tcPr>
            <w:tcW w:w="1644"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t>喷头径向行程</w:t>
            </w:r>
          </w:p>
        </w:tc>
        <w:tc>
          <w:tcPr>
            <w:tcW w:w="3356"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sz w:val="24"/>
                <w:szCs w:val="24"/>
              </w:rPr>
              <w:t>≥</w:t>
            </w:r>
            <w:smartTag w:uri="urn:schemas-microsoft-com:office:smarttags" w:element="chmetcnv">
              <w:smartTagPr>
                <w:attr w:name="TCSC" w:val="0"/>
                <w:attr w:name="NumberType" w:val="1"/>
                <w:attr w:name="Negative" w:val="False"/>
                <w:attr w:name="HasSpace" w:val="False"/>
                <w:attr w:name="SourceValue" w:val="1500"/>
                <w:attr w:name="UnitName" w:val="mm"/>
              </w:smartTagPr>
              <w:r w:rsidRPr="00727AA2">
                <w:rPr>
                  <w:rFonts w:asciiTheme="minorEastAsia" w:hAnsiTheme="minorEastAsia" w:cs="Times New Roman" w:hint="eastAsia"/>
                  <w:sz w:val="24"/>
                  <w:szCs w:val="24"/>
                </w:rPr>
                <w:t>1500m</w:t>
              </w:r>
              <w:r w:rsidRPr="00727AA2">
                <w:rPr>
                  <w:rFonts w:asciiTheme="minorEastAsia" w:hAnsiTheme="minorEastAsia" w:cs="Times New Roman"/>
                  <w:sz w:val="24"/>
                  <w:szCs w:val="24"/>
                </w:rPr>
                <w:t>m</w:t>
              </w:r>
            </w:smartTag>
          </w:p>
        </w:tc>
      </w:tr>
      <w:tr w:rsidR="00727AA2" w:rsidRPr="00727AA2" w:rsidTr="00DA654B">
        <w:tc>
          <w:tcPr>
            <w:tcW w:w="1644"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t>喷头移动速度</w:t>
            </w:r>
          </w:p>
        </w:tc>
        <w:tc>
          <w:tcPr>
            <w:tcW w:w="3356"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t>50～</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727AA2">
                <w:rPr>
                  <w:rFonts w:asciiTheme="minorEastAsia" w:hAnsiTheme="minorEastAsia" w:cs="Times New Roman" w:hint="eastAsia"/>
                  <w:sz w:val="24"/>
                  <w:szCs w:val="24"/>
                </w:rPr>
                <w:t>500m</w:t>
              </w:r>
              <w:r w:rsidRPr="00727AA2">
                <w:rPr>
                  <w:rFonts w:asciiTheme="minorEastAsia" w:hAnsiTheme="minorEastAsia" w:cs="Times New Roman"/>
                  <w:sz w:val="24"/>
                  <w:szCs w:val="24"/>
                </w:rPr>
                <w:t>m</w:t>
              </w:r>
            </w:smartTag>
            <w:r w:rsidRPr="00727AA2">
              <w:rPr>
                <w:rFonts w:asciiTheme="minorEastAsia" w:hAnsiTheme="minorEastAsia" w:cs="Times New Roman" w:hint="eastAsia"/>
                <w:sz w:val="24"/>
                <w:szCs w:val="24"/>
              </w:rPr>
              <w:t>/</w:t>
            </w:r>
            <w:r w:rsidRPr="00727AA2">
              <w:rPr>
                <w:rFonts w:asciiTheme="minorEastAsia" w:hAnsiTheme="minorEastAsia" w:cs="Times New Roman"/>
                <w:sz w:val="24"/>
                <w:szCs w:val="24"/>
              </w:rPr>
              <w:t>min</w:t>
            </w:r>
            <w:r w:rsidRPr="00727AA2">
              <w:rPr>
                <w:rFonts w:asciiTheme="minorEastAsia" w:hAnsiTheme="minorEastAsia" w:cs="Times New Roman" w:hint="eastAsia"/>
                <w:sz w:val="24"/>
                <w:szCs w:val="24"/>
              </w:rPr>
              <w:t>可调</w:t>
            </w:r>
          </w:p>
        </w:tc>
      </w:tr>
      <w:tr w:rsidR="00727AA2" w:rsidRPr="00727AA2" w:rsidTr="00DA654B">
        <w:tc>
          <w:tcPr>
            <w:tcW w:w="1644"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t>喷头与制件距离</w:t>
            </w:r>
          </w:p>
        </w:tc>
        <w:tc>
          <w:tcPr>
            <w:tcW w:w="3356"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t>100～</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727AA2">
                <w:rPr>
                  <w:rFonts w:asciiTheme="minorEastAsia" w:hAnsiTheme="minorEastAsia" w:cs="Times New Roman" w:hint="eastAsia"/>
                  <w:sz w:val="24"/>
                  <w:szCs w:val="24"/>
                </w:rPr>
                <w:t>500</w:t>
              </w:r>
              <w:r w:rsidRPr="00727AA2">
                <w:rPr>
                  <w:rFonts w:asciiTheme="minorEastAsia" w:hAnsiTheme="minorEastAsia" w:cs="Times New Roman"/>
                  <w:sz w:val="24"/>
                  <w:szCs w:val="24"/>
                </w:rPr>
                <w:t>mm</w:t>
              </w:r>
            </w:smartTag>
            <w:r w:rsidRPr="00727AA2">
              <w:rPr>
                <w:rFonts w:asciiTheme="minorEastAsia" w:hAnsiTheme="minorEastAsia" w:cs="Times New Roman" w:hint="eastAsia"/>
                <w:sz w:val="24"/>
                <w:szCs w:val="24"/>
              </w:rPr>
              <w:t>可调</w:t>
            </w:r>
          </w:p>
        </w:tc>
      </w:tr>
      <w:tr w:rsidR="00727AA2" w:rsidRPr="00727AA2" w:rsidTr="00DA654B">
        <w:tc>
          <w:tcPr>
            <w:tcW w:w="1644"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lastRenderedPageBreak/>
              <w:t>涂层厚度精度</w:t>
            </w:r>
          </w:p>
        </w:tc>
        <w:tc>
          <w:tcPr>
            <w:tcW w:w="3356"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t>±</w:t>
            </w:r>
            <w:smartTag w:uri="urn:schemas-microsoft-com:office:smarttags" w:element="chmetcnv">
              <w:smartTagPr>
                <w:attr w:name="TCSC" w:val="0"/>
                <w:attr w:name="NumberType" w:val="1"/>
                <w:attr w:name="Negative" w:val="False"/>
                <w:attr w:name="HasSpace" w:val="False"/>
                <w:attr w:name="SourceValue" w:val=".01"/>
                <w:attr w:name="UnitName" w:val="mm"/>
              </w:smartTagPr>
              <w:r w:rsidRPr="00727AA2">
                <w:rPr>
                  <w:rFonts w:asciiTheme="minorEastAsia" w:hAnsiTheme="minorEastAsia" w:cs="Times New Roman" w:hint="eastAsia"/>
                  <w:sz w:val="24"/>
                  <w:szCs w:val="24"/>
                </w:rPr>
                <w:t>0.01mm</w:t>
              </w:r>
            </w:smartTag>
          </w:p>
        </w:tc>
      </w:tr>
      <w:tr w:rsidR="00727AA2" w:rsidRPr="00727AA2" w:rsidTr="00DA654B">
        <w:tc>
          <w:tcPr>
            <w:tcW w:w="1644"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sz w:val="24"/>
                <w:szCs w:val="24"/>
              </w:rPr>
              <w:t>涂层厚度范围</w:t>
            </w:r>
          </w:p>
        </w:tc>
        <w:tc>
          <w:tcPr>
            <w:tcW w:w="3356"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sz w:val="24"/>
                <w:szCs w:val="24"/>
              </w:rPr>
              <w:t>0.005～</w:t>
            </w:r>
            <w:smartTag w:uri="urn:schemas-microsoft-com:office:smarttags" w:element="chmetcnv">
              <w:smartTagPr>
                <w:attr w:name="TCSC" w:val="0"/>
                <w:attr w:name="NumberType" w:val="1"/>
                <w:attr w:name="Negative" w:val="False"/>
                <w:attr w:name="HasSpace" w:val="False"/>
                <w:attr w:name="SourceValue" w:val=".05"/>
                <w:attr w:name="UnitName" w:val="mm"/>
              </w:smartTagPr>
              <w:r w:rsidRPr="00727AA2">
                <w:rPr>
                  <w:rFonts w:asciiTheme="minorEastAsia" w:hAnsiTheme="minorEastAsia" w:cs="Times New Roman"/>
                  <w:sz w:val="24"/>
                  <w:szCs w:val="24"/>
                </w:rPr>
                <w:t>0.05mm</w:t>
              </w:r>
            </w:smartTag>
          </w:p>
        </w:tc>
      </w:tr>
      <w:tr w:rsidR="00727AA2" w:rsidRPr="00727AA2" w:rsidTr="00DA654B">
        <w:tc>
          <w:tcPr>
            <w:tcW w:w="1644"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sz w:val="24"/>
                <w:szCs w:val="24"/>
              </w:rPr>
              <w:t>涂料流量波动</w:t>
            </w:r>
          </w:p>
        </w:tc>
        <w:tc>
          <w:tcPr>
            <w:tcW w:w="3356"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sz w:val="24"/>
                <w:szCs w:val="24"/>
              </w:rPr>
              <w:t>≤±5%</w:t>
            </w:r>
          </w:p>
        </w:tc>
      </w:tr>
      <w:tr w:rsidR="00727AA2" w:rsidRPr="00727AA2" w:rsidTr="00DA654B">
        <w:tc>
          <w:tcPr>
            <w:tcW w:w="1644"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t>回转工作台直径</w:t>
            </w:r>
          </w:p>
        </w:tc>
        <w:tc>
          <w:tcPr>
            <w:tcW w:w="3356"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sz w:val="24"/>
                <w:szCs w:val="24"/>
              </w:rPr>
              <w:t>≥</w:t>
            </w:r>
            <w:smartTag w:uri="urn:schemas-microsoft-com:office:smarttags" w:element="chmetcnv">
              <w:smartTagPr>
                <w:attr w:name="TCSC" w:val="0"/>
                <w:attr w:name="NumberType" w:val="1"/>
                <w:attr w:name="Negative" w:val="False"/>
                <w:attr w:name="HasSpace" w:val="False"/>
                <w:attr w:name="SourceValue" w:val="2500"/>
                <w:attr w:name="UnitName" w:val="mm"/>
              </w:smartTagPr>
              <w:r w:rsidRPr="00727AA2">
                <w:rPr>
                  <w:rFonts w:asciiTheme="minorEastAsia" w:hAnsiTheme="minorEastAsia" w:cs="Times New Roman" w:hint="eastAsia"/>
                  <w:sz w:val="24"/>
                  <w:szCs w:val="24"/>
                </w:rPr>
                <w:t>2500m</w:t>
              </w:r>
              <w:r w:rsidRPr="00727AA2">
                <w:rPr>
                  <w:rFonts w:asciiTheme="minorEastAsia" w:hAnsiTheme="minorEastAsia" w:cs="Times New Roman"/>
                  <w:sz w:val="24"/>
                  <w:szCs w:val="24"/>
                </w:rPr>
                <w:t>m</w:t>
              </w:r>
            </w:smartTag>
          </w:p>
        </w:tc>
      </w:tr>
      <w:tr w:rsidR="00727AA2" w:rsidRPr="00727AA2" w:rsidTr="00DA654B">
        <w:tc>
          <w:tcPr>
            <w:tcW w:w="1644"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sz w:val="24"/>
                <w:szCs w:val="24"/>
              </w:rPr>
              <w:t>回转工作台</w:t>
            </w:r>
            <w:r w:rsidRPr="00727AA2">
              <w:rPr>
                <w:rFonts w:asciiTheme="minorEastAsia" w:hAnsiTheme="minorEastAsia" w:cs="Times New Roman" w:hint="eastAsia"/>
                <w:sz w:val="24"/>
                <w:szCs w:val="24"/>
              </w:rPr>
              <w:t>回转</w:t>
            </w:r>
            <w:r w:rsidRPr="00727AA2">
              <w:rPr>
                <w:rFonts w:asciiTheme="minorEastAsia" w:hAnsiTheme="minorEastAsia" w:cs="Times New Roman"/>
                <w:sz w:val="24"/>
                <w:szCs w:val="24"/>
              </w:rPr>
              <w:t>精度</w:t>
            </w:r>
          </w:p>
        </w:tc>
        <w:tc>
          <w:tcPr>
            <w:tcW w:w="3356"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sz w:val="24"/>
                <w:szCs w:val="24"/>
              </w:rPr>
              <w:t>≤±1°</w:t>
            </w:r>
          </w:p>
        </w:tc>
      </w:tr>
      <w:tr w:rsidR="00727AA2" w:rsidRPr="00727AA2" w:rsidTr="00DA654B">
        <w:tc>
          <w:tcPr>
            <w:tcW w:w="1644"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t>工作台转速</w:t>
            </w:r>
          </w:p>
        </w:tc>
        <w:tc>
          <w:tcPr>
            <w:tcW w:w="3356"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sz w:val="24"/>
                <w:szCs w:val="24"/>
              </w:rPr>
              <w:t>0.</w:t>
            </w:r>
            <w:r w:rsidRPr="00727AA2">
              <w:rPr>
                <w:rFonts w:asciiTheme="minorEastAsia" w:hAnsiTheme="minorEastAsia" w:cs="Times New Roman" w:hint="eastAsia"/>
                <w:sz w:val="24"/>
                <w:szCs w:val="24"/>
              </w:rPr>
              <w:t>1～2</w:t>
            </w:r>
            <w:r w:rsidRPr="00727AA2">
              <w:rPr>
                <w:rFonts w:asciiTheme="minorEastAsia" w:hAnsiTheme="minorEastAsia" w:cs="Times New Roman"/>
                <w:sz w:val="24"/>
                <w:szCs w:val="24"/>
              </w:rPr>
              <w:t xml:space="preserve"> r/min</w:t>
            </w:r>
            <w:r w:rsidRPr="00727AA2">
              <w:rPr>
                <w:rFonts w:asciiTheme="minorEastAsia" w:hAnsiTheme="minorEastAsia" w:cs="Times New Roman" w:hint="eastAsia"/>
                <w:sz w:val="24"/>
                <w:szCs w:val="24"/>
              </w:rPr>
              <w:t>可调</w:t>
            </w:r>
          </w:p>
        </w:tc>
      </w:tr>
      <w:tr w:rsidR="00727AA2" w:rsidRPr="00727AA2" w:rsidTr="00DA654B">
        <w:tc>
          <w:tcPr>
            <w:tcW w:w="1644"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color w:val="000000"/>
                <w:sz w:val="24"/>
                <w:szCs w:val="24"/>
              </w:rPr>
              <w:t>路径精度</w:t>
            </w:r>
          </w:p>
        </w:tc>
        <w:tc>
          <w:tcPr>
            <w:tcW w:w="3356"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color w:val="000000"/>
                <w:sz w:val="24"/>
                <w:szCs w:val="24"/>
              </w:rPr>
              <w:t>≤±</w:t>
            </w:r>
            <w:smartTag w:uri="urn:schemas-microsoft-com:office:smarttags" w:element="chmetcnv">
              <w:smartTagPr>
                <w:attr w:name="TCSC" w:val="0"/>
                <w:attr w:name="NumberType" w:val="1"/>
                <w:attr w:name="Negative" w:val="False"/>
                <w:attr w:name="HasSpace" w:val="False"/>
                <w:attr w:name="SourceValue" w:val="3"/>
                <w:attr w:name="UnitName" w:val="mm"/>
              </w:smartTagPr>
              <w:r w:rsidRPr="00727AA2">
                <w:rPr>
                  <w:rFonts w:asciiTheme="minorEastAsia" w:hAnsiTheme="minorEastAsia" w:cs="Times New Roman"/>
                  <w:color w:val="000000"/>
                  <w:sz w:val="24"/>
                  <w:szCs w:val="24"/>
                </w:rPr>
                <w:t>3mm</w:t>
              </w:r>
            </w:smartTag>
          </w:p>
        </w:tc>
      </w:tr>
      <w:tr w:rsidR="00727AA2" w:rsidRPr="00727AA2" w:rsidTr="00DA654B">
        <w:tc>
          <w:tcPr>
            <w:tcW w:w="1644"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color w:val="000000"/>
                <w:sz w:val="24"/>
                <w:szCs w:val="24"/>
              </w:rPr>
              <w:t>重复定位精度</w:t>
            </w:r>
          </w:p>
        </w:tc>
        <w:tc>
          <w:tcPr>
            <w:tcW w:w="3356"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color w:val="000000"/>
                <w:sz w:val="24"/>
                <w:szCs w:val="24"/>
              </w:rPr>
              <w:t>≤±</w:t>
            </w:r>
            <w:smartTag w:uri="urn:schemas-microsoft-com:office:smarttags" w:element="chmetcnv">
              <w:smartTagPr>
                <w:attr w:name="TCSC" w:val="0"/>
                <w:attr w:name="NumberType" w:val="1"/>
                <w:attr w:name="Negative" w:val="False"/>
                <w:attr w:name="HasSpace" w:val="False"/>
                <w:attr w:name="SourceValue" w:val="2"/>
                <w:attr w:name="UnitName" w:val="mm"/>
              </w:smartTagPr>
              <w:r w:rsidRPr="00727AA2">
                <w:rPr>
                  <w:rFonts w:asciiTheme="minorEastAsia" w:hAnsiTheme="minorEastAsia" w:cs="Times New Roman"/>
                  <w:color w:val="000000"/>
                  <w:sz w:val="24"/>
                  <w:szCs w:val="24"/>
                </w:rPr>
                <w:t>2mm</w:t>
              </w:r>
            </w:smartTag>
          </w:p>
        </w:tc>
      </w:tr>
      <w:tr w:rsidR="00727AA2" w:rsidRPr="00727AA2" w:rsidTr="00DA654B">
        <w:tc>
          <w:tcPr>
            <w:tcW w:w="1644"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t>喷涂范围</w:t>
            </w:r>
          </w:p>
        </w:tc>
        <w:tc>
          <w:tcPr>
            <w:tcW w:w="3356"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t>长度、宽度2300m</w:t>
            </w:r>
            <w:r w:rsidRPr="00727AA2">
              <w:rPr>
                <w:rFonts w:asciiTheme="minorEastAsia" w:hAnsiTheme="minorEastAsia" w:cs="Times New Roman"/>
                <w:sz w:val="24"/>
                <w:szCs w:val="24"/>
              </w:rPr>
              <w:t>m</w:t>
            </w:r>
            <w:r w:rsidRPr="00727AA2">
              <w:rPr>
                <w:rFonts w:asciiTheme="minorEastAsia" w:hAnsiTheme="minorEastAsia" w:cs="Times New Roman" w:hint="eastAsia"/>
                <w:sz w:val="24"/>
                <w:szCs w:val="24"/>
              </w:rPr>
              <w:t>、高度3100m</w:t>
            </w:r>
            <w:r w:rsidRPr="00727AA2">
              <w:rPr>
                <w:rFonts w:asciiTheme="minorEastAsia" w:hAnsiTheme="minorEastAsia" w:cs="Times New Roman"/>
                <w:sz w:val="24"/>
                <w:szCs w:val="24"/>
              </w:rPr>
              <w:t>m</w:t>
            </w:r>
          </w:p>
        </w:tc>
      </w:tr>
      <w:tr w:rsidR="00727AA2" w:rsidRPr="00727AA2" w:rsidTr="00DA654B">
        <w:tc>
          <w:tcPr>
            <w:tcW w:w="1644"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t>电气设备</w:t>
            </w:r>
          </w:p>
        </w:tc>
        <w:tc>
          <w:tcPr>
            <w:tcW w:w="3356"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t>防爆，符合标准IEC60079要求</w:t>
            </w:r>
          </w:p>
        </w:tc>
      </w:tr>
      <w:tr w:rsidR="00727AA2" w:rsidRPr="00727AA2" w:rsidTr="00DA654B">
        <w:tc>
          <w:tcPr>
            <w:tcW w:w="1644"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t>无故障时间</w:t>
            </w:r>
          </w:p>
        </w:tc>
        <w:tc>
          <w:tcPr>
            <w:tcW w:w="3356"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bCs/>
                <w:sz w:val="24"/>
                <w:szCs w:val="24"/>
              </w:rPr>
              <w:t>≥20000h</w:t>
            </w:r>
          </w:p>
        </w:tc>
      </w:tr>
      <w:tr w:rsidR="00727AA2" w:rsidRPr="00727AA2" w:rsidTr="00DA654B">
        <w:tc>
          <w:tcPr>
            <w:tcW w:w="1644" w:type="pct"/>
            <w:vAlign w:val="center"/>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hint="eastAsia"/>
                <w:sz w:val="24"/>
                <w:szCs w:val="24"/>
              </w:rPr>
              <w:t>设备噪声</w:t>
            </w:r>
          </w:p>
        </w:tc>
        <w:tc>
          <w:tcPr>
            <w:tcW w:w="3356" w:type="pct"/>
          </w:tcPr>
          <w:p w:rsidR="00727AA2" w:rsidRPr="00727AA2" w:rsidRDefault="00727AA2" w:rsidP="00727AA2">
            <w:pPr>
              <w:spacing w:line="440" w:lineRule="exact"/>
              <w:jc w:val="center"/>
              <w:rPr>
                <w:rFonts w:asciiTheme="minorEastAsia" w:hAnsiTheme="minorEastAsia" w:cs="Times New Roman"/>
                <w:sz w:val="24"/>
                <w:szCs w:val="24"/>
              </w:rPr>
            </w:pPr>
            <w:r w:rsidRPr="00727AA2">
              <w:rPr>
                <w:rFonts w:asciiTheme="minorEastAsia" w:hAnsiTheme="minorEastAsia" w:cs="Times New Roman"/>
                <w:bCs/>
                <w:sz w:val="24"/>
                <w:szCs w:val="24"/>
              </w:rPr>
              <w:t>≤75dB</w:t>
            </w:r>
          </w:p>
        </w:tc>
      </w:tr>
    </w:tbl>
    <w:p w:rsidR="00727AA2" w:rsidRPr="00283562" w:rsidRDefault="00727AA2" w:rsidP="00283562">
      <w:pPr>
        <w:pStyle w:val="af1"/>
        <w:spacing w:line="240" w:lineRule="auto"/>
        <w:ind w:firstLineChars="200" w:firstLine="496"/>
        <w:rPr>
          <w:rFonts w:asciiTheme="minorEastAsia" w:eastAsiaTheme="minorEastAsia" w:hAnsiTheme="minorEastAsia" w:hint="default"/>
          <w:spacing w:val="4"/>
          <w:szCs w:val="24"/>
        </w:rPr>
      </w:pPr>
    </w:p>
    <w:p w:rsidR="00514012" w:rsidRPr="00283562" w:rsidRDefault="00333359" w:rsidP="00283562">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 xml:space="preserve">【先进程度】国内领先 </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【技术状态】</w:t>
      </w:r>
      <w:r w:rsidR="00727AA2" w:rsidRPr="00727AA2">
        <w:rPr>
          <w:rFonts w:asciiTheme="minorEastAsia" w:eastAsiaTheme="minorEastAsia" w:hAnsiTheme="minorEastAsia"/>
          <w:spacing w:val="4"/>
          <w:szCs w:val="24"/>
        </w:rPr>
        <w:t xml:space="preserve">小批量生产、工程应用阶段 </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【适用范围】</w:t>
      </w:r>
      <w:r w:rsidR="00727AA2" w:rsidRPr="00727AA2">
        <w:rPr>
          <w:rFonts w:asciiTheme="minorEastAsia" w:eastAsiaTheme="minorEastAsia" w:hAnsiTheme="minorEastAsia"/>
          <w:spacing w:val="4"/>
          <w:szCs w:val="24"/>
        </w:rPr>
        <w:t>智能制造、汽车制造、船舶制造、轨道交通、航空制造等。</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【获奖情况】</w:t>
      </w:r>
      <w:r w:rsidR="00727AA2" w:rsidRPr="00727AA2">
        <w:rPr>
          <w:rFonts w:asciiTheme="minorEastAsia" w:eastAsiaTheme="minorEastAsia" w:hAnsiTheme="minorEastAsia"/>
          <w:spacing w:val="4"/>
          <w:szCs w:val="24"/>
        </w:rPr>
        <w:t>中航工业集团科学技术二等奖。</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【专利状态】</w:t>
      </w:r>
      <w:r w:rsidR="00110B24">
        <w:rPr>
          <w:rFonts w:asciiTheme="minorEastAsia" w:eastAsiaTheme="minorEastAsia" w:hAnsiTheme="minorEastAsia"/>
          <w:spacing w:val="4"/>
          <w:szCs w:val="24"/>
        </w:rPr>
        <w:t>无</w:t>
      </w:r>
      <w:r w:rsidRPr="00283562">
        <w:rPr>
          <w:rFonts w:asciiTheme="minorEastAsia" w:eastAsiaTheme="minorEastAsia" w:hAnsiTheme="minorEastAsia"/>
          <w:spacing w:val="4"/>
          <w:szCs w:val="24"/>
        </w:rPr>
        <w:t>。</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【合作方式】合作开发 技术服务</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【预期效益】</w:t>
      </w:r>
      <w:r w:rsidR="00110B24" w:rsidRPr="00110B24">
        <w:rPr>
          <w:rFonts w:asciiTheme="minorEastAsia" w:eastAsiaTheme="minorEastAsia" w:hAnsiTheme="minorEastAsia"/>
          <w:spacing w:val="4"/>
          <w:szCs w:val="24"/>
        </w:rPr>
        <w:t>智能喷涂系统特种工艺机器人对大型复合材料罩体类零件、曲板类零件以及其他金属、非金属大型工件进行表面喷涂作业，实现机器人自动喷涂；涂层厚度精确可控；涂料精密自动配比，自动供给；合理节省涂料与溶剂；减少人工清洗工作量；提高喷涂质量一致性。</w:t>
      </w:r>
    </w:p>
    <w:p w:rsidR="002B74B3" w:rsidRPr="00C80A81" w:rsidRDefault="00514012" w:rsidP="00110B24">
      <w:pPr>
        <w:pStyle w:val="af1"/>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【联系方式】</w:t>
      </w:r>
      <w:r w:rsidR="00110B24" w:rsidRPr="00110B24">
        <w:rPr>
          <w:rFonts w:asciiTheme="minorEastAsia" w:eastAsiaTheme="minorEastAsia" w:hAnsiTheme="minorEastAsia"/>
          <w:spacing w:val="4"/>
          <w:szCs w:val="24"/>
        </w:rPr>
        <w:t>甘志超</w:t>
      </w:r>
      <w:r w:rsidR="00110B24">
        <w:rPr>
          <w:rFonts w:asciiTheme="minorEastAsia" w:eastAsiaTheme="minorEastAsia" w:hAnsiTheme="minorEastAsia"/>
          <w:spacing w:val="4"/>
          <w:szCs w:val="24"/>
        </w:rPr>
        <w:t xml:space="preserve"> </w:t>
      </w:r>
      <w:r w:rsidR="00110B24" w:rsidRPr="00110B24">
        <w:rPr>
          <w:rFonts w:asciiTheme="minorEastAsia" w:eastAsiaTheme="minorEastAsia" w:hAnsiTheme="minorEastAsia"/>
          <w:spacing w:val="4"/>
          <w:szCs w:val="24"/>
        </w:rPr>
        <w:t>010-65661067</w:t>
      </w:r>
      <w:r w:rsidR="00110B24">
        <w:rPr>
          <w:rFonts w:asciiTheme="minorEastAsia" w:eastAsiaTheme="minorEastAsia" w:hAnsiTheme="minorEastAsia"/>
          <w:spacing w:val="4"/>
          <w:szCs w:val="24"/>
        </w:rPr>
        <w:t>/</w:t>
      </w:r>
      <w:r w:rsidR="00110B24" w:rsidRPr="00110B24">
        <w:rPr>
          <w:rFonts w:asciiTheme="minorEastAsia" w:eastAsiaTheme="minorEastAsia" w:hAnsiTheme="minorEastAsia"/>
          <w:spacing w:val="4"/>
          <w:szCs w:val="24"/>
        </w:rPr>
        <w:t>13910186281</w:t>
      </w:r>
    </w:p>
    <w:p w:rsidR="00106CCB"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89" w:name="_Toc531850749"/>
      <w:r w:rsidRPr="00A431C6">
        <w:rPr>
          <w:rFonts w:asciiTheme="minorEastAsia" w:hAnsiTheme="minorEastAsia" w:hint="eastAsia"/>
          <w:sz w:val="28"/>
          <w:szCs w:val="28"/>
        </w:rPr>
        <w:t>熔模精密铸造技术</w:t>
      </w:r>
      <w:bookmarkEnd w:id="89"/>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【技术开发单位】</w:t>
      </w:r>
      <w:r w:rsidR="00DD0A4A" w:rsidRPr="00DD0A4A">
        <w:rPr>
          <w:rFonts w:asciiTheme="minorEastAsia" w:eastAsiaTheme="minorEastAsia" w:hAnsiTheme="minorEastAsia"/>
          <w:spacing w:val="4"/>
          <w:szCs w:val="24"/>
        </w:rPr>
        <w:t>贵州安吉航空精密铸造有限责任公司</w:t>
      </w:r>
    </w:p>
    <w:p w:rsidR="006E7FC4" w:rsidRPr="006E7FC4" w:rsidRDefault="00514012" w:rsidP="006E7FC4">
      <w:pPr>
        <w:pStyle w:val="af1"/>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【技术概述】</w:t>
      </w:r>
      <w:r w:rsidR="006E7FC4" w:rsidRPr="006E7FC4">
        <w:rPr>
          <w:rFonts w:asciiTheme="minorEastAsia" w:eastAsiaTheme="minorEastAsia" w:hAnsiTheme="minorEastAsia"/>
          <w:spacing w:val="4"/>
          <w:szCs w:val="24"/>
        </w:rPr>
        <w:t>熔模铸造又称精密铸造或失蜡铸造，是用易熔材料（如：蜡料或塑料等）制成尺寸精度高、表面粗糙度好的可熔模型，经工艺组合后，在其内外表面上涂覆若干层耐高温涂层材料，经过干燥和硬化结成一层外壳，通过高压蒸汽熔失模型，经过高温焙烧而制成为耐火型壳，将熔融合金液充填入耐火型壳凝固冷却后获得铸件的方法，是一种少余量或无余量的铸造工艺。</w:t>
      </w:r>
    </w:p>
    <w:p w:rsidR="006E7FC4" w:rsidRPr="006E7FC4" w:rsidRDefault="00514012" w:rsidP="006E7FC4">
      <w:pPr>
        <w:pStyle w:val="af1"/>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【主要技术指标】</w:t>
      </w:r>
      <w:r w:rsidR="006E7FC4" w:rsidRPr="006E7FC4">
        <w:rPr>
          <w:rFonts w:asciiTheme="minorEastAsia" w:eastAsiaTheme="minorEastAsia" w:hAnsiTheme="minorEastAsia"/>
          <w:spacing w:val="4"/>
          <w:szCs w:val="24"/>
        </w:rPr>
        <w:t>尺寸精度等级：铸件尺寸精度：CT4～CT6</w:t>
      </w:r>
      <w:r w:rsidR="00730FD8">
        <w:rPr>
          <w:rFonts w:asciiTheme="minorEastAsia" w:eastAsiaTheme="minorEastAsia" w:hAnsiTheme="minorEastAsia"/>
          <w:spacing w:val="4"/>
          <w:szCs w:val="24"/>
        </w:rPr>
        <w:t>；</w:t>
      </w:r>
    </w:p>
    <w:p w:rsidR="006E7FC4" w:rsidRPr="006E7FC4" w:rsidRDefault="006E7FC4" w:rsidP="006E7FC4">
      <w:pPr>
        <w:pStyle w:val="af1"/>
        <w:ind w:firstLineChars="200" w:firstLine="496"/>
        <w:rPr>
          <w:rFonts w:asciiTheme="minorEastAsia" w:eastAsiaTheme="minorEastAsia" w:hAnsiTheme="minorEastAsia" w:hint="default"/>
          <w:spacing w:val="4"/>
          <w:szCs w:val="24"/>
        </w:rPr>
      </w:pPr>
      <w:r w:rsidRPr="006E7FC4">
        <w:rPr>
          <w:rFonts w:asciiTheme="minorEastAsia" w:eastAsiaTheme="minorEastAsia" w:hAnsiTheme="minorEastAsia"/>
          <w:spacing w:val="4"/>
          <w:szCs w:val="24"/>
        </w:rPr>
        <w:t>表面粗糙度</w:t>
      </w:r>
      <w:r w:rsidR="00BB633F">
        <w:rPr>
          <w:rFonts w:asciiTheme="minorEastAsia" w:eastAsiaTheme="minorEastAsia" w:hAnsiTheme="minorEastAsia"/>
          <w:spacing w:val="4"/>
          <w:szCs w:val="24"/>
        </w:rPr>
        <w:t>：</w:t>
      </w:r>
      <w:r w:rsidRPr="006E7FC4">
        <w:rPr>
          <w:rFonts w:asciiTheme="minorEastAsia" w:eastAsiaTheme="minorEastAsia" w:hAnsiTheme="minorEastAsia"/>
          <w:spacing w:val="4"/>
          <w:szCs w:val="24"/>
        </w:rPr>
        <w:t xml:space="preserve"> 1.6μm～3.2μm；</w:t>
      </w:r>
    </w:p>
    <w:p w:rsidR="006E7FC4" w:rsidRPr="006E7FC4" w:rsidRDefault="006E7FC4" w:rsidP="006E7FC4">
      <w:pPr>
        <w:pStyle w:val="af1"/>
        <w:ind w:firstLineChars="200" w:firstLine="496"/>
        <w:rPr>
          <w:rFonts w:asciiTheme="minorEastAsia" w:eastAsiaTheme="minorEastAsia" w:hAnsiTheme="minorEastAsia" w:hint="default"/>
          <w:spacing w:val="4"/>
          <w:szCs w:val="24"/>
        </w:rPr>
      </w:pPr>
      <w:r w:rsidRPr="006E7FC4">
        <w:rPr>
          <w:rFonts w:asciiTheme="minorEastAsia" w:eastAsiaTheme="minorEastAsia" w:hAnsiTheme="minorEastAsia"/>
          <w:spacing w:val="4"/>
          <w:szCs w:val="24"/>
        </w:rPr>
        <w:t>冶金质量：铸件内部冶金质量验收按（国标）GB或（航标）HB、QB等要求；</w:t>
      </w:r>
    </w:p>
    <w:p w:rsidR="00514012" w:rsidRPr="00283562" w:rsidRDefault="006E7FC4" w:rsidP="006E7FC4">
      <w:pPr>
        <w:pStyle w:val="af1"/>
        <w:spacing w:line="240" w:lineRule="auto"/>
        <w:ind w:firstLineChars="200" w:firstLine="496"/>
        <w:rPr>
          <w:rFonts w:asciiTheme="minorEastAsia" w:eastAsiaTheme="minorEastAsia" w:hAnsiTheme="minorEastAsia" w:hint="default"/>
          <w:spacing w:val="4"/>
          <w:szCs w:val="24"/>
        </w:rPr>
      </w:pPr>
      <w:r w:rsidRPr="006E7FC4">
        <w:rPr>
          <w:rFonts w:asciiTheme="minorEastAsia" w:eastAsiaTheme="minorEastAsia" w:hAnsiTheme="minorEastAsia"/>
          <w:spacing w:val="4"/>
          <w:szCs w:val="24"/>
        </w:rPr>
        <w:lastRenderedPageBreak/>
        <w:t>力学性能：铸件力学性能满足设计要求。</w:t>
      </w:r>
    </w:p>
    <w:p w:rsidR="006E7FC4" w:rsidRDefault="00333359" w:rsidP="00283562">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【技术状态】批量生产、成熟应用阶段</w:t>
      </w:r>
    </w:p>
    <w:p w:rsidR="00514012" w:rsidRPr="00283562" w:rsidRDefault="00514012" w:rsidP="006E7FC4">
      <w:pPr>
        <w:pStyle w:val="af1"/>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【适用范围】</w:t>
      </w:r>
      <w:r w:rsidR="006E7FC4" w:rsidRPr="006E7FC4">
        <w:rPr>
          <w:rFonts w:asciiTheme="minorEastAsia" w:eastAsiaTheme="minorEastAsia" w:hAnsiTheme="minorEastAsia"/>
          <w:spacing w:val="4"/>
          <w:szCs w:val="24"/>
        </w:rPr>
        <w:t>航空、航天、电子、兵器、船舶、汽车、机械制造、高铁等行业的军用、民用领域。</w:t>
      </w:r>
    </w:p>
    <w:p w:rsidR="0051401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【获奖情况】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126"/>
        <w:gridCol w:w="4536"/>
        <w:gridCol w:w="709"/>
      </w:tblGrid>
      <w:tr w:rsidR="006E7FC4" w:rsidRPr="006E7FC4" w:rsidTr="006E7FC4">
        <w:trPr>
          <w:trHeight w:val="28"/>
          <w:jc w:val="center"/>
        </w:trPr>
        <w:tc>
          <w:tcPr>
            <w:tcW w:w="738" w:type="dxa"/>
            <w:vAlign w:val="center"/>
          </w:tcPr>
          <w:p w:rsidR="006E7FC4" w:rsidRPr="006E7FC4" w:rsidRDefault="006E7FC4" w:rsidP="006E7FC4">
            <w:pPr>
              <w:ind w:left="1"/>
              <w:jc w:val="center"/>
              <w:rPr>
                <w:rFonts w:asciiTheme="minorEastAsia" w:hAnsiTheme="minorEastAsia" w:cs="Times New Roman"/>
                <w:sz w:val="24"/>
                <w:szCs w:val="24"/>
              </w:rPr>
            </w:pPr>
            <w:r w:rsidRPr="006E7FC4">
              <w:rPr>
                <w:rFonts w:asciiTheme="minorEastAsia" w:hAnsiTheme="minorEastAsia" w:cs="Times New Roman" w:hint="eastAsia"/>
                <w:sz w:val="24"/>
                <w:szCs w:val="24"/>
              </w:rPr>
              <w:t>序号</w:t>
            </w:r>
          </w:p>
        </w:tc>
        <w:tc>
          <w:tcPr>
            <w:tcW w:w="2126" w:type="dxa"/>
            <w:vAlign w:val="center"/>
          </w:tcPr>
          <w:p w:rsidR="006E7FC4" w:rsidRPr="006E7FC4" w:rsidRDefault="006E7FC4" w:rsidP="006E7FC4">
            <w:pPr>
              <w:ind w:left="1"/>
              <w:jc w:val="center"/>
              <w:rPr>
                <w:rFonts w:asciiTheme="minorEastAsia" w:hAnsiTheme="minorEastAsia" w:cs="Times New Roman"/>
                <w:sz w:val="24"/>
                <w:szCs w:val="24"/>
              </w:rPr>
            </w:pPr>
            <w:r w:rsidRPr="006E7FC4">
              <w:rPr>
                <w:rFonts w:asciiTheme="minorEastAsia" w:hAnsiTheme="minorEastAsia" w:cs="Times New Roman" w:hint="eastAsia"/>
                <w:sz w:val="24"/>
                <w:szCs w:val="24"/>
              </w:rPr>
              <w:t>发放单位</w:t>
            </w:r>
          </w:p>
        </w:tc>
        <w:tc>
          <w:tcPr>
            <w:tcW w:w="4536" w:type="dxa"/>
            <w:vAlign w:val="center"/>
          </w:tcPr>
          <w:p w:rsidR="006E7FC4" w:rsidRPr="006E7FC4" w:rsidRDefault="006E7FC4" w:rsidP="006E7FC4">
            <w:pPr>
              <w:ind w:left="1"/>
              <w:jc w:val="center"/>
              <w:rPr>
                <w:rFonts w:asciiTheme="minorEastAsia" w:hAnsiTheme="minorEastAsia" w:cs="Times New Roman"/>
                <w:sz w:val="24"/>
                <w:szCs w:val="24"/>
              </w:rPr>
            </w:pPr>
            <w:r w:rsidRPr="006E7FC4">
              <w:rPr>
                <w:rFonts w:asciiTheme="minorEastAsia" w:hAnsiTheme="minorEastAsia" w:cs="Times New Roman" w:hint="eastAsia"/>
                <w:sz w:val="24"/>
                <w:szCs w:val="24"/>
              </w:rPr>
              <w:t>获奖项目</w:t>
            </w:r>
          </w:p>
        </w:tc>
        <w:tc>
          <w:tcPr>
            <w:tcW w:w="709" w:type="dxa"/>
            <w:vAlign w:val="center"/>
          </w:tcPr>
          <w:p w:rsidR="006E7FC4" w:rsidRPr="006E7FC4" w:rsidRDefault="006E7FC4" w:rsidP="006E7FC4">
            <w:pPr>
              <w:ind w:left="1"/>
              <w:jc w:val="center"/>
              <w:rPr>
                <w:rFonts w:asciiTheme="minorEastAsia" w:hAnsiTheme="minorEastAsia" w:cs="Times New Roman"/>
                <w:sz w:val="24"/>
                <w:szCs w:val="24"/>
              </w:rPr>
            </w:pPr>
            <w:r w:rsidRPr="006E7FC4">
              <w:rPr>
                <w:rFonts w:asciiTheme="minorEastAsia" w:hAnsiTheme="minorEastAsia" w:cs="Times New Roman" w:hint="eastAsia"/>
                <w:sz w:val="24"/>
                <w:szCs w:val="24"/>
              </w:rPr>
              <w:t>级别</w:t>
            </w:r>
          </w:p>
        </w:tc>
      </w:tr>
      <w:tr w:rsidR="006E7FC4" w:rsidRPr="006E7FC4" w:rsidTr="006E7FC4">
        <w:trPr>
          <w:trHeight w:val="22"/>
          <w:jc w:val="center"/>
        </w:trPr>
        <w:tc>
          <w:tcPr>
            <w:tcW w:w="738" w:type="dxa"/>
            <w:vAlign w:val="center"/>
          </w:tcPr>
          <w:p w:rsidR="006E7FC4" w:rsidRPr="006E7FC4" w:rsidRDefault="006E7FC4" w:rsidP="006E7FC4">
            <w:pPr>
              <w:ind w:left="1"/>
              <w:jc w:val="center"/>
              <w:rPr>
                <w:rFonts w:asciiTheme="minorEastAsia" w:hAnsiTheme="minorEastAsia" w:cs="Times New Roman"/>
                <w:sz w:val="24"/>
                <w:szCs w:val="24"/>
              </w:rPr>
            </w:pPr>
            <w:r w:rsidRPr="006E7FC4">
              <w:rPr>
                <w:rFonts w:asciiTheme="minorEastAsia" w:hAnsiTheme="minorEastAsia" w:cs="Times New Roman" w:hint="eastAsia"/>
                <w:sz w:val="24"/>
                <w:szCs w:val="24"/>
              </w:rPr>
              <w:t>1</w:t>
            </w:r>
          </w:p>
        </w:tc>
        <w:tc>
          <w:tcPr>
            <w:tcW w:w="2126" w:type="dxa"/>
            <w:vAlign w:val="center"/>
          </w:tcPr>
          <w:p w:rsidR="006E7FC4" w:rsidRPr="006E7FC4" w:rsidRDefault="006E7FC4" w:rsidP="006E7FC4">
            <w:pPr>
              <w:ind w:left="1"/>
              <w:rPr>
                <w:rFonts w:asciiTheme="minorEastAsia" w:hAnsiTheme="minorEastAsia" w:cs="Times New Roman"/>
                <w:sz w:val="24"/>
                <w:szCs w:val="24"/>
              </w:rPr>
            </w:pPr>
            <w:r w:rsidRPr="006E7FC4">
              <w:rPr>
                <w:rFonts w:asciiTheme="minorEastAsia" w:hAnsiTheme="minorEastAsia" w:cs="Times New Roman" w:hint="eastAsia"/>
                <w:sz w:val="24"/>
                <w:szCs w:val="24"/>
              </w:rPr>
              <w:t>中华人民共和国工业和信息化部</w:t>
            </w:r>
          </w:p>
        </w:tc>
        <w:tc>
          <w:tcPr>
            <w:tcW w:w="4536" w:type="dxa"/>
          </w:tcPr>
          <w:p w:rsidR="006E7FC4" w:rsidRPr="006E7FC4" w:rsidRDefault="006E7FC4" w:rsidP="006E7FC4">
            <w:pPr>
              <w:ind w:left="1"/>
              <w:rPr>
                <w:rFonts w:asciiTheme="minorEastAsia" w:hAnsiTheme="minorEastAsia" w:cs="Times New Roman"/>
                <w:sz w:val="24"/>
                <w:szCs w:val="24"/>
              </w:rPr>
            </w:pPr>
            <w:r w:rsidRPr="006E7FC4">
              <w:rPr>
                <w:rFonts w:asciiTheme="minorEastAsia" w:hAnsiTheme="minorEastAsia" w:cs="Times New Roman" w:hint="eastAsia"/>
                <w:sz w:val="24"/>
                <w:szCs w:val="24"/>
              </w:rPr>
              <w:t>高马赫数飞行器关键部件制造技术研究与运用</w:t>
            </w:r>
          </w:p>
        </w:tc>
        <w:tc>
          <w:tcPr>
            <w:tcW w:w="709" w:type="dxa"/>
            <w:vAlign w:val="center"/>
          </w:tcPr>
          <w:p w:rsidR="006E7FC4" w:rsidRPr="006E7FC4" w:rsidRDefault="006E7FC4" w:rsidP="006E7FC4">
            <w:pPr>
              <w:ind w:left="1"/>
              <w:jc w:val="right"/>
              <w:rPr>
                <w:rFonts w:asciiTheme="minorEastAsia" w:hAnsiTheme="minorEastAsia" w:cs="Times New Roman"/>
                <w:sz w:val="24"/>
                <w:szCs w:val="24"/>
              </w:rPr>
            </w:pPr>
            <w:r w:rsidRPr="006E7FC4">
              <w:rPr>
                <w:rFonts w:asciiTheme="minorEastAsia" w:hAnsiTheme="minorEastAsia" w:cs="Times New Roman" w:hint="eastAsia"/>
                <w:sz w:val="24"/>
                <w:szCs w:val="24"/>
              </w:rPr>
              <w:t>部级</w:t>
            </w:r>
          </w:p>
        </w:tc>
      </w:tr>
      <w:tr w:rsidR="006E7FC4" w:rsidRPr="006E7FC4" w:rsidTr="006E7FC4">
        <w:trPr>
          <w:trHeight w:val="22"/>
          <w:jc w:val="center"/>
        </w:trPr>
        <w:tc>
          <w:tcPr>
            <w:tcW w:w="738" w:type="dxa"/>
            <w:vAlign w:val="center"/>
          </w:tcPr>
          <w:p w:rsidR="006E7FC4" w:rsidRPr="006E7FC4" w:rsidRDefault="006E7FC4" w:rsidP="006E7FC4">
            <w:pPr>
              <w:ind w:left="1"/>
              <w:jc w:val="center"/>
              <w:rPr>
                <w:rFonts w:asciiTheme="minorEastAsia" w:hAnsiTheme="minorEastAsia" w:cs="Times New Roman"/>
                <w:sz w:val="24"/>
                <w:szCs w:val="24"/>
              </w:rPr>
            </w:pPr>
            <w:r w:rsidRPr="006E7FC4">
              <w:rPr>
                <w:rFonts w:asciiTheme="minorEastAsia" w:hAnsiTheme="minorEastAsia" w:cs="Times New Roman" w:hint="eastAsia"/>
                <w:sz w:val="24"/>
                <w:szCs w:val="24"/>
              </w:rPr>
              <w:t>2</w:t>
            </w:r>
          </w:p>
        </w:tc>
        <w:tc>
          <w:tcPr>
            <w:tcW w:w="2126" w:type="dxa"/>
            <w:vAlign w:val="center"/>
          </w:tcPr>
          <w:p w:rsidR="006E7FC4" w:rsidRPr="006E7FC4" w:rsidRDefault="006E7FC4" w:rsidP="006E7FC4">
            <w:pPr>
              <w:ind w:left="1"/>
              <w:rPr>
                <w:rFonts w:asciiTheme="minorEastAsia" w:hAnsiTheme="minorEastAsia" w:cs="Times New Roman"/>
                <w:sz w:val="24"/>
                <w:szCs w:val="24"/>
              </w:rPr>
            </w:pPr>
            <w:r w:rsidRPr="006E7FC4">
              <w:rPr>
                <w:rFonts w:asciiTheme="minorEastAsia" w:hAnsiTheme="minorEastAsia" w:cs="Times New Roman" w:hint="eastAsia"/>
                <w:sz w:val="24"/>
                <w:szCs w:val="24"/>
              </w:rPr>
              <w:t>贵州省总工会</w:t>
            </w:r>
          </w:p>
        </w:tc>
        <w:tc>
          <w:tcPr>
            <w:tcW w:w="4536" w:type="dxa"/>
          </w:tcPr>
          <w:p w:rsidR="006E7FC4" w:rsidRPr="006E7FC4" w:rsidRDefault="006E7FC4" w:rsidP="006E7FC4">
            <w:pPr>
              <w:ind w:left="1"/>
              <w:rPr>
                <w:rFonts w:asciiTheme="minorEastAsia" w:hAnsiTheme="minorEastAsia" w:cs="Times New Roman"/>
                <w:sz w:val="24"/>
                <w:szCs w:val="24"/>
              </w:rPr>
            </w:pPr>
            <w:r w:rsidRPr="006E7FC4">
              <w:rPr>
                <w:rFonts w:asciiTheme="minorEastAsia" w:hAnsiTheme="minorEastAsia" w:cs="Times New Roman" w:hint="eastAsia"/>
                <w:sz w:val="24"/>
                <w:szCs w:val="24"/>
              </w:rPr>
              <w:t>浇道模改进</w:t>
            </w:r>
          </w:p>
        </w:tc>
        <w:tc>
          <w:tcPr>
            <w:tcW w:w="709" w:type="dxa"/>
            <w:vAlign w:val="center"/>
          </w:tcPr>
          <w:p w:rsidR="006E7FC4" w:rsidRPr="006E7FC4" w:rsidRDefault="006E7FC4" w:rsidP="006E7FC4">
            <w:pPr>
              <w:ind w:left="1"/>
              <w:jc w:val="right"/>
              <w:rPr>
                <w:rFonts w:asciiTheme="minorEastAsia" w:hAnsiTheme="minorEastAsia" w:cs="Times New Roman"/>
                <w:sz w:val="24"/>
                <w:szCs w:val="24"/>
              </w:rPr>
            </w:pPr>
            <w:r w:rsidRPr="006E7FC4">
              <w:rPr>
                <w:rFonts w:asciiTheme="minorEastAsia" w:hAnsiTheme="minorEastAsia" w:cs="Times New Roman" w:hint="eastAsia"/>
                <w:sz w:val="24"/>
                <w:szCs w:val="24"/>
              </w:rPr>
              <w:t>省级</w:t>
            </w:r>
          </w:p>
        </w:tc>
      </w:tr>
      <w:tr w:rsidR="006E7FC4" w:rsidRPr="006E7FC4" w:rsidTr="006E7FC4">
        <w:trPr>
          <w:trHeight w:val="22"/>
          <w:jc w:val="center"/>
        </w:trPr>
        <w:tc>
          <w:tcPr>
            <w:tcW w:w="738" w:type="dxa"/>
            <w:vAlign w:val="center"/>
          </w:tcPr>
          <w:p w:rsidR="006E7FC4" w:rsidRPr="006E7FC4" w:rsidRDefault="006E7FC4" w:rsidP="006E7FC4">
            <w:pPr>
              <w:ind w:left="1"/>
              <w:jc w:val="center"/>
              <w:rPr>
                <w:rFonts w:asciiTheme="minorEastAsia" w:hAnsiTheme="minorEastAsia" w:cs="Times New Roman"/>
                <w:sz w:val="24"/>
                <w:szCs w:val="24"/>
              </w:rPr>
            </w:pPr>
            <w:r w:rsidRPr="006E7FC4">
              <w:rPr>
                <w:rFonts w:asciiTheme="minorEastAsia" w:hAnsiTheme="minorEastAsia" w:cs="Times New Roman" w:hint="eastAsia"/>
                <w:sz w:val="24"/>
                <w:szCs w:val="24"/>
              </w:rPr>
              <w:t>3</w:t>
            </w:r>
          </w:p>
        </w:tc>
        <w:tc>
          <w:tcPr>
            <w:tcW w:w="2126" w:type="dxa"/>
            <w:vAlign w:val="center"/>
          </w:tcPr>
          <w:p w:rsidR="006E7FC4" w:rsidRPr="006E7FC4" w:rsidRDefault="006E7FC4" w:rsidP="006E7FC4">
            <w:pPr>
              <w:ind w:left="1"/>
              <w:rPr>
                <w:rFonts w:asciiTheme="minorEastAsia" w:hAnsiTheme="minorEastAsia" w:cs="Times New Roman"/>
                <w:sz w:val="24"/>
                <w:szCs w:val="24"/>
              </w:rPr>
            </w:pPr>
            <w:r w:rsidRPr="006E7FC4">
              <w:rPr>
                <w:rFonts w:asciiTheme="minorEastAsia" w:hAnsiTheme="minorEastAsia" w:cs="Times New Roman" w:hint="eastAsia"/>
                <w:sz w:val="24"/>
                <w:szCs w:val="24"/>
              </w:rPr>
              <w:t>四川航空工业局</w:t>
            </w:r>
          </w:p>
        </w:tc>
        <w:tc>
          <w:tcPr>
            <w:tcW w:w="4536" w:type="dxa"/>
          </w:tcPr>
          <w:p w:rsidR="006E7FC4" w:rsidRPr="006E7FC4" w:rsidRDefault="006E7FC4" w:rsidP="006E7FC4">
            <w:pPr>
              <w:ind w:left="1"/>
              <w:rPr>
                <w:rFonts w:asciiTheme="minorEastAsia" w:hAnsiTheme="minorEastAsia" w:cs="Times New Roman"/>
                <w:sz w:val="24"/>
                <w:szCs w:val="24"/>
              </w:rPr>
            </w:pPr>
            <w:r w:rsidRPr="006E7FC4">
              <w:rPr>
                <w:rFonts w:asciiTheme="minorEastAsia" w:hAnsiTheme="minorEastAsia" w:cs="Times New Roman" w:hint="eastAsia"/>
                <w:sz w:val="24"/>
                <w:szCs w:val="24"/>
              </w:rPr>
              <w:t>创新真空设备管理，降低真空设备维修费用和停机率</w:t>
            </w:r>
          </w:p>
        </w:tc>
        <w:tc>
          <w:tcPr>
            <w:tcW w:w="709" w:type="dxa"/>
            <w:vAlign w:val="center"/>
          </w:tcPr>
          <w:p w:rsidR="006E7FC4" w:rsidRPr="006E7FC4" w:rsidRDefault="006E7FC4" w:rsidP="006E7FC4">
            <w:pPr>
              <w:ind w:left="1"/>
              <w:jc w:val="right"/>
              <w:rPr>
                <w:rFonts w:asciiTheme="minorEastAsia" w:hAnsiTheme="minorEastAsia" w:cs="Times New Roman"/>
                <w:sz w:val="24"/>
                <w:szCs w:val="24"/>
              </w:rPr>
            </w:pPr>
            <w:r w:rsidRPr="006E7FC4">
              <w:rPr>
                <w:rFonts w:asciiTheme="minorEastAsia" w:hAnsiTheme="minorEastAsia" w:cs="Times New Roman" w:hint="eastAsia"/>
                <w:sz w:val="24"/>
                <w:szCs w:val="24"/>
              </w:rPr>
              <w:t>省级</w:t>
            </w:r>
          </w:p>
        </w:tc>
      </w:tr>
      <w:tr w:rsidR="006E7FC4" w:rsidRPr="006E7FC4" w:rsidTr="006E7FC4">
        <w:trPr>
          <w:trHeight w:val="22"/>
          <w:jc w:val="center"/>
        </w:trPr>
        <w:tc>
          <w:tcPr>
            <w:tcW w:w="738" w:type="dxa"/>
            <w:vAlign w:val="center"/>
          </w:tcPr>
          <w:p w:rsidR="006E7FC4" w:rsidRPr="006E7FC4" w:rsidRDefault="006E7FC4" w:rsidP="006E7FC4">
            <w:pPr>
              <w:ind w:left="1"/>
              <w:jc w:val="center"/>
              <w:rPr>
                <w:rFonts w:asciiTheme="minorEastAsia" w:hAnsiTheme="minorEastAsia" w:cs="Times New Roman"/>
                <w:sz w:val="24"/>
                <w:szCs w:val="24"/>
              </w:rPr>
            </w:pPr>
            <w:r w:rsidRPr="006E7FC4">
              <w:rPr>
                <w:rFonts w:asciiTheme="minorEastAsia" w:hAnsiTheme="minorEastAsia" w:cs="Times New Roman" w:hint="eastAsia"/>
                <w:sz w:val="24"/>
                <w:szCs w:val="24"/>
              </w:rPr>
              <w:t>4</w:t>
            </w:r>
          </w:p>
        </w:tc>
        <w:tc>
          <w:tcPr>
            <w:tcW w:w="2126" w:type="dxa"/>
            <w:vAlign w:val="center"/>
          </w:tcPr>
          <w:p w:rsidR="006E7FC4" w:rsidRPr="006E7FC4" w:rsidRDefault="006E7FC4" w:rsidP="006E7FC4">
            <w:pPr>
              <w:ind w:left="1"/>
              <w:rPr>
                <w:rFonts w:asciiTheme="minorEastAsia" w:hAnsiTheme="minorEastAsia" w:cs="Times New Roman"/>
                <w:sz w:val="24"/>
                <w:szCs w:val="24"/>
              </w:rPr>
            </w:pPr>
            <w:r w:rsidRPr="006E7FC4">
              <w:rPr>
                <w:rFonts w:asciiTheme="minorEastAsia" w:hAnsiTheme="minorEastAsia" w:cs="Times New Roman" w:hint="eastAsia"/>
                <w:sz w:val="24"/>
                <w:szCs w:val="24"/>
              </w:rPr>
              <w:t>四川航空工业局</w:t>
            </w:r>
          </w:p>
        </w:tc>
        <w:tc>
          <w:tcPr>
            <w:tcW w:w="4536" w:type="dxa"/>
          </w:tcPr>
          <w:p w:rsidR="006E7FC4" w:rsidRPr="006E7FC4" w:rsidRDefault="006E7FC4" w:rsidP="006E7FC4">
            <w:pPr>
              <w:ind w:left="1"/>
              <w:rPr>
                <w:rFonts w:asciiTheme="minorEastAsia" w:hAnsiTheme="minorEastAsia" w:cs="Times New Roman"/>
                <w:sz w:val="24"/>
                <w:szCs w:val="24"/>
              </w:rPr>
            </w:pPr>
            <w:r w:rsidRPr="006E7FC4">
              <w:rPr>
                <w:rFonts w:asciiTheme="minorEastAsia" w:hAnsiTheme="minorEastAsia" w:cs="Times New Roman" w:hint="eastAsia"/>
                <w:sz w:val="24"/>
                <w:szCs w:val="24"/>
              </w:rPr>
              <w:t>深度推进二级单位效能监察，助推企业实现“三化”目标</w:t>
            </w:r>
          </w:p>
        </w:tc>
        <w:tc>
          <w:tcPr>
            <w:tcW w:w="709" w:type="dxa"/>
            <w:vAlign w:val="center"/>
          </w:tcPr>
          <w:p w:rsidR="006E7FC4" w:rsidRPr="006E7FC4" w:rsidRDefault="006E7FC4" w:rsidP="006E7FC4">
            <w:pPr>
              <w:ind w:left="1"/>
              <w:jc w:val="right"/>
              <w:rPr>
                <w:rFonts w:asciiTheme="minorEastAsia" w:hAnsiTheme="minorEastAsia" w:cs="Times New Roman"/>
                <w:sz w:val="24"/>
                <w:szCs w:val="24"/>
              </w:rPr>
            </w:pPr>
            <w:r w:rsidRPr="006E7FC4">
              <w:rPr>
                <w:rFonts w:asciiTheme="minorEastAsia" w:hAnsiTheme="minorEastAsia" w:cs="Times New Roman" w:hint="eastAsia"/>
                <w:sz w:val="24"/>
                <w:szCs w:val="24"/>
              </w:rPr>
              <w:t>省级</w:t>
            </w:r>
          </w:p>
        </w:tc>
      </w:tr>
      <w:tr w:rsidR="006E7FC4" w:rsidRPr="006E7FC4" w:rsidTr="006E7FC4">
        <w:trPr>
          <w:trHeight w:val="22"/>
          <w:jc w:val="center"/>
        </w:trPr>
        <w:tc>
          <w:tcPr>
            <w:tcW w:w="738" w:type="dxa"/>
            <w:vAlign w:val="center"/>
          </w:tcPr>
          <w:p w:rsidR="006E7FC4" w:rsidRPr="006E7FC4" w:rsidRDefault="006E7FC4" w:rsidP="006E7FC4">
            <w:pPr>
              <w:ind w:left="1"/>
              <w:jc w:val="center"/>
              <w:rPr>
                <w:rFonts w:asciiTheme="minorEastAsia" w:hAnsiTheme="minorEastAsia" w:cs="Times New Roman"/>
                <w:sz w:val="24"/>
                <w:szCs w:val="24"/>
              </w:rPr>
            </w:pPr>
            <w:r w:rsidRPr="006E7FC4">
              <w:rPr>
                <w:rFonts w:asciiTheme="minorEastAsia" w:hAnsiTheme="minorEastAsia" w:cs="Times New Roman" w:hint="eastAsia"/>
                <w:sz w:val="24"/>
                <w:szCs w:val="24"/>
              </w:rPr>
              <w:t>5</w:t>
            </w:r>
          </w:p>
        </w:tc>
        <w:tc>
          <w:tcPr>
            <w:tcW w:w="2126" w:type="dxa"/>
            <w:vAlign w:val="center"/>
          </w:tcPr>
          <w:p w:rsidR="006E7FC4" w:rsidRPr="006E7FC4" w:rsidRDefault="006E7FC4" w:rsidP="006E7FC4">
            <w:pPr>
              <w:ind w:left="1"/>
              <w:rPr>
                <w:rFonts w:asciiTheme="minorEastAsia" w:hAnsiTheme="minorEastAsia" w:cs="Times New Roman"/>
                <w:sz w:val="24"/>
                <w:szCs w:val="24"/>
              </w:rPr>
            </w:pPr>
            <w:r w:rsidRPr="006E7FC4">
              <w:rPr>
                <w:rFonts w:asciiTheme="minorEastAsia" w:hAnsiTheme="minorEastAsia" w:cs="Times New Roman" w:hint="eastAsia"/>
                <w:sz w:val="24"/>
                <w:szCs w:val="24"/>
              </w:rPr>
              <w:t>四川航空工业局</w:t>
            </w:r>
          </w:p>
        </w:tc>
        <w:tc>
          <w:tcPr>
            <w:tcW w:w="4536" w:type="dxa"/>
          </w:tcPr>
          <w:p w:rsidR="006E7FC4" w:rsidRPr="006E7FC4" w:rsidRDefault="006E7FC4" w:rsidP="006E7FC4">
            <w:pPr>
              <w:ind w:left="1"/>
              <w:rPr>
                <w:rFonts w:asciiTheme="minorEastAsia" w:hAnsiTheme="minorEastAsia" w:cs="Times New Roman"/>
                <w:sz w:val="24"/>
                <w:szCs w:val="24"/>
              </w:rPr>
            </w:pPr>
            <w:r w:rsidRPr="006E7FC4">
              <w:rPr>
                <w:rFonts w:asciiTheme="minorEastAsia" w:hAnsiTheme="minorEastAsia" w:cs="Times New Roman" w:hint="eastAsia"/>
                <w:sz w:val="24"/>
                <w:szCs w:val="24"/>
              </w:rPr>
              <w:t>深度推进二级单位效能监察，助推企业实现“三效率”目标</w:t>
            </w:r>
          </w:p>
        </w:tc>
        <w:tc>
          <w:tcPr>
            <w:tcW w:w="709" w:type="dxa"/>
            <w:vAlign w:val="center"/>
          </w:tcPr>
          <w:p w:rsidR="006E7FC4" w:rsidRPr="006E7FC4" w:rsidRDefault="006E7FC4" w:rsidP="006E7FC4">
            <w:pPr>
              <w:ind w:left="1"/>
              <w:jc w:val="right"/>
              <w:rPr>
                <w:rFonts w:asciiTheme="minorEastAsia" w:hAnsiTheme="minorEastAsia" w:cs="Times New Roman"/>
                <w:sz w:val="24"/>
                <w:szCs w:val="24"/>
              </w:rPr>
            </w:pPr>
            <w:r w:rsidRPr="006E7FC4">
              <w:rPr>
                <w:rFonts w:asciiTheme="minorEastAsia" w:hAnsiTheme="minorEastAsia" w:cs="Times New Roman" w:hint="eastAsia"/>
                <w:sz w:val="24"/>
                <w:szCs w:val="24"/>
              </w:rPr>
              <w:t>省级</w:t>
            </w:r>
          </w:p>
        </w:tc>
      </w:tr>
      <w:tr w:rsidR="006E7FC4" w:rsidRPr="006E7FC4" w:rsidTr="006E7FC4">
        <w:trPr>
          <w:trHeight w:val="22"/>
          <w:jc w:val="center"/>
        </w:trPr>
        <w:tc>
          <w:tcPr>
            <w:tcW w:w="738" w:type="dxa"/>
            <w:vAlign w:val="center"/>
          </w:tcPr>
          <w:p w:rsidR="006E7FC4" w:rsidRPr="006E7FC4" w:rsidRDefault="006E7FC4" w:rsidP="006E7FC4">
            <w:pPr>
              <w:ind w:left="1"/>
              <w:jc w:val="center"/>
              <w:rPr>
                <w:rFonts w:asciiTheme="minorEastAsia" w:hAnsiTheme="minorEastAsia" w:cs="Times New Roman"/>
                <w:sz w:val="24"/>
                <w:szCs w:val="24"/>
              </w:rPr>
            </w:pPr>
            <w:r w:rsidRPr="006E7FC4">
              <w:rPr>
                <w:rFonts w:asciiTheme="minorEastAsia" w:hAnsiTheme="minorEastAsia" w:cs="Times New Roman" w:hint="eastAsia"/>
                <w:sz w:val="24"/>
                <w:szCs w:val="24"/>
              </w:rPr>
              <w:t>6</w:t>
            </w:r>
          </w:p>
        </w:tc>
        <w:tc>
          <w:tcPr>
            <w:tcW w:w="2126" w:type="dxa"/>
            <w:vAlign w:val="center"/>
          </w:tcPr>
          <w:p w:rsidR="006E7FC4" w:rsidRPr="006E7FC4" w:rsidRDefault="006E7FC4" w:rsidP="006E7FC4">
            <w:pPr>
              <w:ind w:left="1"/>
              <w:rPr>
                <w:rFonts w:asciiTheme="minorEastAsia" w:hAnsiTheme="minorEastAsia" w:cs="Times New Roman"/>
                <w:sz w:val="24"/>
                <w:szCs w:val="24"/>
              </w:rPr>
            </w:pPr>
            <w:r w:rsidRPr="006E7FC4">
              <w:rPr>
                <w:rFonts w:asciiTheme="minorEastAsia" w:hAnsiTheme="minorEastAsia" w:cs="Times New Roman" w:hint="eastAsia"/>
                <w:sz w:val="24"/>
                <w:szCs w:val="24"/>
              </w:rPr>
              <w:t>四川航空工业局</w:t>
            </w:r>
          </w:p>
        </w:tc>
        <w:tc>
          <w:tcPr>
            <w:tcW w:w="4536" w:type="dxa"/>
          </w:tcPr>
          <w:p w:rsidR="006E7FC4" w:rsidRPr="006E7FC4" w:rsidRDefault="006E7FC4" w:rsidP="006E7FC4">
            <w:pPr>
              <w:ind w:left="1"/>
              <w:rPr>
                <w:rFonts w:asciiTheme="minorEastAsia" w:hAnsiTheme="minorEastAsia" w:cs="Times New Roman"/>
                <w:sz w:val="24"/>
                <w:szCs w:val="24"/>
              </w:rPr>
            </w:pPr>
            <w:r w:rsidRPr="006E7FC4">
              <w:rPr>
                <w:rFonts w:asciiTheme="minorEastAsia" w:hAnsiTheme="minorEastAsia" w:cs="Times New Roman" w:hint="eastAsia"/>
                <w:sz w:val="24"/>
                <w:szCs w:val="24"/>
              </w:rPr>
              <w:t>自制岗位工艺标准操作视频，走技术管理培训信息化创新之路</w:t>
            </w:r>
          </w:p>
        </w:tc>
        <w:tc>
          <w:tcPr>
            <w:tcW w:w="709" w:type="dxa"/>
            <w:vAlign w:val="center"/>
          </w:tcPr>
          <w:p w:rsidR="006E7FC4" w:rsidRPr="006E7FC4" w:rsidRDefault="006E7FC4" w:rsidP="006E7FC4">
            <w:pPr>
              <w:ind w:left="1"/>
              <w:jc w:val="right"/>
              <w:rPr>
                <w:rFonts w:asciiTheme="minorEastAsia" w:hAnsiTheme="minorEastAsia" w:cs="Times New Roman"/>
                <w:sz w:val="24"/>
                <w:szCs w:val="24"/>
              </w:rPr>
            </w:pPr>
            <w:r w:rsidRPr="006E7FC4">
              <w:rPr>
                <w:rFonts w:asciiTheme="minorEastAsia" w:hAnsiTheme="minorEastAsia" w:cs="Times New Roman" w:hint="eastAsia"/>
                <w:sz w:val="24"/>
                <w:szCs w:val="24"/>
              </w:rPr>
              <w:t>省级</w:t>
            </w:r>
          </w:p>
        </w:tc>
      </w:tr>
      <w:tr w:rsidR="006E7FC4" w:rsidRPr="006E7FC4" w:rsidTr="006E7FC4">
        <w:trPr>
          <w:trHeight w:val="22"/>
          <w:jc w:val="center"/>
        </w:trPr>
        <w:tc>
          <w:tcPr>
            <w:tcW w:w="738" w:type="dxa"/>
            <w:vAlign w:val="center"/>
          </w:tcPr>
          <w:p w:rsidR="006E7FC4" w:rsidRPr="006E7FC4" w:rsidRDefault="006E7FC4" w:rsidP="006E7FC4">
            <w:pPr>
              <w:ind w:left="1"/>
              <w:jc w:val="center"/>
              <w:rPr>
                <w:rFonts w:asciiTheme="minorEastAsia" w:hAnsiTheme="minorEastAsia" w:cs="Times New Roman"/>
                <w:sz w:val="24"/>
                <w:szCs w:val="24"/>
              </w:rPr>
            </w:pPr>
            <w:r w:rsidRPr="006E7FC4">
              <w:rPr>
                <w:rFonts w:asciiTheme="minorEastAsia" w:hAnsiTheme="minorEastAsia" w:cs="Times New Roman" w:hint="eastAsia"/>
                <w:sz w:val="24"/>
                <w:szCs w:val="24"/>
              </w:rPr>
              <w:t>7</w:t>
            </w:r>
          </w:p>
        </w:tc>
        <w:tc>
          <w:tcPr>
            <w:tcW w:w="2126" w:type="dxa"/>
            <w:vAlign w:val="center"/>
          </w:tcPr>
          <w:p w:rsidR="006E7FC4" w:rsidRPr="006E7FC4" w:rsidRDefault="006E7FC4" w:rsidP="006E7FC4">
            <w:pPr>
              <w:ind w:left="1"/>
              <w:rPr>
                <w:rFonts w:asciiTheme="minorEastAsia" w:hAnsiTheme="minorEastAsia" w:cs="Times New Roman"/>
                <w:sz w:val="24"/>
                <w:szCs w:val="24"/>
              </w:rPr>
            </w:pPr>
            <w:r w:rsidRPr="006E7FC4">
              <w:rPr>
                <w:rFonts w:asciiTheme="minorEastAsia" w:hAnsiTheme="minorEastAsia" w:cs="Times New Roman" w:hint="eastAsia"/>
                <w:sz w:val="24"/>
                <w:szCs w:val="24"/>
              </w:rPr>
              <w:t>中国铸造协会</w:t>
            </w:r>
          </w:p>
        </w:tc>
        <w:tc>
          <w:tcPr>
            <w:tcW w:w="4536" w:type="dxa"/>
          </w:tcPr>
          <w:p w:rsidR="006E7FC4" w:rsidRPr="006E7FC4" w:rsidRDefault="006E7FC4" w:rsidP="006E7FC4">
            <w:pPr>
              <w:ind w:left="1"/>
              <w:rPr>
                <w:rFonts w:asciiTheme="minorEastAsia" w:hAnsiTheme="minorEastAsia" w:cs="Times New Roman"/>
                <w:sz w:val="24"/>
                <w:szCs w:val="24"/>
              </w:rPr>
            </w:pPr>
            <w:r w:rsidRPr="006E7FC4">
              <w:rPr>
                <w:rFonts w:asciiTheme="minorEastAsia" w:hAnsiTheme="minorEastAsia" w:cs="Times New Roman" w:hint="eastAsia"/>
                <w:sz w:val="24"/>
                <w:szCs w:val="24"/>
              </w:rPr>
              <w:t>第二届中国铸造行业综合百强企业</w:t>
            </w:r>
          </w:p>
        </w:tc>
        <w:tc>
          <w:tcPr>
            <w:tcW w:w="709" w:type="dxa"/>
            <w:vAlign w:val="center"/>
          </w:tcPr>
          <w:p w:rsidR="006E7FC4" w:rsidRPr="006E7FC4" w:rsidRDefault="006E7FC4" w:rsidP="006E7FC4">
            <w:pPr>
              <w:ind w:left="1"/>
              <w:jc w:val="right"/>
              <w:rPr>
                <w:rFonts w:asciiTheme="minorEastAsia" w:hAnsiTheme="minorEastAsia" w:cs="Times New Roman"/>
                <w:sz w:val="24"/>
                <w:szCs w:val="24"/>
              </w:rPr>
            </w:pPr>
            <w:r w:rsidRPr="006E7FC4">
              <w:rPr>
                <w:rFonts w:asciiTheme="minorEastAsia" w:hAnsiTheme="minorEastAsia" w:cs="Times New Roman" w:hint="eastAsia"/>
                <w:sz w:val="24"/>
                <w:szCs w:val="24"/>
              </w:rPr>
              <w:t>省级</w:t>
            </w:r>
          </w:p>
        </w:tc>
      </w:tr>
    </w:tbl>
    <w:p w:rsidR="006E7FC4" w:rsidRPr="00283562" w:rsidRDefault="006E7FC4" w:rsidP="00283562">
      <w:pPr>
        <w:pStyle w:val="af1"/>
        <w:spacing w:line="240" w:lineRule="auto"/>
        <w:ind w:firstLineChars="200" w:firstLine="496"/>
        <w:rPr>
          <w:rFonts w:asciiTheme="minorEastAsia" w:eastAsiaTheme="minorEastAsia" w:hAnsiTheme="minorEastAsia" w:hint="default"/>
          <w:spacing w:val="4"/>
          <w:szCs w:val="24"/>
        </w:rPr>
      </w:pP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【专利状态】授权</w:t>
      </w:r>
      <w:r w:rsidR="00302845" w:rsidRPr="00302845">
        <w:rPr>
          <w:rFonts w:asciiTheme="minorEastAsia" w:eastAsiaTheme="minorEastAsia" w:hAnsiTheme="minorEastAsia"/>
          <w:spacing w:val="4"/>
          <w:szCs w:val="24"/>
        </w:rPr>
        <w:t>发明专利25项</w:t>
      </w:r>
      <w:r w:rsidR="00302845">
        <w:rPr>
          <w:rFonts w:asciiTheme="minorEastAsia" w:eastAsiaTheme="minorEastAsia" w:hAnsiTheme="minorEastAsia"/>
          <w:spacing w:val="4"/>
          <w:szCs w:val="24"/>
        </w:rPr>
        <w:t>，</w:t>
      </w:r>
      <w:r w:rsidR="00302845" w:rsidRPr="00302845">
        <w:rPr>
          <w:rFonts w:asciiTheme="minorEastAsia" w:eastAsiaTheme="minorEastAsia" w:hAnsiTheme="minorEastAsia"/>
          <w:spacing w:val="4"/>
          <w:szCs w:val="24"/>
        </w:rPr>
        <w:t>实用型专利30项</w:t>
      </w:r>
      <w:r w:rsidRPr="00283562">
        <w:rPr>
          <w:rFonts w:asciiTheme="minorEastAsia" w:eastAsiaTheme="minorEastAsia" w:hAnsiTheme="minorEastAsia"/>
          <w:spacing w:val="4"/>
          <w:szCs w:val="24"/>
        </w:rPr>
        <w:t>。</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【合作方式】技术服务</w:t>
      </w:r>
    </w:p>
    <w:p w:rsidR="00302845" w:rsidRPr="00302845" w:rsidRDefault="00514012" w:rsidP="00302845">
      <w:pPr>
        <w:pStyle w:val="af1"/>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【预期效益】</w:t>
      </w:r>
      <w:r w:rsidR="00302845" w:rsidRPr="00302845">
        <w:rPr>
          <w:rFonts w:asciiTheme="minorEastAsia" w:eastAsiaTheme="minorEastAsia" w:hAnsiTheme="minorEastAsia"/>
          <w:spacing w:val="4"/>
          <w:szCs w:val="24"/>
        </w:rPr>
        <w:t>经济效益：预期为公司带来上千万甚至上亿的产品价值。</w:t>
      </w:r>
    </w:p>
    <w:p w:rsidR="00514012" w:rsidRPr="00283562" w:rsidRDefault="00302845" w:rsidP="00302845">
      <w:pPr>
        <w:pStyle w:val="af1"/>
        <w:spacing w:line="240" w:lineRule="auto"/>
        <w:ind w:firstLineChars="200" w:firstLine="496"/>
        <w:rPr>
          <w:rFonts w:asciiTheme="minorEastAsia" w:eastAsiaTheme="minorEastAsia" w:hAnsiTheme="minorEastAsia" w:hint="default"/>
          <w:spacing w:val="4"/>
          <w:szCs w:val="24"/>
        </w:rPr>
      </w:pPr>
      <w:r w:rsidRPr="00302845">
        <w:rPr>
          <w:rFonts w:asciiTheme="minorEastAsia" w:eastAsiaTheme="minorEastAsia" w:hAnsiTheme="minorEastAsia"/>
          <w:spacing w:val="4"/>
          <w:szCs w:val="24"/>
        </w:rPr>
        <w:t>社会效益：维持社会稳定，解决部分剩于劳动力就业。</w:t>
      </w:r>
    </w:p>
    <w:p w:rsidR="00C55C1B" w:rsidRPr="00C55C1B" w:rsidRDefault="00514012" w:rsidP="00302845">
      <w:pPr>
        <w:pStyle w:val="af1"/>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【联系方式】</w:t>
      </w:r>
      <w:r w:rsidR="00302845" w:rsidRPr="00302845">
        <w:rPr>
          <w:rFonts w:asciiTheme="minorEastAsia" w:eastAsiaTheme="minorEastAsia" w:hAnsiTheme="minorEastAsia"/>
          <w:spacing w:val="4"/>
          <w:szCs w:val="24"/>
        </w:rPr>
        <w:t>曹建</w:t>
      </w:r>
      <w:r w:rsidR="00302845">
        <w:rPr>
          <w:rFonts w:asciiTheme="minorEastAsia" w:eastAsiaTheme="minorEastAsia" w:hAnsiTheme="minorEastAsia"/>
          <w:spacing w:val="4"/>
          <w:szCs w:val="24"/>
        </w:rPr>
        <w:t xml:space="preserve"> </w:t>
      </w:r>
      <w:r w:rsidR="00302845" w:rsidRPr="00302845">
        <w:rPr>
          <w:rFonts w:asciiTheme="minorEastAsia" w:eastAsiaTheme="minorEastAsia" w:hAnsiTheme="minorEastAsia"/>
          <w:spacing w:val="4"/>
          <w:szCs w:val="24"/>
        </w:rPr>
        <w:t>0851-32208049</w:t>
      </w:r>
    </w:p>
    <w:p w:rsidR="00106CCB"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90" w:name="_Toc531850750"/>
      <w:r w:rsidRPr="00A431C6">
        <w:rPr>
          <w:rFonts w:asciiTheme="minorEastAsia" w:hAnsiTheme="minorEastAsia" w:hint="eastAsia"/>
          <w:sz w:val="28"/>
          <w:szCs w:val="28"/>
        </w:rPr>
        <w:t>双目立体视觉系统</w:t>
      </w:r>
      <w:bookmarkEnd w:id="90"/>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【技术开发单位】</w:t>
      </w:r>
      <w:r w:rsidR="00ED4DED" w:rsidRPr="00ED4DED">
        <w:rPr>
          <w:rFonts w:asciiTheme="minorEastAsia" w:eastAsiaTheme="minorEastAsia" w:hAnsiTheme="minorEastAsia"/>
          <w:spacing w:val="4"/>
          <w:szCs w:val="24"/>
        </w:rPr>
        <w:t>沈阳上博智像科技有限公司</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【技术概述】</w:t>
      </w:r>
      <w:r w:rsidR="00ED4DED" w:rsidRPr="00ED4DED">
        <w:rPr>
          <w:rFonts w:asciiTheme="minorEastAsia" w:eastAsiaTheme="minorEastAsia" w:hAnsiTheme="minorEastAsia"/>
          <w:spacing w:val="4"/>
          <w:szCs w:val="24"/>
        </w:rPr>
        <w:t>依据双目三角测量原理，集成视觉里程计、激光辅助测距、优化ARM+FPGA架构、伪彩显示、宽动态成像等多项技术，使产品在测距避障的基础上，增加智能跟随、位姿估计、实时传输响应、伪彩画面显示等功能，同时产品采用开放的RS232标准串口通讯 ，具备高度兼容性和极强的扩展性，可与红外相机、跟踪器等设备进行融合并在同一硬件平台上一起使用，实现系统在夜间、烟雾等复杂环境下的避障、定距离飞行、测绘等作业功能，可安装在机器人、无人机、AGV等无人系统上，大大增强无人系统对环境的感知能力。</w:t>
      </w:r>
    </w:p>
    <w:p w:rsidR="0051401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【主要技术指标】</w:t>
      </w:r>
    </w:p>
    <w:tbl>
      <w:tblPr>
        <w:tblW w:w="0" w:type="auto"/>
        <w:jc w:val="center"/>
        <w:tblLayout w:type="fixed"/>
        <w:tblLook w:val="0000" w:firstRow="0" w:lastRow="0" w:firstColumn="0" w:lastColumn="0" w:noHBand="0" w:noVBand="0"/>
      </w:tblPr>
      <w:tblGrid>
        <w:gridCol w:w="1495"/>
        <w:gridCol w:w="2580"/>
        <w:gridCol w:w="3025"/>
      </w:tblGrid>
      <w:tr w:rsidR="00ED4DED" w:rsidRPr="00ED4DED" w:rsidTr="009537E8">
        <w:trPr>
          <w:trHeight w:val="90"/>
          <w:jc w:val="center"/>
        </w:trPr>
        <w:tc>
          <w:tcPr>
            <w:tcW w:w="4075" w:type="dxa"/>
            <w:gridSpan w:val="2"/>
            <w:tcBorders>
              <w:top w:val="single" w:sz="4" w:space="0" w:color="auto"/>
              <w:left w:val="single" w:sz="4" w:space="0" w:color="auto"/>
              <w:bottom w:val="single" w:sz="4" w:space="0" w:color="auto"/>
              <w:right w:val="single" w:sz="4" w:space="0" w:color="auto"/>
            </w:tcBorders>
            <w:vAlign w:val="bottom"/>
          </w:tcPr>
          <w:p w:rsidR="00ED4DED" w:rsidRPr="00ED4DED" w:rsidRDefault="00ED4DED" w:rsidP="00ED4DED">
            <w:pPr>
              <w:jc w:val="cente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成像分辨率</w:t>
            </w:r>
          </w:p>
        </w:tc>
        <w:tc>
          <w:tcPr>
            <w:tcW w:w="3025" w:type="dxa"/>
            <w:tcBorders>
              <w:top w:val="single" w:sz="4" w:space="0" w:color="auto"/>
              <w:left w:val="single" w:sz="4" w:space="0" w:color="auto"/>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640×480</w:t>
            </w:r>
          </w:p>
        </w:tc>
      </w:tr>
      <w:tr w:rsidR="00ED4DED" w:rsidRPr="00ED4DED" w:rsidTr="009537E8">
        <w:trPr>
          <w:trHeight w:val="371"/>
          <w:jc w:val="center"/>
        </w:trPr>
        <w:tc>
          <w:tcPr>
            <w:tcW w:w="1495" w:type="dxa"/>
            <w:vMerge w:val="restart"/>
            <w:tcBorders>
              <w:top w:val="single" w:sz="4" w:space="0" w:color="000000"/>
              <w:left w:val="single" w:sz="4" w:space="0" w:color="000000"/>
              <w:bottom w:val="single" w:sz="4" w:space="0" w:color="000000"/>
              <w:right w:val="single" w:sz="4" w:space="0" w:color="000000"/>
            </w:tcBorders>
            <w:vAlign w:val="center"/>
          </w:tcPr>
          <w:p w:rsidR="00ED4DED" w:rsidRPr="00ED4DED" w:rsidRDefault="00ED4DED" w:rsidP="00ED4DED">
            <w:pPr>
              <w:jc w:val="cente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视场</w:t>
            </w:r>
          </w:p>
        </w:tc>
        <w:tc>
          <w:tcPr>
            <w:tcW w:w="2580" w:type="dxa"/>
            <w:tcBorders>
              <w:top w:val="single" w:sz="4" w:space="0" w:color="auto"/>
              <w:left w:val="single" w:sz="4" w:space="0" w:color="000000"/>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前向/后向</w:t>
            </w:r>
          </w:p>
        </w:tc>
        <w:tc>
          <w:tcPr>
            <w:tcW w:w="3025" w:type="dxa"/>
            <w:tcBorders>
              <w:top w:val="single" w:sz="4" w:space="0" w:color="auto"/>
              <w:left w:val="single" w:sz="4" w:space="0" w:color="auto"/>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27.7° x 20.9° ±5%</w:t>
            </w:r>
          </w:p>
        </w:tc>
      </w:tr>
      <w:tr w:rsidR="00ED4DED" w:rsidRPr="00ED4DED" w:rsidTr="009537E8">
        <w:trPr>
          <w:trHeight w:val="311"/>
          <w:jc w:val="center"/>
        </w:trPr>
        <w:tc>
          <w:tcPr>
            <w:tcW w:w="1495" w:type="dxa"/>
            <w:vMerge/>
            <w:tcBorders>
              <w:top w:val="single" w:sz="4" w:space="0" w:color="000000"/>
              <w:left w:val="single" w:sz="4" w:space="0" w:color="000000"/>
              <w:bottom w:val="single" w:sz="4" w:space="0" w:color="000000"/>
              <w:right w:val="single" w:sz="4" w:space="0" w:color="000000"/>
            </w:tcBorders>
            <w:vAlign w:val="center"/>
          </w:tcPr>
          <w:p w:rsidR="00ED4DED" w:rsidRPr="00ED4DED" w:rsidRDefault="00ED4DED" w:rsidP="00ED4DED">
            <w:pPr>
              <w:rPr>
                <w:rFonts w:asciiTheme="minorEastAsia" w:hAnsiTheme="minorEastAsia" w:cs="仿宋"/>
                <w:color w:val="000000"/>
                <w:sz w:val="24"/>
                <w:szCs w:val="24"/>
              </w:rPr>
            </w:pPr>
          </w:p>
        </w:tc>
        <w:tc>
          <w:tcPr>
            <w:tcW w:w="2580" w:type="dxa"/>
            <w:tcBorders>
              <w:top w:val="single" w:sz="4" w:space="0" w:color="auto"/>
              <w:left w:val="single" w:sz="4" w:space="0" w:color="000000"/>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下向</w:t>
            </w:r>
          </w:p>
        </w:tc>
        <w:tc>
          <w:tcPr>
            <w:tcW w:w="3025" w:type="dxa"/>
            <w:tcBorders>
              <w:top w:val="single" w:sz="4" w:space="0" w:color="auto"/>
              <w:left w:val="single" w:sz="4" w:space="0" w:color="auto"/>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52.4° x 40.5° ±5%</w:t>
            </w:r>
          </w:p>
        </w:tc>
      </w:tr>
      <w:tr w:rsidR="00ED4DED" w:rsidRPr="00ED4DED" w:rsidTr="009537E8">
        <w:trPr>
          <w:trHeight w:val="341"/>
          <w:jc w:val="center"/>
        </w:trPr>
        <w:tc>
          <w:tcPr>
            <w:tcW w:w="1495" w:type="dxa"/>
            <w:vMerge w:val="restart"/>
            <w:tcBorders>
              <w:top w:val="single" w:sz="4" w:space="0" w:color="000000"/>
              <w:left w:val="single" w:sz="4" w:space="0" w:color="000000"/>
              <w:bottom w:val="single" w:sz="4" w:space="0" w:color="000000"/>
              <w:right w:val="single" w:sz="4" w:space="0" w:color="000000"/>
            </w:tcBorders>
            <w:vAlign w:val="center"/>
          </w:tcPr>
          <w:p w:rsidR="00ED4DED" w:rsidRPr="00ED4DED" w:rsidRDefault="00ED4DED" w:rsidP="00ED4DED">
            <w:pPr>
              <w:jc w:val="cente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测距精度</w:t>
            </w:r>
          </w:p>
        </w:tc>
        <w:tc>
          <w:tcPr>
            <w:tcW w:w="2580" w:type="dxa"/>
            <w:tcBorders>
              <w:top w:val="single" w:sz="4" w:space="0" w:color="auto"/>
              <w:left w:val="single" w:sz="4" w:space="0" w:color="000000"/>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前向/后向</w:t>
            </w:r>
          </w:p>
        </w:tc>
        <w:tc>
          <w:tcPr>
            <w:tcW w:w="3025" w:type="dxa"/>
            <w:tcBorders>
              <w:top w:val="single" w:sz="4" w:space="0" w:color="auto"/>
              <w:left w:val="single" w:sz="4" w:space="0" w:color="auto"/>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≤5%@5m，≤20%@10m</w:t>
            </w:r>
          </w:p>
        </w:tc>
      </w:tr>
      <w:tr w:rsidR="00ED4DED" w:rsidRPr="00ED4DED" w:rsidTr="009537E8">
        <w:trPr>
          <w:trHeight w:val="351"/>
          <w:jc w:val="center"/>
        </w:trPr>
        <w:tc>
          <w:tcPr>
            <w:tcW w:w="1495" w:type="dxa"/>
            <w:vMerge/>
            <w:tcBorders>
              <w:top w:val="single" w:sz="4" w:space="0" w:color="000000"/>
              <w:left w:val="single" w:sz="4" w:space="0" w:color="000000"/>
              <w:bottom w:val="single" w:sz="4" w:space="0" w:color="000000"/>
              <w:right w:val="single" w:sz="4" w:space="0" w:color="000000"/>
            </w:tcBorders>
            <w:vAlign w:val="center"/>
          </w:tcPr>
          <w:p w:rsidR="00ED4DED" w:rsidRPr="00ED4DED" w:rsidRDefault="00ED4DED" w:rsidP="00ED4DED">
            <w:pPr>
              <w:rPr>
                <w:rFonts w:asciiTheme="minorEastAsia" w:hAnsiTheme="minorEastAsia" w:cs="仿宋"/>
                <w:color w:val="000000"/>
                <w:sz w:val="24"/>
                <w:szCs w:val="24"/>
              </w:rPr>
            </w:pPr>
          </w:p>
        </w:tc>
        <w:tc>
          <w:tcPr>
            <w:tcW w:w="2580" w:type="dxa"/>
            <w:tcBorders>
              <w:top w:val="single" w:sz="4" w:space="0" w:color="auto"/>
              <w:left w:val="single" w:sz="4" w:space="0" w:color="000000"/>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下向</w:t>
            </w:r>
          </w:p>
        </w:tc>
        <w:tc>
          <w:tcPr>
            <w:tcW w:w="3025" w:type="dxa"/>
            <w:tcBorders>
              <w:top w:val="single" w:sz="4" w:space="0" w:color="auto"/>
              <w:left w:val="single" w:sz="4" w:space="0" w:color="auto"/>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≤10%@5m，≤20%@10m</w:t>
            </w:r>
          </w:p>
        </w:tc>
      </w:tr>
      <w:tr w:rsidR="00ED4DED" w:rsidRPr="00ED4DED" w:rsidTr="009537E8">
        <w:trPr>
          <w:trHeight w:val="321"/>
          <w:jc w:val="center"/>
        </w:trPr>
        <w:tc>
          <w:tcPr>
            <w:tcW w:w="1495" w:type="dxa"/>
            <w:vMerge w:val="restart"/>
            <w:tcBorders>
              <w:top w:val="single" w:sz="4" w:space="0" w:color="000000"/>
              <w:left w:val="single" w:sz="4" w:space="0" w:color="000000"/>
              <w:bottom w:val="single" w:sz="4" w:space="0" w:color="000000"/>
              <w:right w:val="single" w:sz="4" w:space="0" w:color="000000"/>
            </w:tcBorders>
            <w:vAlign w:val="center"/>
          </w:tcPr>
          <w:p w:rsidR="00ED4DED" w:rsidRPr="00ED4DED" w:rsidRDefault="00ED4DED" w:rsidP="00ED4DED">
            <w:pPr>
              <w:jc w:val="cente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lastRenderedPageBreak/>
              <w:t>最小距离</w:t>
            </w:r>
          </w:p>
        </w:tc>
        <w:tc>
          <w:tcPr>
            <w:tcW w:w="2580" w:type="dxa"/>
            <w:tcBorders>
              <w:top w:val="single" w:sz="4" w:space="0" w:color="auto"/>
              <w:left w:val="single" w:sz="4" w:space="0" w:color="000000"/>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下视</w:t>
            </w:r>
          </w:p>
        </w:tc>
        <w:tc>
          <w:tcPr>
            <w:tcW w:w="3025" w:type="dxa"/>
            <w:tcBorders>
              <w:top w:val="single" w:sz="4" w:space="0" w:color="auto"/>
              <w:left w:val="single" w:sz="4" w:space="0" w:color="auto"/>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≤0.4m</w:t>
            </w:r>
          </w:p>
        </w:tc>
      </w:tr>
      <w:tr w:rsidR="00ED4DED" w:rsidRPr="00ED4DED" w:rsidTr="009537E8">
        <w:trPr>
          <w:trHeight w:val="336"/>
          <w:jc w:val="center"/>
        </w:trPr>
        <w:tc>
          <w:tcPr>
            <w:tcW w:w="1495" w:type="dxa"/>
            <w:vMerge/>
            <w:tcBorders>
              <w:top w:val="single" w:sz="4" w:space="0" w:color="000000"/>
              <w:left w:val="single" w:sz="4" w:space="0" w:color="000000"/>
              <w:bottom w:val="single" w:sz="4" w:space="0" w:color="000000"/>
              <w:right w:val="single" w:sz="4" w:space="0" w:color="000000"/>
            </w:tcBorders>
            <w:vAlign w:val="center"/>
          </w:tcPr>
          <w:p w:rsidR="00ED4DED" w:rsidRPr="00ED4DED" w:rsidRDefault="00ED4DED" w:rsidP="00ED4DED">
            <w:pPr>
              <w:rPr>
                <w:rFonts w:asciiTheme="minorEastAsia" w:hAnsiTheme="minorEastAsia" w:cs="仿宋"/>
                <w:color w:val="000000"/>
                <w:sz w:val="24"/>
                <w:szCs w:val="24"/>
              </w:rPr>
            </w:pPr>
          </w:p>
        </w:tc>
        <w:tc>
          <w:tcPr>
            <w:tcW w:w="2580" w:type="dxa"/>
            <w:tcBorders>
              <w:top w:val="single" w:sz="4" w:space="0" w:color="auto"/>
              <w:left w:val="single" w:sz="4" w:space="0" w:color="000000"/>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前向</w:t>
            </w:r>
          </w:p>
        </w:tc>
        <w:tc>
          <w:tcPr>
            <w:tcW w:w="3025" w:type="dxa"/>
            <w:tcBorders>
              <w:top w:val="single" w:sz="4" w:space="0" w:color="auto"/>
              <w:left w:val="single" w:sz="4" w:space="0" w:color="auto"/>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≤0.8m</w:t>
            </w:r>
          </w:p>
        </w:tc>
      </w:tr>
      <w:tr w:rsidR="00ED4DED" w:rsidRPr="00ED4DED" w:rsidTr="009537E8">
        <w:trPr>
          <w:trHeight w:val="366"/>
          <w:jc w:val="center"/>
        </w:trPr>
        <w:tc>
          <w:tcPr>
            <w:tcW w:w="4075" w:type="dxa"/>
            <w:gridSpan w:val="2"/>
            <w:tcBorders>
              <w:top w:val="single" w:sz="4" w:space="0" w:color="auto"/>
              <w:left w:val="single" w:sz="4" w:space="0" w:color="auto"/>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最大测距距离</w:t>
            </w:r>
          </w:p>
        </w:tc>
        <w:tc>
          <w:tcPr>
            <w:tcW w:w="3025" w:type="dxa"/>
            <w:tcBorders>
              <w:top w:val="single" w:sz="4" w:space="0" w:color="auto"/>
              <w:left w:val="single" w:sz="4" w:space="0" w:color="auto"/>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25m</w:t>
            </w:r>
          </w:p>
        </w:tc>
      </w:tr>
      <w:tr w:rsidR="00ED4DED" w:rsidRPr="00ED4DED" w:rsidTr="009537E8">
        <w:trPr>
          <w:trHeight w:val="306"/>
          <w:jc w:val="center"/>
        </w:trPr>
        <w:tc>
          <w:tcPr>
            <w:tcW w:w="4075" w:type="dxa"/>
            <w:gridSpan w:val="2"/>
            <w:tcBorders>
              <w:top w:val="single" w:sz="4" w:space="0" w:color="auto"/>
              <w:left w:val="single" w:sz="4" w:space="0" w:color="auto"/>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相机尺寸</w:t>
            </w:r>
          </w:p>
        </w:tc>
        <w:tc>
          <w:tcPr>
            <w:tcW w:w="3025" w:type="dxa"/>
            <w:tcBorders>
              <w:top w:val="single" w:sz="4" w:space="0" w:color="auto"/>
              <w:left w:val="single" w:sz="4" w:space="0" w:color="auto"/>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25mm x 25mm x 30mm</w:t>
            </w:r>
          </w:p>
        </w:tc>
      </w:tr>
      <w:tr w:rsidR="00ED4DED" w:rsidRPr="00ED4DED" w:rsidTr="009537E8">
        <w:trPr>
          <w:trHeight w:val="216"/>
          <w:jc w:val="center"/>
        </w:trPr>
        <w:tc>
          <w:tcPr>
            <w:tcW w:w="4075" w:type="dxa"/>
            <w:gridSpan w:val="2"/>
            <w:tcBorders>
              <w:top w:val="single" w:sz="4" w:space="0" w:color="auto"/>
              <w:left w:val="single" w:sz="4" w:space="0" w:color="auto"/>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处理器尺寸</w:t>
            </w:r>
          </w:p>
        </w:tc>
        <w:tc>
          <w:tcPr>
            <w:tcW w:w="3025" w:type="dxa"/>
            <w:tcBorders>
              <w:top w:val="single" w:sz="4" w:space="0" w:color="auto"/>
              <w:left w:val="single" w:sz="4" w:space="0" w:color="auto"/>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100mm x 100 mm x 20mm</w:t>
            </w:r>
          </w:p>
        </w:tc>
      </w:tr>
      <w:tr w:rsidR="00ED4DED" w:rsidRPr="00ED4DED" w:rsidTr="009537E8">
        <w:trPr>
          <w:trHeight w:val="337"/>
          <w:jc w:val="center"/>
        </w:trPr>
        <w:tc>
          <w:tcPr>
            <w:tcW w:w="4075" w:type="dxa"/>
            <w:gridSpan w:val="2"/>
            <w:tcBorders>
              <w:top w:val="single" w:sz="4" w:space="0" w:color="auto"/>
              <w:left w:val="single" w:sz="4" w:space="0" w:color="auto"/>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功耗</w:t>
            </w:r>
          </w:p>
        </w:tc>
        <w:tc>
          <w:tcPr>
            <w:tcW w:w="3025" w:type="dxa"/>
            <w:tcBorders>
              <w:top w:val="single" w:sz="4" w:space="0" w:color="auto"/>
              <w:left w:val="single" w:sz="4" w:space="0" w:color="auto"/>
              <w:bottom w:val="single" w:sz="4" w:space="0" w:color="auto"/>
              <w:right w:val="single" w:sz="4" w:space="0" w:color="auto"/>
            </w:tcBorders>
            <w:vAlign w:val="bottom"/>
          </w:tcPr>
          <w:p w:rsidR="00ED4DED" w:rsidRPr="00ED4DED" w:rsidRDefault="00ED4DED" w:rsidP="00ED4DED">
            <w:pPr>
              <w:rPr>
                <w:rFonts w:asciiTheme="minorEastAsia" w:hAnsiTheme="minorEastAsia" w:cs="仿宋"/>
                <w:color w:val="000000"/>
                <w:sz w:val="24"/>
                <w:szCs w:val="24"/>
              </w:rPr>
            </w:pPr>
            <w:r w:rsidRPr="00ED4DED">
              <w:rPr>
                <w:rFonts w:asciiTheme="minorEastAsia" w:hAnsiTheme="minorEastAsia" w:cs="仿宋" w:hint="eastAsia"/>
                <w:color w:val="000000"/>
                <w:sz w:val="24"/>
                <w:szCs w:val="24"/>
              </w:rPr>
              <w:t>&lt;3W</w:t>
            </w:r>
          </w:p>
        </w:tc>
      </w:tr>
    </w:tbl>
    <w:p w:rsidR="00ED4DED" w:rsidRPr="00283562" w:rsidRDefault="00ED4DED" w:rsidP="00283562">
      <w:pPr>
        <w:pStyle w:val="af1"/>
        <w:spacing w:line="240" w:lineRule="auto"/>
        <w:ind w:firstLineChars="200" w:firstLine="496"/>
        <w:rPr>
          <w:rFonts w:asciiTheme="minorEastAsia" w:eastAsiaTheme="minorEastAsia" w:hAnsiTheme="minorEastAsia" w:hint="default"/>
          <w:spacing w:val="4"/>
          <w:szCs w:val="24"/>
        </w:rPr>
      </w:pPr>
    </w:p>
    <w:p w:rsidR="00514012" w:rsidRPr="00283562" w:rsidRDefault="00333359" w:rsidP="00283562">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 xml:space="preserve">【先进程度】国内领先 </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【技术状态】批量生产、成熟应用阶段</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【适用范围】</w:t>
      </w:r>
      <w:r w:rsidR="00ED4DED" w:rsidRPr="00ED4DED">
        <w:rPr>
          <w:rFonts w:asciiTheme="minorEastAsia" w:eastAsiaTheme="minorEastAsia" w:hAnsiTheme="minorEastAsia"/>
          <w:spacing w:val="4"/>
          <w:szCs w:val="24"/>
        </w:rPr>
        <w:t>可安装在机器人、无人机、AGV等无人系统上，工业、农业、商业、医疗行业、航天遥测、军事侦察等领域</w:t>
      </w:r>
      <w:r w:rsidR="00ED4DED">
        <w:rPr>
          <w:rFonts w:asciiTheme="minorEastAsia" w:eastAsiaTheme="minorEastAsia" w:hAnsiTheme="minorEastAsia"/>
          <w:spacing w:val="4"/>
          <w:szCs w:val="24"/>
        </w:rPr>
        <w:t>。</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【获奖情况】</w:t>
      </w:r>
      <w:r w:rsidR="00ED4DED" w:rsidRPr="00ED4DED">
        <w:rPr>
          <w:rFonts w:asciiTheme="minorEastAsia" w:eastAsiaTheme="minorEastAsia" w:hAnsiTheme="minorEastAsia"/>
          <w:spacing w:val="4"/>
          <w:szCs w:val="24"/>
        </w:rPr>
        <w:t>2017年9月，获得“第二届中国航空创新创业大赛”三等奖</w:t>
      </w:r>
      <w:r w:rsidR="00ED4DED">
        <w:rPr>
          <w:rFonts w:asciiTheme="minorEastAsia" w:eastAsiaTheme="minorEastAsia" w:hAnsiTheme="minorEastAsia"/>
          <w:spacing w:val="4"/>
          <w:szCs w:val="24"/>
        </w:rPr>
        <w:t>。</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【专利状态】</w:t>
      </w:r>
      <w:r w:rsidR="009F7E91">
        <w:rPr>
          <w:rFonts w:asciiTheme="minorEastAsia" w:eastAsiaTheme="minorEastAsia" w:hAnsiTheme="minorEastAsia"/>
          <w:spacing w:val="4"/>
          <w:szCs w:val="24"/>
        </w:rPr>
        <w:t>实用新型</w:t>
      </w:r>
      <w:r w:rsidRPr="00283562">
        <w:rPr>
          <w:rFonts w:asciiTheme="minorEastAsia" w:eastAsiaTheme="minorEastAsia" w:hAnsiTheme="minorEastAsia"/>
          <w:spacing w:val="4"/>
          <w:szCs w:val="24"/>
        </w:rPr>
        <w:t>专利1项</w:t>
      </w:r>
      <w:r w:rsidR="009F7E91">
        <w:rPr>
          <w:rFonts w:asciiTheme="minorEastAsia" w:eastAsiaTheme="minorEastAsia" w:hAnsiTheme="minorEastAsia"/>
          <w:spacing w:val="4"/>
          <w:szCs w:val="24"/>
        </w:rPr>
        <w:t>，软件著作权1项</w:t>
      </w:r>
      <w:r w:rsidRPr="00283562">
        <w:rPr>
          <w:rFonts w:asciiTheme="minorEastAsia" w:eastAsiaTheme="minorEastAsia" w:hAnsiTheme="minorEastAsia"/>
          <w:spacing w:val="4"/>
          <w:szCs w:val="24"/>
        </w:rPr>
        <w:t>。</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【合作方式</w:t>
      </w:r>
      <w:r w:rsidR="009F7E91">
        <w:rPr>
          <w:rFonts w:asciiTheme="minorEastAsia" w:eastAsiaTheme="minorEastAsia" w:hAnsiTheme="minorEastAsia"/>
          <w:spacing w:val="4"/>
          <w:szCs w:val="24"/>
        </w:rPr>
        <w:t>】</w:t>
      </w:r>
      <w:r w:rsidRPr="00283562">
        <w:rPr>
          <w:rFonts w:asciiTheme="minorEastAsia" w:eastAsiaTheme="minorEastAsia" w:hAnsiTheme="minorEastAsia"/>
          <w:spacing w:val="4"/>
          <w:szCs w:val="24"/>
        </w:rPr>
        <w:t>技术服务</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【预期效益】</w:t>
      </w:r>
      <w:r w:rsidR="009F7E91" w:rsidRPr="009F7E91">
        <w:rPr>
          <w:rFonts w:asciiTheme="minorEastAsia" w:eastAsiaTheme="minorEastAsia" w:hAnsiTheme="minorEastAsia"/>
          <w:spacing w:val="4"/>
          <w:szCs w:val="24"/>
        </w:rPr>
        <w:t>企业年销售收入提升2000万，同时机器视觉是以图像技术、模式识别技术，以及计算机技术发展为主的新产物，是实现智能化、自动化、信息化的关健技术领域。机器视觉系统的应用，大大提高装备的智能化、自动化水平，提高了装备的使用效率、可靠性等性能。随着新技术、新理论在机器视觉系统中的应用，机器视觉将在国民经济的各个领域发挥更大的作用，一方面可以带来新的产业增长点，向市场推广满足各种需求的机器视觉系统，产生直接的经济效益；另一方面通过机器视觉系统的应用，更加有效地法师自动化装备的效能，提升自动化生产水平，提高产品质量，带动整个产业生产效率大幅提高。</w:t>
      </w:r>
    </w:p>
    <w:p w:rsidR="00060E13" w:rsidRPr="00283562" w:rsidRDefault="00514012" w:rsidP="009F7E91">
      <w:pPr>
        <w:pStyle w:val="af1"/>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【联系方式】</w:t>
      </w:r>
      <w:r w:rsidR="009F7E91" w:rsidRPr="009F7E91">
        <w:rPr>
          <w:rFonts w:asciiTheme="minorEastAsia" w:eastAsiaTheme="minorEastAsia" w:hAnsiTheme="minorEastAsia"/>
          <w:spacing w:val="4"/>
          <w:szCs w:val="24"/>
        </w:rPr>
        <w:t>王继东</w:t>
      </w:r>
      <w:r w:rsidR="009F7E91">
        <w:rPr>
          <w:rFonts w:asciiTheme="minorEastAsia" w:eastAsiaTheme="minorEastAsia" w:hAnsiTheme="minorEastAsia"/>
          <w:spacing w:val="4"/>
          <w:szCs w:val="24"/>
        </w:rPr>
        <w:t xml:space="preserve"> </w:t>
      </w:r>
      <w:r w:rsidR="009F7E91" w:rsidRPr="009F7E91">
        <w:rPr>
          <w:rFonts w:asciiTheme="minorEastAsia" w:eastAsiaTheme="minorEastAsia" w:hAnsiTheme="minorEastAsia"/>
          <w:spacing w:val="4"/>
          <w:szCs w:val="24"/>
        </w:rPr>
        <w:t>024-31694422</w:t>
      </w:r>
      <w:r w:rsidR="009F7E91">
        <w:rPr>
          <w:rFonts w:asciiTheme="minorEastAsia" w:eastAsiaTheme="minorEastAsia" w:hAnsiTheme="minorEastAsia"/>
          <w:spacing w:val="4"/>
          <w:szCs w:val="24"/>
        </w:rPr>
        <w:t>/</w:t>
      </w:r>
      <w:r w:rsidR="009F7E91" w:rsidRPr="009F7E91">
        <w:rPr>
          <w:rFonts w:asciiTheme="minorEastAsia" w:eastAsiaTheme="minorEastAsia" w:hAnsiTheme="minorEastAsia"/>
          <w:spacing w:val="4"/>
          <w:szCs w:val="24"/>
        </w:rPr>
        <w:t>13840371307</w:t>
      </w:r>
    </w:p>
    <w:p w:rsidR="000C7629"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91" w:name="_Toc531850751"/>
      <w:r w:rsidRPr="00A431C6">
        <w:rPr>
          <w:rFonts w:asciiTheme="minorEastAsia" w:hAnsiTheme="minorEastAsia" w:hint="eastAsia"/>
          <w:sz w:val="28"/>
          <w:szCs w:val="28"/>
        </w:rPr>
        <w:t>工业机器人</w:t>
      </w:r>
      <w:bookmarkEnd w:id="91"/>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【技术开发单位】</w:t>
      </w:r>
      <w:r w:rsidR="00A633CE" w:rsidRPr="00A633CE">
        <w:rPr>
          <w:rFonts w:asciiTheme="minorEastAsia" w:eastAsiaTheme="minorEastAsia" w:hAnsiTheme="minorEastAsia"/>
          <w:spacing w:val="4"/>
          <w:szCs w:val="24"/>
        </w:rPr>
        <w:t>西安航天精密机电研究所</w:t>
      </w:r>
    </w:p>
    <w:p w:rsidR="00A633CE" w:rsidRPr="00A633CE" w:rsidRDefault="00514012" w:rsidP="00A633CE">
      <w:pPr>
        <w:pStyle w:val="af1"/>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【技术概述】</w:t>
      </w:r>
      <w:r w:rsidR="00A633CE" w:rsidRPr="00A633CE">
        <w:rPr>
          <w:rFonts w:asciiTheme="minorEastAsia" w:eastAsiaTheme="minorEastAsia" w:hAnsiTheme="minorEastAsia"/>
          <w:spacing w:val="4"/>
          <w:szCs w:val="24"/>
        </w:rPr>
        <w:t>建立了基于实时系统和高速通讯总线的高性能机器人整机架构，以高速、高精度和高稳定性为目标，深入开展了基于刚柔混合动力学模型的新型控制算法和工程化研究，提高了机器人的动态性能和可靠性；研究了尺寸公差的分配原则，提高了系统的刚度和精度，使产品的关键指标达到国外同类产品水平。</w:t>
      </w:r>
    </w:p>
    <w:p w:rsidR="00A633CE" w:rsidRPr="00A633CE" w:rsidRDefault="00A633CE" w:rsidP="00A633CE">
      <w:pPr>
        <w:pStyle w:val="af1"/>
        <w:ind w:firstLineChars="200" w:firstLine="496"/>
        <w:rPr>
          <w:rFonts w:asciiTheme="minorEastAsia" w:eastAsiaTheme="minorEastAsia" w:hAnsiTheme="minorEastAsia" w:hint="default"/>
          <w:spacing w:val="4"/>
          <w:szCs w:val="24"/>
        </w:rPr>
      </w:pPr>
      <w:r w:rsidRPr="00A633CE">
        <w:rPr>
          <w:rFonts w:asciiTheme="minorEastAsia" w:eastAsiaTheme="minorEastAsia" w:hAnsiTheme="minorEastAsia"/>
          <w:spacing w:val="4"/>
          <w:szCs w:val="24"/>
        </w:rPr>
        <w:t>经过对机器人关键零部件的工艺攻关，建立了完善的工业机器人关键零部件精密制造体系，解决了后端制造中的技术与工艺的标准化、质量保证、成本控制等问题，加速了研究成果的转化。</w:t>
      </w:r>
    </w:p>
    <w:p w:rsidR="00514012" w:rsidRPr="00283562" w:rsidRDefault="00A633CE" w:rsidP="00A633CE">
      <w:pPr>
        <w:pStyle w:val="af1"/>
        <w:spacing w:line="240" w:lineRule="auto"/>
        <w:ind w:firstLineChars="200" w:firstLine="496"/>
        <w:rPr>
          <w:rFonts w:asciiTheme="minorEastAsia" w:eastAsiaTheme="minorEastAsia" w:hAnsiTheme="minorEastAsia" w:hint="default"/>
          <w:spacing w:val="4"/>
          <w:szCs w:val="24"/>
        </w:rPr>
      </w:pPr>
      <w:r w:rsidRPr="00A633CE">
        <w:rPr>
          <w:rFonts w:asciiTheme="minorEastAsia" w:eastAsiaTheme="minorEastAsia" w:hAnsiTheme="minorEastAsia"/>
          <w:spacing w:val="4"/>
          <w:szCs w:val="24"/>
        </w:rPr>
        <w:t>以《工业机器人性能规范及其试验方法》(GB/T 12642-2013)为依据，建立了工业机器人产品测试体系，包含整机性能测试方法、试验设备、数据处理方法及测量系统操作方法等，满足了自主研发3-165kg工业机器人的鉴定测试和出厂测试。</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【主要技术指标】</w:t>
      </w:r>
      <w:r w:rsidR="00A633CE" w:rsidRPr="00A633CE">
        <w:rPr>
          <w:rFonts w:asciiTheme="minorEastAsia" w:eastAsiaTheme="minorEastAsia" w:hAnsiTheme="minorEastAsia"/>
          <w:spacing w:val="4"/>
          <w:szCs w:val="24"/>
        </w:rPr>
        <w:t>整机定位精度优于1mm，重复定位精度达到±0.5mm</w:t>
      </w:r>
    </w:p>
    <w:p w:rsidR="00514012" w:rsidRPr="00283562" w:rsidRDefault="00333359" w:rsidP="00283562">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 xml:space="preserve">【先进程度】国内领先  </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【技术状态】</w:t>
      </w:r>
      <w:r w:rsidR="00A633CE" w:rsidRPr="00A633CE">
        <w:rPr>
          <w:rFonts w:asciiTheme="minorEastAsia" w:eastAsiaTheme="minorEastAsia" w:hAnsiTheme="minorEastAsia"/>
          <w:spacing w:val="4"/>
          <w:szCs w:val="24"/>
        </w:rPr>
        <w:t>小批量生产、工程应用阶段</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lastRenderedPageBreak/>
        <w:t>【适用范围】</w:t>
      </w:r>
      <w:r w:rsidR="00A633CE" w:rsidRPr="00A633CE">
        <w:rPr>
          <w:rFonts w:asciiTheme="minorEastAsia" w:eastAsiaTheme="minorEastAsia" w:hAnsiTheme="minorEastAsia"/>
          <w:spacing w:val="4"/>
          <w:szCs w:val="24"/>
        </w:rPr>
        <w:t>适用于上下料、涂胶、搬运、焊接、打磨、检测等领域</w:t>
      </w:r>
      <w:r w:rsidR="00A633CE">
        <w:rPr>
          <w:rFonts w:asciiTheme="minorEastAsia" w:eastAsiaTheme="minorEastAsia" w:hAnsiTheme="minorEastAsia"/>
          <w:spacing w:val="4"/>
          <w:szCs w:val="24"/>
        </w:rPr>
        <w:t>。</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【获奖情况】</w:t>
      </w:r>
      <w:r w:rsidR="00A633CE">
        <w:rPr>
          <w:rFonts w:asciiTheme="minorEastAsia" w:eastAsiaTheme="minorEastAsia" w:hAnsiTheme="minorEastAsia"/>
          <w:spacing w:val="4"/>
          <w:szCs w:val="24"/>
        </w:rPr>
        <w:t>无。</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【专利状态】授权专利1项。</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【合作方式】</w:t>
      </w:r>
      <w:r w:rsidR="0010143C">
        <w:rPr>
          <w:rFonts w:asciiTheme="minorEastAsia" w:eastAsiaTheme="minorEastAsia" w:hAnsiTheme="minorEastAsia"/>
          <w:spacing w:val="4"/>
          <w:szCs w:val="24"/>
        </w:rPr>
        <w:t xml:space="preserve">技术转让 </w:t>
      </w:r>
      <w:r w:rsidRPr="00283562">
        <w:rPr>
          <w:rFonts w:asciiTheme="minorEastAsia" w:eastAsiaTheme="minorEastAsia" w:hAnsiTheme="minorEastAsia"/>
          <w:spacing w:val="4"/>
          <w:szCs w:val="24"/>
        </w:rPr>
        <w:t>许可使用 合作开发 技术服务</w:t>
      </w:r>
    </w:p>
    <w:p w:rsidR="00514012"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【预期效益】</w:t>
      </w:r>
      <w:r w:rsidR="0010143C" w:rsidRPr="0010143C">
        <w:rPr>
          <w:rFonts w:asciiTheme="minorEastAsia" w:eastAsiaTheme="minorEastAsia" w:hAnsiTheme="minorEastAsia"/>
          <w:spacing w:val="4"/>
          <w:szCs w:val="24"/>
        </w:rPr>
        <w:t>经过项目培育，预期在军品领域以航天内市场为基础，不断拓展至航空、船舶、兵器、中电等市场，形成军品市场内的广泛配套；在民品市场实现自动化成套装备的集成创新，推进关键部件、关键设备、自动化生产线在典型制造领域中的示范应用，加快产品化、市场化、产业化进程，达到国内一流水平，打造国内知名品牌。对我国制造业的更新换代和跨越式发展具有重要推动作用，对打造中国制造新优势，推动工业转型升级，加快制造强国建设具有重要意义。</w:t>
      </w:r>
    </w:p>
    <w:p w:rsidR="000C7629" w:rsidRPr="00283562" w:rsidRDefault="00514012"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【联系方式】</w:t>
      </w:r>
      <w:r w:rsidR="0010143C" w:rsidRPr="0010143C">
        <w:rPr>
          <w:rFonts w:asciiTheme="minorEastAsia" w:eastAsiaTheme="minorEastAsia" w:hAnsiTheme="minorEastAsia"/>
          <w:spacing w:val="4"/>
          <w:szCs w:val="24"/>
        </w:rPr>
        <w:t>侯朋举</w:t>
      </w:r>
      <w:r w:rsidR="0010143C">
        <w:rPr>
          <w:rFonts w:asciiTheme="minorEastAsia" w:eastAsiaTheme="minorEastAsia" w:hAnsiTheme="minorEastAsia"/>
          <w:spacing w:val="4"/>
          <w:szCs w:val="24"/>
        </w:rPr>
        <w:t xml:space="preserve"> </w:t>
      </w:r>
      <w:r w:rsidR="0010143C" w:rsidRPr="0010143C">
        <w:rPr>
          <w:rFonts w:asciiTheme="minorEastAsia" w:eastAsiaTheme="minorEastAsia" w:hAnsiTheme="minorEastAsia"/>
          <w:spacing w:val="4"/>
          <w:szCs w:val="24"/>
        </w:rPr>
        <w:t>15399488155</w:t>
      </w:r>
    </w:p>
    <w:p w:rsidR="00106CCB"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92" w:name="_Toc531850752"/>
      <w:r w:rsidRPr="00A431C6">
        <w:rPr>
          <w:rFonts w:asciiTheme="minorEastAsia" w:hAnsiTheme="minorEastAsia" w:hint="eastAsia"/>
          <w:sz w:val="28"/>
          <w:szCs w:val="28"/>
        </w:rPr>
        <w:t>双联涡轮导向叶片多轴联动自动涂覆热障涂层技术</w:t>
      </w:r>
      <w:bookmarkEnd w:id="92"/>
    </w:p>
    <w:p w:rsidR="001D6758" w:rsidRPr="00283562" w:rsidRDefault="001D6758" w:rsidP="001D6758">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【技术开发单位】</w:t>
      </w:r>
      <w:r w:rsidRPr="00EC4BC6">
        <w:rPr>
          <w:rFonts w:asciiTheme="minorEastAsia" w:eastAsiaTheme="minorEastAsia" w:hAnsiTheme="minorEastAsia"/>
          <w:spacing w:val="4"/>
          <w:szCs w:val="24"/>
        </w:rPr>
        <w:t>中国航发动力股份有限公司</w:t>
      </w:r>
    </w:p>
    <w:p w:rsidR="001D6758" w:rsidRPr="00283562" w:rsidRDefault="001D6758" w:rsidP="001D6758">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【技术概述】</w:t>
      </w:r>
      <w:r w:rsidRPr="00EC4BC6">
        <w:rPr>
          <w:rFonts w:asciiTheme="minorEastAsia" w:eastAsiaTheme="minorEastAsia" w:hAnsiTheme="minorEastAsia"/>
          <w:spacing w:val="4"/>
          <w:szCs w:val="24"/>
        </w:rPr>
        <w:t>叶片为双联、三联以及多联结构形式，左右叶身和上下缘板之间空间狭小、均存在互相干扰和遮挡，结构复杂，叶身及缘板还遍布673个孔径仅有φ0.5mm气膜冷却孔。受叶身和缘板空间区域限制以及冷却气模孔涂层喷涂后缩孔影响，长期只能采取手工方式对叶片热障涂层涂覆，但手工喷涂方式受操作工经验和主观等因素的影响，无法保证每组叶片涂层质量，更无法保证涂层质量的一致性，零件重复性差，质量控制难度极大。机械手自动热障涂层涂覆技术是在现有设备的基础上，采用了双机械手12轴联动、实现高导叶片底层涂层的制备；采用单机械手和转台完成8轴联动控制技术，实现高导叶片面层涂层的制备，同时开发了在线示教以及Robot Studio离线编程软件技术。自动化喷涂技术的应用，可以充分发挥设备优势，大幅度减少人为因素对涂层质量造成的影响，提高涂层质量与一致性。</w:t>
      </w:r>
    </w:p>
    <w:p w:rsidR="001D6758" w:rsidRPr="00283562" w:rsidRDefault="001D6758" w:rsidP="001D6758">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【主要技术指标】</w:t>
      </w:r>
      <w:r w:rsidRPr="00E006EE">
        <w:rPr>
          <w:rFonts w:asciiTheme="minorEastAsia" w:eastAsiaTheme="minorEastAsia" w:hAnsiTheme="minorEastAsia"/>
          <w:spacing w:val="4"/>
          <w:szCs w:val="24"/>
        </w:rPr>
        <w:t>自动化喷涂技术是对现有的ABB机械手的二次开发和利用，合理利用了资源，同时对于稳定双联涡轮导向叶片热障涂层质量，提高涡轮叶片的产能具有促进作用，使高导叶片喷涂工序生产效率提升了50%以上。更重要的是涂层厚度的均匀性和质量稳定性得到了提高。自动化喷涂技术的开发和使用，属于国内同行业涡轮叶片喷涂技术的首创，填补了国内该系列叶片自动化涂覆技术一项技术空白。</w:t>
      </w:r>
    </w:p>
    <w:p w:rsidR="001D6758" w:rsidRPr="00283562" w:rsidRDefault="001D6758" w:rsidP="001D6758">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 xml:space="preserve">【先进程度】国内领先 </w:t>
      </w:r>
    </w:p>
    <w:p w:rsidR="001D6758" w:rsidRPr="00283562" w:rsidRDefault="001D6758" w:rsidP="001D6758">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【技术状态】批量生产、成熟应用阶段</w:t>
      </w:r>
    </w:p>
    <w:p w:rsidR="001D6758" w:rsidRPr="00283562" w:rsidRDefault="001D6758" w:rsidP="001D6758">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【适用范围】</w:t>
      </w:r>
      <w:r w:rsidRPr="00E006EE">
        <w:rPr>
          <w:rFonts w:asciiTheme="minorEastAsia" w:eastAsiaTheme="minorEastAsia" w:hAnsiTheme="minorEastAsia"/>
          <w:spacing w:val="4"/>
          <w:szCs w:val="24"/>
        </w:rPr>
        <w:t>该技术可用于航空发动机、地面燃气轮机等军用领域，还可以拓展至水利、煤炭、火力发电、石油化工等地面燃机众多民用热障涂层制备零部件加工领域。</w:t>
      </w:r>
    </w:p>
    <w:p w:rsidR="001D6758" w:rsidRPr="00283562" w:rsidRDefault="001D6758" w:rsidP="001D6758">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【获奖情况】</w:t>
      </w:r>
      <w:r w:rsidRPr="00E006EE">
        <w:rPr>
          <w:rFonts w:asciiTheme="minorEastAsia" w:eastAsiaTheme="minorEastAsia" w:hAnsiTheme="minorEastAsia"/>
          <w:spacing w:val="4"/>
          <w:szCs w:val="24"/>
        </w:rPr>
        <w:t>2017年获陕西省国防科技进步奖三等奖</w:t>
      </w:r>
    </w:p>
    <w:p w:rsidR="001D6758" w:rsidRPr="00283562" w:rsidRDefault="001D6758" w:rsidP="001D6758">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【专利状态】授权</w:t>
      </w:r>
      <w:r>
        <w:rPr>
          <w:rFonts w:asciiTheme="minorEastAsia" w:eastAsiaTheme="minorEastAsia" w:hAnsiTheme="minorEastAsia"/>
          <w:spacing w:val="4"/>
          <w:szCs w:val="24"/>
        </w:rPr>
        <w:t>发明</w:t>
      </w:r>
      <w:r w:rsidRPr="00283562">
        <w:rPr>
          <w:rFonts w:asciiTheme="minorEastAsia" w:eastAsiaTheme="minorEastAsia" w:hAnsiTheme="minorEastAsia"/>
          <w:spacing w:val="4"/>
          <w:szCs w:val="24"/>
        </w:rPr>
        <w:t>专利</w:t>
      </w:r>
      <w:r>
        <w:rPr>
          <w:rFonts w:asciiTheme="minorEastAsia" w:eastAsiaTheme="minorEastAsia" w:hAnsiTheme="minorEastAsia"/>
          <w:spacing w:val="4"/>
          <w:szCs w:val="24"/>
        </w:rPr>
        <w:t>3项，实用新型</w:t>
      </w:r>
      <w:r w:rsidRPr="00283562">
        <w:rPr>
          <w:rFonts w:asciiTheme="minorEastAsia" w:eastAsiaTheme="minorEastAsia" w:hAnsiTheme="minorEastAsia"/>
          <w:spacing w:val="4"/>
          <w:szCs w:val="24"/>
        </w:rPr>
        <w:t>1项。</w:t>
      </w:r>
    </w:p>
    <w:p w:rsidR="001D6758" w:rsidRPr="00283562" w:rsidRDefault="001D6758" w:rsidP="001D6758">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w:t>
      </w:r>
      <w:r w:rsidRPr="00283562">
        <w:rPr>
          <w:rFonts w:asciiTheme="minorEastAsia" w:eastAsiaTheme="minorEastAsia" w:hAnsiTheme="minorEastAsia"/>
          <w:spacing w:val="4"/>
          <w:szCs w:val="24"/>
        </w:rPr>
        <w:t>技术服务</w:t>
      </w:r>
    </w:p>
    <w:p w:rsidR="001D6758" w:rsidRPr="00283562" w:rsidRDefault="001D6758" w:rsidP="001D6758">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【预期效益】</w:t>
      </w:r>
      <w:r w:rsidRPr="00E66545">
        <w:rPr>
          <w:rFonts w:asciiTheme="minorEastAsia" w:eastAsiaTheme="minorEastAsia" w:hAnsiTheme="minorEastAsia"/>
          <w:spacing w:val="4"/>
          <w:szCs w:val="24"/>
        </w:rPr>
        <w:t>自动化喷涂热障涂层技术已在航空发动机和地面燃机等双联高压涡轮导向叶片中得到工程化应用，对于的单联、三联或者四联叶片喷涂工艺和编程技术具有显著的推广价值和借鉴作用。可应用于航空发动机、地面燃气轮机等军用领域外，还可拓展至众多民用领域，具有广阔发展前景</w:t>
      </w:r>
      <w:r w:rsidRPr="00E66545">
        <w:rPr>
          <w:rFonts w:asciiTheme="minorEastAsia" w:eastAsiaTheme="minorEastAsia" w:hAnsiTheme="minorEastAsia"/>
          <w:spacing w:val="4"/>
          <w:szCs w:val="24"/>
        </w:rPr>
        <w:lastRenderedPageBreak/>
        <w:t>和巨大潜在经济效益。</w:t>
      </w:r>
    </w:p>
    <w:p w:rsidR="001D6758" w:rsidRPr="00283562" w:rsidRDefault="001D6758" w:rsidP="001D6758">
      <w:pPr>
        <w:pStyle w:val="af1"/>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【联系方式】</w:t>
      </w:r>
      <w:r w:rsidRPr="00E66545">
        <w:rPr>
          <w:rFonts w:asciiTheme="minorEastAsia" w:eastAsiaTheme="minorEastAsia" w:hAnsiTheme="minorEastAsia"/>
          <w:spacing w:val="4"/>
          <w:szCs w:val="24"/>
        </w:rPr>
        <w:t>王斌</w:t>
      </w:r>
      <w:r>
        <w:rPr>
          <w:rFonts w:asciiTheme="minorEastAsia" w:eastAsiaTheme="minorEastAsia" w:hAnsiTheme="minorEastAsia"/>
          <w:spacing w:val="4"/>
          <w:szCs w:val="24"/>
        </w:rPr>
        <w:t xml:space="preserve"> </w:t>
      </w:r>
      <w:r w:rsidRPr="00E66545">
        <w:rPr>
          <w:rFonts w:asciiTheme="minorEastAsia" w:eastAsiaTheme="minorEastAsia" w:hAnsiTheme="minorEastAsia"/>
          <w:spacing w:val="4"/>
          <w:szCs w:val="24"/>
        </w:rPr>
        <w:t>029-86154109</w:t>
      </w:r>
      <w:r>
        <w:rPr>
          <w:rFonts w:asciiTheme="minorEastAsia" w:eastAsiaTheme="minorEastAsia" w:hAnsiTheme="minorEastAsia"/>
          <w:spacing w:val="4"/>
          <w:szCs w:val="24"/>
        </w:rPr>
        <w:t>/</w:t>
      </w:r>
      <w:r w:rsidRPr="00E66545">
        <w:rPr>
          <w:rFonts w:asciiTheme="minorEastAsia" w:eastAsiaTheme="minorEastAsia" w:hAnsiTheme="minorEastAsia"/>
          <w:spacing w:val="4"/>
          <w:szCs w:val="24"/>
        </w:rPr>
        <w:t>13636262480</w:t>
      </w:r>
    </w:p>
    <w:p w:rsidR="00106CCB"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93" w:name="_Toc531850753"/>
      <w:r w:rsidRPr="00A431C6">
        <w:rPr>
          <w:rFonts w:asciiTheme="minorEastAsia" w:hAnsiTheme="minorEastAsia" w:hint="eastAsia"/>
          <w:sz w:val="28"/>
          <w:szCs w:val="28"/>
        </w:rPr>
        <w:t>航空航天薄壁件液力精准成形技术及装备</w:t>
      </w:r>
      <w:bookmarkEnd w:id="93"/>
    </w:p>
    <w:p w:rsidR="00C754AE" w:rsidRPr="00283562" w:rsidRDefault="00C754AE"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【技术开发单位】</w:t>
      </w:r>
      <w:r w:rsidR="001D6758" w:rsidRPr="001D6758">
        <w:rPr>
          <w:rFonts w:asciiTheme="minorEastAsia" w:eastAsiaTheme="minorEastAsia" w:hAnsiTheme="minorEastAsia"/>
          <w:spacing w:val="4"/>
          <w:szCs w:val="24"/>
        </w:rPr>
        <w:t>北京航空航天大学</w:t>
      </w:r>
    </w:p>
    <w:p w:rsidR="00C754AE" w:rsidRPr="00283562" w:rsidRDefault="00C754AE"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【技术概述】</w:t>
      </w:r>
      <w:r w:rsidR="001D6758" w:rsidRPr="001D6758">
        <w:rPr>
          <w:rFonts w:asciiTheme="minorEastAsia" w:eastAsiaTheme="minorEastAsia" w:hAnsiTheme="minorEastAsia"/>
          <w:spacing w:val="4"/>
          <w:szCs w:val="24"/>
        </w:rPr>
        <w:t>采用液态的水、油或粘性物质作传力介质，代替刚性的凹模或凸模，在保护零件表面质量的同时使坯料在传力介质的压力作用下贴靠凸模或凹模而成形。充液成形技术由于液压的作用，使变形坯料紧紧贴靠拉深凸模，建立起有益摩擦力，避免零件拉深凸模底部小圆角区域附近的变形危险区的过渡减薄、拉裂；在压力作用下，流体沿坯料下表面与凹模上表面之间溢出，形成流体润滑，提高零件表面质量，减小不利摩擦，利于材料向凹模型腔内流动，适用于成形塑性差的材料成形，尺寸精度高。由于流体介质的压力作用，可有效避免曲面零件普通拉深中</w:t>
      </w:r>
      <w:r w:rsidR="00503950">
        <w:rPr>
          <w:rFonts w:asciiTheme="minorEastAsia" w:eastAsiaTheme="minorEastAsia" w:hAnsiTheme="minorEastAsia"/>
          <w:spacing w:val="4"/>
          <w:szCs w:val="24"/>
        </w:rPr>
        <w:t>“</w:t>
      </w:r>
      <w:r w:rsidR="00503950" w:rsidRPr="001D6758">
        <w:rPr>
          <w:rFonts w:asciiTheme="minorEastAsia" w:eastAsiaTheme="minorEastAsia" w:hAnsiTheme="minorEastAsia"/>
          <w:spacing w:val="4"/>
          <w:szCs w:val="24"/>
        </w:rPr>
        <w:t>悬空段</w:t>
      </w:r>
      <w:r w:rsidR="00503950">
        <w:rPr>
          <w:rFonts w:asciiTheme="minorEastAsia" w:eastAsiaTheme="minorEastAsia" w:hAnsiTheme="minorEastAsia"/>
          <w:spacing w:val="4"/>
          <w:szCs w:val="24"/>
        </w:rPr>
        <w:t>”</w:t>
      </w:r>
      <w:r w:rsidR="001D6758" w:rsidRPr="001D6758">
        <w:rPr>
          <w:rFonts w:asciiTheme="minorEastAsia" w:eastAsiaTheme="minorEastAsia" w:hAnsiTheme="minorEastAsia"/>
          <w:spacing w:val="4"/>
          <w:szCs w:val="24"/>
        </w:rPr>
        <w:t>产生的内皱缺陷，降低减薄量、提高壁厚的均匀性，尤其适合低塑性材料、复杂曲面板材零件的成形。因此，充液内高压成形在减少成形道次，节省模具成本方面的优势显著。因此该技术它利用液体介质来代替刚性模具传递施力载荷来实现金属板材零件的成形，该技术实质是一种软模成形技术，具有如下特点：模具结构简单，具有通用性，成本低，零件成形精度高及表面质量优良等特点。</w:t>
      </w:r>
    </w:p>
    <w:p w:rsidR="00C754AE" w:rsidRPr="00283562" w:rsidRDefault="00C754AE"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【主要技术指标】</w:t>
      </w:r>
      <w:r w:rsidR="001D6758" w:rsidRPr="001D6758">
        <w:rPr>
          <w:rFonts w:asciiTheme="minorEastAsia" w:eastAsiaTheme="minorEastAsia" w:hAnsiTheme="minorEastAsia"/>
          <w:spacing w:val="4"/>
          <w:szCs w:val="24"/>
        </w:rPr>
        <w:t>基于航空航天复杂薄壁件的“性能+结构”整体性的需求，提出液力精准成形工艺，成形零件减薄率&lt;20%</w:t>
      </w:r>
      <w:r w:rsidR="00EC10E0">
        <w:rPr>
          <w:rFonts w:asciiTheme="minorEastAsia" w:eastAsiaTheme="minorEastAsia" w:hAnsiTheme="minorEastAsia"/>
          <w:spacing w:val="4"/>
          <w:szCs w:val="24"/>
        </w:rPr>
        <w:t>，</w:t>
      </w:r>
      <w:r w:rsidR="001D6758" w:rsidRPr="001D6758">
        <w:rPr>
          <w:rFonts w:asciiTheme="minorEastAsia" w:eastAsiaTheme="minorEastAsia" w:hAnsiTheme="minorEastAsia"/>
          <w:spacing w:val="4"/>
          <w:szCs w:val="24"/>
        </w:rPr>
        <w:t>贴膜度&lt;0.2mm。</w:t>
      </w:r>
    </w:p>
    <w:p w:rsidR="00C754AE" w:rsidRPr="00283562" w:rsidRDefault="00333359" w:rsidP="00283562">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 xml:space="preserve">【先进程度】国内领先 </w:t>
      </w:r>
    </w:p>
    <w:p w:rsidR="00C754AE" w:rsidRPr="00283562" w:rsidRDefault="00C754AE"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【技术状态】</w:t>
      </w:r>
      <w:r w:rsidR="001D6758" w:rsidRPr="001D6758">
        <w:rPr>
          <w:rFonts w:asciiTheme="minorEastAsia" w:eastAsiaTheme="minorEastAsia" w:hAnsiTheme="minorEastAsia"/>
          <w:spacing w:val="4"/>
          <w:szCs w:val="24"/>
        </w:rPr>
        <w:t>小批量生产、工程应用阶段</w:t>
      </w:r>
    </w:p>
    <w:p w:rsidR="00C754AE" w:rsidRPr="00283562" w:rsidRDefault="00C754AE"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【适用范围】</w:t>
      </w:r>
      <w:r w:rsidR="001D6758" w:rsidRPr="001D6758">
        <w:rPr>
          <w:rFonts w:asciiTheme="minorEastAsia" w:eastAsiaTheme="minorEastAsia" w:hAnsiTheme="minorEastAsia"/>
          <w:spacing w:val="4"/>
          <w:szCs w:val="24"/>
        </w:rPr>
        <w:t>航空、航天和新能源汽车等领域</w:t>
      </w:r>
      <w:r w:rsidR="00E006EE" w:rsidRPr="00E006EE">
        <w:rPr>
          <w:rFonts w:asciiTheme="minorEastAsia" w:eastAsiaTheme="minorEastAsia" w:hAnsiTheme="minorEastAsia"/>
          <w:spacing w:val="4"/>
          <w:szCs w:val="24"/>
        </w:rPr>
        <w:t>。</w:t>
      </w:r>
    </w:p>
    <w:p w:rsidR="00C754AE" w:rsidRPr="00283562" w:rsidRDefault="00C754AE"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【获奖情况】</w:t>
      </w:r>
      <w:r w:rsidR="001D6758" w:rsidRPr="001D6758">
        <w:rPr>
          <w:rFonts w:asciiTheme="minorEastAsia" w:eastAsiaTheme="minorEastAsia" w:hAnsiTheme="minorEastAsia"/>
          <w:spacing w:val="4"/>
          <w:szCs w:val="24"/>
        </w:rPr>
        <w:t>2017年9月获第二届中国军民两用技术创新应用大赛铜奖</w:t>
      </w:r>
      <w:r w:rsidR="00E006EE">
        <w:rPr>
          <w:rFonts w:asciiTheme="minorEastAsia" w:eastAsiaTheme="minorEastAsia" w:hAnsiTheme="minorEastAsia"/>
          <w:spacing w:val="4"/>
          <w:szCs w:val="24"/>
        </w:rPr>
        <w:t>。</w:t>
      </w:r>
    </w:p>
    <w:p w:rsidR="00C754AE" w:rsidRPr="00283562" w:rsidRDefault="00C754AE" w:rsidP="00283562">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【专利状态】授权</w:t>
      </w:r>
      <w:r w:rsidR="00986355">
        <w:rPr>
          <w:rFonts w:asciiTheme="minorEastAsia" w:eastAsiaTheme="minorEastAsia" w:hAnsiTheme="minorEastAsia"/>
          <w:spacing w:val="4"/>
          <w:szCs w:val="24"/>
        </w:rPr>
        <w:t>发明</w:t>
      </w:r>
      <w:r w:rsidRPr="00283562">
        <w:rPr>
          <w:rFonts w:asciiTheme="minorEastAsia" w:eastAsiaTheme="minorEastAsia" w:hAnsiTheme="minorEastAsia"/>
          <w:spacing w:val="4"/>
          <w:szCs w:val="24"/>
        </w:rPr>
        <w:t>专利</w:t>
      </w:r>
      <w:r w:rsidR="00986355">
        <w:rPr>
          <w:rFonts w:asciiTheme="minorEastAsia" w:eastAsiaTheme="minorEastAsia" w:hAnsiTheme="minorEastAsia"/>
          <w:spacing w:val="4"/>
          <w:szCs w:val="24"/>
        </w:rPr>
        <w:t>16</w:t>
      </w:r>
      <w:r w:rsidRPr="00283562">
        <w:rPr>
          <w:rFonts w:asciiTheme="minorEastAsia" w:eastAsiaTheme="minorEastAsia" w:hAnsiTheme="minorEastAsia"/>
          <w:spacing w:val="4"/>
          <w:szCs w:val="24"/>
        </w:rPr>
        <w:t>项</w:t>
      </w:r>
      <w:r w:rsidR="008E44F0">
        <w:rPr>
          <w:rFonts w:asciiTheme="minorEastAsia" w:eastAsiaTheme="minorEastAsia" w:hAnsiTheme="minorEastAsia"/>
          <w:spacing w:val="4"/>
          <w:szCs w:val="24"/>
        </w:rPr>
        <w:t>，</w:t>
      </w:r>
      <w:r w:rsidR="006B6D59">
        <w:rPr>
          <w:rFonts w:asciiTheme="minorEastAsia" w:eastAsiaTheme="minorEastAsia" w:hAnsiTheme="minorEastAsia"/>
          <w:spacing w:val="4"/>
          <w:szCs w:val="24"/>
        </w:rPr>
        <w:t>实用新型1项，</w:t>
      </w:r>
      <w:r w:rsidR="008E44F0">
        <w:rPr>
          <w:rFonts w:asciiTheme="minorEastAsia" w:eastAsiaTheme="minorEastAsia" w:hAnsiTheme="minorEastAsia"/>
          <w:spacing w:val="4"/>
          <w:szCs w:val="24"/>
        </w:rPr>
        <w:t>申请</w:t>
      </w:r>
      <w:r w:rsidR="00986355">
        <w:rPr>
          <w:rFonts w:asciiTheme="minorEastAsia" w:eastAsiaTheme="minorEastAsia" w:hAnsiTheme="minorEastAsia"/>
          <w:spacing w:val="4"/>
          <w:szCs w:val="24"/>
        </w:rPr>
        <w:t>发明</w:t>
      </w:r>
      <w:r w:rsidR="008E44F0">
        <w:rPr>
          <w:rFonts w:asciiTheme="minorEastAsia" w:eastAsiaTheme="minorEastAsia" w:hAnsiTheme="minorEastAsia"/>
          <w:spacing w:val="4"/>
          <w:szCs w:val="24"/>
        </w:rPr>
        <w:t>专利</w:t>
      </w:r>
      <w:r w:rsidR="006B6D59">
        <w:rPr>
          <w:rFonts w:asciiTheme="minorEastAsia" w:eastAsiaTheme="minorEastAsia" w:hAnsiTheme="minorEastAsia"/>
          <w:spacing w:val="4"/>
          <w:szCs w:val="24"/>
        </w:rPr>
        <w:t>6</w:t>
      </w:r>
      <w:r w:rsidR="008E44F0">
        <w:rPr>
          <w:rFonts w:asciiTheme="minorEastAsia" w:eastAsiaTheme="minorEastAsia" w:hAnsiTheme="minorEastAsia"/>
          <w:spacing w:val="4"/>
          <w:szCs w:val="24"/>
        </w:rPr>
        <w:t>项</w:t>
      </w:r>
      <w:r w:rsidRPr="00283562">
        <w:rPr>
          <w:rFonts w:asciiTheme="minorEastAsia" w:eastAsiaTheme="minorEastAsia" w:hAnsiTheme="minorEastAsia"/>
          <w:spacing w:val="4"/>
          <w:szCs w:val="24"/>
        </w:rPr>
        <w:t>。</w:t>
      </w:r>
    </w:p>
    <w:p w:rsidR="00C754AE" w:rsidRPr="00283562" w:rsidRDefault="00E66545" w:rsidP="00283562">
      <w:pPr>
        <w:pStyle w:val="af1"/>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w:t>
      </w:r>
      <w:r w:rsidR="007D6886">
        <w:rPr>
          <w:rFonts w:asciiTheme="minorEastAsia" w:eastAsiaTheme="minorEastAsia" w:hAnsiTheme="minorEastAsia"/>
          <w:spacing w:val="4"/>
          <w:szCs w:val="24"/>
        </w:rPr>
        <w:t>合作开发</w:t>
      </w:r>
    </w:p>
    <w:p w:rsidR="007D6886" w:rsidRPr="007D6886" w:rsidRDefault="00C754AE" w:rsidP="009D1456">
      <w:pPr>
        <w:pStyle w:val="af1"/>
        <w:spacing w:line="240" w:lineRule="auto"/>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【预期效益】</w:t>
      </w:r>
      <w:r w:rsidR="007D6886" w:rsidRPr="007D6886">
        <w:rPr>
          <w:rFonts w:asciiTheme="minorEastAsia" w:eastAsiaTheme="minorEastAsia" w:hAnsiTheme="minorEastAsia"/>
          <w:spacing w:val="4"/>
          <w:szCs w:val="24"/>
        </w:rPr>
        <w:t>项目组通过对“航空航天薄壁件液力精准成形技术及装备”的实施规划，通过近几年将相关技术与配套设备投入市场应用，可以转化成巨大的经济效益。项目实施完成后，可实现年销售收入超过1亿元。</w:t>
      </w:r>
    </w:p>
    <w:p w:rsidR="00060E13" w:rsidRPr="00283562" w:rsidRDefault="00C754AE" w:rsidP="00E66545">
      <w:pPr>
        <w:pStyle w:val="af1"/>
        <w:ind w:firstLineChars="200" w:firstLine="496"/>
        <w:rPr>
          <w:rFonts w:asciiTheme="minorEastAsia" w:eastAsiaTheme="minorEastAsia" w:hAnsiTheme="minorEastAsia" w:hint="default"/>
          <w:spacing w:val="4"/>
          <w:szCs w:val="24"/>
        </w:rPr>
      </w:pPr>
      <w:r w:rsidRPr="00283562">
        <w:rPr>
          <w:rFonts w:asciiTheme="minorEastAsia" w:eastAsiaTheme="minorEastAsia" w:hAnsiTheme="minorEastAsia"/>
          <w:spacing w:val="4"/>
          <w:szCs w:val="24"/>
        </w:rPr>
        <w:t>【联系方式】</w:t>
      </w:r>
      <w:r w:rsidR="007D6886" w:rsidRPr="007D6886">
        <w:rPr>
          <w:rFonts w:asciiTheme="minorEastAsia" w:eastAsiaTheme="minorEastAsia" w:hAnsiTheme="minorEastAsia"/>
          <w:spacing w:val="4"/>
          <w:szCs w:val="24"/>
        </w:rPr>
        <w:t>郎利辉</w:t>
      </w:r>
      <w:r w:rsidR="00E66545">
        <w:rPr>
          <w:rFonts w:asciiTheme="minorEastAsia" w:eastAsiaTheme="minorEastAsia" w:hAnsiTheme="minorEastAsia"/>
          <w:spacing w:val="4"/>
          <w:szCs w:val="24"/>
        </w:rPr>
        <w:t xml:space="preserve"> </w:t>
      </w:r>
      <w:r w:rsidR="007D6886" w:rsidRPr="007D6886">
        <w:rPr>
          <w:rFonts w:asciiTheme="minorEastAsia" w:eastAsiaTheme="minorEastAsia" w:hAnsiTheme="minorEastAsia"/>
          <w:spacing w:val="4"/>
          <w:szCs w:val="24"/>
        </w:rPr>
        <w:t>18911301187</w:t>
      </w:r>
    </w:p>
    <w:p w:rsidR="007A5133" w:rsidRPr="007A5133" w:rsidRDefault="007A5133" w:rsidP="007A5133">
      <w:pPr>
        <w:spacing w:before="100" w:beforeAutospacing="1" w:after="100" w:afterAutospacing="1"/>
        <w:outlineLvl w:val="0"/>
        <w:rPr>
          <w:sz w:val="32"/>
          <w:szCs w:val="32"/>
        </w:rPr>
      </w:pPr>
      <w:bookmarkStart w:id="94" w:name="_Toc531850754"/>
      <w:r w:rsidRPr="007A5133">
        <w:rPr>
          <w:sz w:val="32"/>
          <w:szCs w:val="32"/>
        </w:rPr>
        <w:t>（三）高端装备领域</w:t>
      </w:r>
      <w:bookmarkEnd w:id="94"/>
    </w:p>
    <w:p w:rsidR="00331655"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95" w:name="_Toc531850755"/>
      <w:r w:rsidRPr="00A431C6">
        <w:rPr>
          <w:rFonts w:asciiTheme="minorEastAsia" w:hAnsiTheme="minorEastAsia" w:hint="eastAsia"/>
          <w:sz w:val="28"/>
          <w:szCs w:val="28"/>
        </w:rPr>
        <w:t>风电偏航、变桨驱动装置</w:t>
      </w:r>
      <w:bookmarkEnd w:id="95"/>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A46AEA" w:rsidRPr="00A46AEA">
        <w:rPr>
          <w:rFonts w:asciiTheme="majorEastAsia" w:eastAsiaTheme="majorEastAsia" w:hAnsiTheme="majorEastAsia" w:hint="eastAsia"/>
          <w:sz w:val="24"/>
          <w:szCs w:val="24"/>
          <w:lang w:val="zh-CN"/>
        </w:rPr>
        <w:t>江麓机电集团有限公司</w:t>
      </w:r>
    </w:p>
    <w:p w:rsidR="00C754AE" w:rsidRPr="00406FA7" w:rsidRDefault="00C754AE"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E90BF6" w:rsidRPr="00E90BF6">
        <w:rPr>
          <w:rFonts w:asciiTheme="majorEastAsia" w:eastAsiaTheme="majorEastAsia" w:hAnsiTheme="majorEastAsia" w:hint="eastAsia"/>
          <w:sz w:val="24"/>
          <w:szCs w:val="24"/>
          <w:lang w:val="zh-CN"/>
        </w:rPr>
        <w:t>通过动态特性优化技术，解决了减速器传动过程中冲击和振动（由偏载和轮齿变形引起）较大的问题，有效提高了减速器的传动效率和使用寿命；提出并采用了柔性连接及串联密封技术，有效解决了峰值载荷引起的减速器失效问题，以及长时间恶劣工况下的润滑油泄漏问题，极大地提高了减速器的可</w:t>
      </w:r>
      <w:r w:rsidR="00E90BF6" w:rsidRPr="00E90BF6">
        <w:rPr>
          <w:rFonts w:asciiTheme="majorEastAsia" w:eastAsiaTheme="majorEastAsia" w:hAnsiTheme="majorEastAsia" w:hint="eastAsia"/>
          <w:sz w:val="24"/>
          <w:szCs w:val="24"/>
          <w:lang w:val="zh-CN"/>
        </w:rPr>
        <w:lastRenderedPageBreak/>
        <w:t>靠性；提出了一种非线性多级行星轮系当量载荷计算方法，解决了实际使用寿命与台架试验寿命间的当量关系难以确定的问题，制定了当量载荷谱，完成了样机台架试验及分析。</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偏航驱动装置：</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减速比                   1343</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长                       874.5 mm</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最大轴径                 437 mm</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输入功率                 3 kw</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额定输入转速             940 rpm</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额定转矩                 30 kNm</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重量                     470 kg</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输出齿轮参数             m=20 z=12</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最大承载转矩             98 kNm</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变桨驱动装置：</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减速比                   190</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长                       762 mm</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最大轴径                 348 mm</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输入功率                 9.8 kw</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额定输入转速             1700 rpm</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额定转矩                 10 kNm</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重量                     248 kg</w:t>
      </w:r>
    </w:p>
    <w:p w:rsidR="00E90BF6" w:rsidRP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输出齿轮参数             m=14 z=14</w:t>
      </w:r>
    </w:p>
    <w:p w:rsidR="00E90BF6" w:rsidRDefault="00E90BF6" w:rsidP="00E90BF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90BF6">
        <w:rPr>
          <w:rFonts w:asciiTheme="majorEastAsia" w:eastAsiaTheme="majorEastAsia" w:hAnsiTheme="majorEastAsia" w:hint="eastAsia"/>
          <w:sz w:val="24"/>
          <w:szCs w:val="24"/>
          <w:lang w:val="zh-CN"/>
        </w:rPr>
        <w:t>最大承载转矩             29 kNm</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【先进程度】国内先进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E90BF6" w:rsidRPr="00E90BF6">
        <w:rPr>
          <w:rFonts w:asciiTheme="majorEastAsia" w:eastAsiaTheme="majorEastAsia" w:hAnsiTheme="majorEastAsia" w:hint="eastAsia"/>
          <w:sz w:val="24"/>
          <w:szCs w:val="24"/>
          <w:lang w:val="zh-CN"/>
        </w:rPr>
        <w:t>适用1.5MW~2MW风力发电机</w:t>
      </w:r>
      <w:r w:rsidR="00E90BF6">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E90BF6" w:rsidRPr="00E90BF6">
        <w:rPr>
          <w:rFonts w:asciiTheme="majorEastAsia" w:eastAsiaTheme="majorEastAsia" w:hAnsiTheme="majorEastAsia" w:hint="eastAsia"/>
          <w:sz w:val="24"/>
          <w:szCs w:val="24"/>
          <w:lang w:val="zh-CN"/>
        </w:rPr>
        <w:t>2011湖南科技活动周暨第四届科技博览会科技创新金奖</w:t>
      </w:r>
      <w:r w:rsidR="00E90BF6">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D16D61">
        <w:rPr>
          <w:rFonts w:asciiTheme="majorEastAsia" w:eastAsiaTheme="majorEastAsia" w:hAnsiTheme="majorEastAsia" w:hint="eastAsia"/>
          <w:sz w:val="24"/>
          <w:szCs w:val="24"/>
          <w:lang w:val="zh-CN"/>
        </w:rPr>
        <w:t>实用新型</w:t>
      </w:r>
      <w:r w:rsidRPr="00AF4CD6">
        <w:rPr>
          <w:rFonts w:asciiTheme="majorEastAsia" w:eastAsiaTheme="majorEastAsia" w:hAnsiTheme="majorEastAsia" w:hint="eastAsia"/>
          <w:sz w:val="24"/>
          <w:szCs w:val="24"/>
          <w:lang w:val="zh-CN"/>
        </w:rPr>
        <w:t>专利</w:t>
      </w:r>
      <w:r w:rsidR="00D16D61">
        <w:rPr>
          <w:rFonts w:asciiTheme="majorEastAsia" w:eastAsiaTheme="majorEastAsia" w:hAnsiTheme="majorEastAsia" w:hint="eastAsia"/>
          <w:sz w:val="24"/>
          <w:szCs w:val="24"/>
          <w:lang w:val="zh-CN"/>
        </w:rPr>
        <w:t>4</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【合作方式】</w:t>
      </w:r>
      <w:r w:rsidR="00D16D61">
        <w:rPr>
          <w:rFonts w:asciiTheme="majorEastAsia" w:eastAsiaTheme="majorEastAsia" w:hAnsiTheme="majorEastAsia" w:hint="eastAsia"/>
          <w:sz w:val="24"/>
          <w:szCs w:val="24"/>
          <w:lang w:val="zh-CN"/>
        </w:rPr>
        <w:t>技术转让</w:t>
      </w:r>
    </w:p>
    <w:p w:rsidR="00C754AE" w:rsidRPr="00406FA7" w:rsidRDefault="00C754AE" w:rsidP="00D16D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D16D61" w:rsidRPr="00D16D61">
        <w:rPr>
          <w:rFonts w:asciiTheme="majorEastAsia" w:eastAsiaTheme="majorEastAsia" w:hAnsiTheme="majorEastAsia" w:hint="eastAsia"/>
          <w:sz w:val="24"/>
          <w:szCs w:val="24"/>
          <w:lang w:val="zh-CN"/>
        </w:rPr>
        <w:t>产品已累计产值4500万元，利润226.61万元，税收602.99万元。根据目前国内风电装机数量发展趋势，每年约需偏航变桨减速驱动装置12000台套，已基本全部国产化，国内主要生产厂商南高齿、重齿和大连重工等企业已难以满足此市场需求。其产业化前景乐观。以产业化达产后（100~120）台套/月产销量计算，每年产值达1.7亿元万元，利润1000万元/年。</w:t>
      </w:r>
    </w:p>
    <w:p w:rsidR="00B558B6" w:rsidRPr="00C80A81" w:rsidRDefault="00C754AE" w:rsidP="00D16D61">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D16D61" w:rsidRPr="00D16D61">
        <w:rPr>
          <w:rFonts w:asciiTheme="majorEastAsia" w:eastAsiaTheme="majorEastAsia" w:hAnsiTheme="majorEastAsia" w:cstheme="minorBidi"/>
          <w:color w:val="auto"/>
          <w:kern w:val="2"/>
          <w:szCs w:val="24"/>
        </w:rPr>
        <w:t>戴斯盛</w:t>
      </w:r>
      <w:r w:rsidR="00D16D61">
        <w:rPr>
          <w:rFonts w:asciiTheme="majorEastAsia" w:eastAsiaTheme="majorEastAsia" w:hAnsiTheme="majorEastAsia" w:cstheme="minorBidi"/>
          <w:color w:val="auto"/>
          <w:kern w:val="2"/>
          <w:szCs w:val="24"/>
        </w:rPr>
        <w:t xml:space="preserve"> </w:t>
      </w:r>
      <w:r w:rsidR="00D16D61" w:rsidRPr="00D16D61">
        <w:rPr>
          <w:rFonts w:asciiTheme="majorEastAsia" w:eastAsiaTheme="majorEastAsia" w:hAnsiTheme="majorEastAsia" w:cstheme="minorBidi"/>
          <w:color w:val="auto"/>
          <w:kern w:val="2"/>
          <w:szCs w:val="24"/>
        </w:rPr>
        <w:t>0731-58295808</w:t>
      </w:r>
      <w:r w:rsidR="00D16D61">
        <w:rPr>
          <w:rFonts w:asciiTheme="majorEastAsia" w:eastAsiaTheme="majorEastAsia" w:hAnsiTheme="majorEastAsia" w:cstheme="minorBidi"/>
          <w:color w:val="auto"/>
          <w:kern w:val="2"/>
          <w:szCs w:val="24"/>
        </w:rPr>
        <w:t>/</w:t>
      </w:r>
      <w:r w:rsidR="00D16D61" w:rsidRPr="00D16D61">
        <w:rPr>
          <w:rFonts w:asciiTheme="majorEastAsia" w:eastAsiaTheme="majorEastAsia" w:hAnsiTheme="majorEastAsia" w:cstheme="minorBidi"/>
          <w:color w:val="auto"/>
          <w:kern w:val="2"/>
          <w:szCs w:val="24"/>
        </w:rPr>
        <w:t>15197225091</w:t>
      </w:r>
    </w:p>
    <w:p w:rsidR="00331655"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96" w:name="_Toc531850756"/>
      <w:r w:rsidRPr="00A431C6">
        <w:rPr>
          <w:rFonts w:asciiTheme="minorEastAsia" w:hAnsiTheme="minorEastAsia" w:hint="eastAsia"/>
          <w:sz w:val="28"/>
          <w:szCs w:val="28"/>
        </w:rPr>
        <w:t>HM-J-16-I型医用电子直线加速器</w:t>
      </w:r>
      <w:bookmarkEnd w:id="96"/>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8A6044" w:rsidRPr="008A6044">
        <w:rPr>
          <w:rFonts w:asciiTheme="majorEastAsia" w:eastAsiaTheme="majorEastAsia" w:hAnsiTheme="majorEastAsia" w:hint="eastAsia"/>
          <w:sz w:val="24"/>
          <w:szCs w:val="24"/>
          <w:lang w:val="zh-CN"/>
        </w:rPr>
        <w:t>江苏海明医疗器械有限公司（中船重工集团公司第七二三研究所子公司）</w:t>
      </w:r>
    </w:p>
    <w:p w:rsidR="00C754AE" w:rsidRPr="00406FA7" w:rsidRDefault="00C754AE" w:rsidP="00C071CF">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C071CF" w:rsidRPr="00C071CF">
        <w:rPr>
          <w:rFonts w:asciiTheme="majorEastAsia" w:eastAsiaTheme="majorEastAsia" w:hAnsiTheme="majorEastAsia" w:hint="eastAsia"/>
          <w:sz w:val="24"/>
          <w:szCs w:val="24"/>
          <w:lang w:val="zh-CN"/>
        </w:rPr>
        <w:t>根据患者的治疗计划对患者进行摆位，确定照射部位、射线类型和能量、照射剂量等输入控制台，然后启动设备照射。设备收到控制台指令后，启动脉冲调制器高压，分别供给磁控管和电子枪。磁控管产生的微波经微波系统调节控制后注入到加速管，在加速管内建立加速场。电子枪受到高压激励后发射电子，在控制系统的控制下注入到加速管。注入加速管的电子由微波加速场沿加速管轴向进行加速，期间，发散的电子在聚焦磁场的作用下会聚到加速轴上，直到加速管出口。从加速管出射的高能电子通过导向系统进行方向调节后，进入偏转系统，在偏转系统的作用下以适当的角度进入辐射治疗头。辐射治疗头根据预先的设定对进入的高能电子进行各种处理，例如是否打靶转换为X射线，均整度处理，辐射野限制，剂量控制等。经辐射治疗头处理的射线射入躺在治疗床上患者的指定部位，进行治疗。在设备运行的过程中，各控制系统通过多种方式对设备的参数进行采样、控制，确保设备工作在预定的状态上。</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2106"/>
        <w:gridCol w:w="5374"/>
      </w:tblGrid>
      <w:tr w:rsidR="00C071CF" w:rsidRPr="00C071CF" w:rsidTr="00C071CF">
        <w:trPr>
          <w:trHeight w:val="466"/>
          <w:jc w:val="center"/>
        </w:trPr>
        <w:tc>
          <w:tcPr>
            <w:tcW w:w="826" w:type="dxa"/>
            <w:vAlign w:val="center"/>
          </w:tcPr>
          <w:p w:rsidR="00C071CF" w:rsidRPr="00C071CF" w:rsidRDefault="00C071CF" w:rsidP="00C071CF">
            <w:pPr>
              <w:adjustRightInd w:val="0"/>
              <w:snapToGrid w:val="0"/>
              <w:jc w:val="center"/>
              <w:rPr>
                <w:rFonts w:asciiTheme="minorEastAsia" w:hAnsiTheme="minorEastAsia" w:cs="宋体"/>
                <w:position w:val="14"/>
                <w:sz w:val="24"/>
                <w:szCs w:val="24"/>
              </w:rPr>
            </w:pPr>
            <w:r w:rsidRPr="00C071CF">
              <w:rPr>
                <w:rFonts w:asciiTheme="minorEastAsia" w:hAnsiTheme="minorEastAsia" w:cs="宋体" w:hint="eastAsia"/>
                <w:position w:val="14"/>
                <w:sz w:val="24"/>
                <w:szCs w:val="24"/>
              </w:rPr>
              <w:t>序号</w:t>
            </w:r>
          </w:p>
        </w:tc>
        <w:tc>
          <w:tcPr>
            <w:tcW w:w="2106" w:type="dxa"/>
            <w:vAlign w:val="center"/>
          </w:tcPr>
          <w:p w:rsidR="00C071CF" w:rsidRPr="00C071CF" w:rsidRDefault="00C071CF" w:rsidP="00C071CF">
            <w:pPr>
              <w:adjustRightInd w:val="0"/>
              <w:snapToGrid w:val="0"/>
              <w:jc w:val="center"/>
              <w:rPr>
                <w:rFonts w:asciiTheme="minorEastAsia" w:hAnsiTheme="minorEastAsia" w:cs="宋体"/>
                <w:position w:val="14"/>
                <w:sz w:val="24"/>
                <w:szCs w:val="24"/>
              </w:rPr>
            </w:pPr>
            <w:r w:rsidRPr="00C071CF">
              <w:rPr>
                <w:rFonts w:asciiTheme="minorEastAsia" w:hAnsiTheme="minorEastAsia" w:cs="宋体" w:hint="eastAsia"/>
                <w:position w:val="14"/>
                <w:sz w:val="24"/>
                <w:szCs w:val="24"/>
              </w:rPr>
              <w:t>项    目</w:t>
            </w:r>
          </w:p>
        </w:tc>
        <w:tc>
          <w:tcPr>
            <w:tcW w:w="5374" w:type="dxa"/>
            <w:vAlign w:val="center"/>
          </w:tcPr>
          <w:p w:rsidR="00C071CF" w:rsidRPr="00C071CF" w:rsidRDefault="00C071CF" w:rsidP="00C071CF">
            <w:pPr>
              <w:adjustRightInd w:val="0"/>
              <w:snapToGrid w:val="0"/>
              <w:jc w:val="center"/>
              <w:rPr>
                <w:rFonts w:asciiTheme="minorEastAsia" w:hAnsiTheme="minorEastAsia" w:cs="宋体"/>
                <w:position w:val="14"/>
                <w:sz w:val="24"/>
                <w:szCs w:val="24"/>
              </w:rPr>
            </w:pPr>
            <w:r w:rsidRPr="00C071CF">
              <w:rPr>
                <w:rFonts w:asciiTheme="minorEastAsia" w:hAnsiTheme="minorEastAsia" w:cs="宋体" w:hint="eastAsia"/>
                <w:position w:val="14"/>
                <w:sz w:val="24"/>
                <w:szCs w:val="24"/>
              </w:rPr>
              <w:t>项目产品技术性能指</w:t>
            </w:r>
          </w:p>
        </w:tc>
      </w:tr>
      <w:tr w:rsidR="00C071CF" w:rsidRPr="00C071CF" w:rsidTr="00C071CF">
        <w:trPr>
          <w:cantSplit/>
          <w:trHeight w:val="443"/>
          <w:jc w:val="center"/>
        </w:trPr>
        <w:tc>
          <w:tcPr>
            <w:tcW w:w="826" w:type="dxa"/>
            <w:vMerge w:val="restart"/>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1</w:t>
            </w:r>
          </w:p>
        </w:tc>
        <w:tc>
          <w:tcPr>
            <w:tcW w:w="2106" w:type="dxa"/>
            <w:vMerge w:val="restart"/>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能量</w:t>
            </w: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电子线（MeV）：6、8、10、12、14、16任选五档</w:t>
            </w:r>
          </w:p>
        </w:tc>
      </w:tr>
      <w:tr w:rsidR="00C071CF" w:rsidRPr="00C071CF" w:rsidTr="00C071CF">
        <w:trPr>
          <w:cantSplit/>
          <w:trHeight w:val="463"/>
          <w:jc w:val="center"/>
        </w:trPr>
        <w:tc>
          <w:tcPr>
            <w:tcW w:w="826" w:type="dxa"/>
            <w:vMerge/>
            <w:vAlign w:val="center"/>
          </w:tcPr>
          <w:p w:rsidR="00C071CF" w:rsidRPr="00C071CF" w:rsidRDefault="00C071CF" w:rsidP="00C071CF">
            <w:pPr>
              <w:adjustRightInd w:val="0"/>
              <w:snapToGrid w:val="0"/>
              <w:jc w:val="center"/>
              <w:rPr>
                <w:rFonts w:asciiTheme="minorEastAsia" w:hAnsiTheme="minorEastAsia" w:cs="宋体"/>
                <w:sz w:val="24"/>
                <w:szCs w:val="24"/>
              </w:rPr>
            </w:pPr>
          </w:p>
        </w:tc>
        <w:tc>
          <w:tcPr>
            <w:tcW w:w="2106" w:type="dxa"/>
            <w:vMerge/>
            <w:vAlign w:val="center"/>
          </w:tcPr>
          <w:p w:rsidR="00C071CF" w:rsidRPr="00C071CF" w:rsidRDefault="00C071CF" w:rsidP="00C071CF">
            <w:pPr>
              <w:adjustRightInd w:val="0"/>
              <w:snapToGrid w:val="0"/>
              <w:jc w:val="center"/>
              <w:rPr>
                <w:rFonts w:asciiTheme="minorEastAsia" w:hAnsiTheme="minorEastAsia" w:cs="宋体"/>
                <w:sz w:val="24"/>
                <w:szCs w:val="24"/>
              </w:rPr>
            </w:pP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X射线（MV）：6、8、10、12、14、16任选两档</w:t>
            </w:r>
          </w:p>
        </w:tc>
      </w:tr>
      <w:tr w:rsidR="00C071CF" w:rsidRPr="00C071CF" w:rsidTr="00C071CF">
        <w:trPr>
          <w:cantSplit/>
          <w:trHeight w:val="469"/>
          <w:jc w:val="center"/>
        </w:trPr>
        <w:tc>
          <w:tcPr>
            <w:tcW w:w="826" w:type="dxa"/>
            <w:vMerge w:val="restart"/>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2</w:t>
            </w:r>
          </w:p>
        </w:tc>
        <w:tc>
          <w:tcPr>
            <w:tcW w:w="2106" w:type="dxa"/>
            <w:vMerge w:val="restart"/>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剂量率</w:t>
            </w: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电子线：250MU/min≤R≤450 MU/min</w:t>
            </w:r>
          </w:p>
        </w:tc>
      </w:tr>
      <w:tr w:rsidR="00C071CF" w:rsidRPr="00C071CF" w:rsidTr="00C071CF">
        <w:trPr>
          <w:cantSplit/>
          <w:trHeight w:val="447"/>
          <w:jc w:val="center"/>
        </w:trPr>
        <w:tc>
          <w:tcPr>
            <w:tcW w:w="826" w:type="dxa"/>
            <w:vMerge/>
            <w:vAlign w:val="center"/>
          </w:tcPr>
          <w:p w:rsidR="00C071CF" w:rsidRPr="00C071CF" w:rsidRDefault="00C071CF" w:rsidP="00C071CF">
            <w:pPr>
              <w:adjustRightInd w:val="0"/>
              <w:snapToGrid w:val="0"/>
              <w:jc w:val="center"/>
              <w:rPr>
                <w:rFonts w:asciiTheme="minorEastAsia" w:hAnsiTheme="minorEastAsia" w:cs="宋体"/>
                <w:sz w:val="24"/>
                <w:szCs w:val="24"/>
              </w:rPr>
            </w:pPr>
          </w:p>
        </w:tc>
        <w:tc>
          <w:tcPr>
            <w:tcW w:w="2106" w:type="dxa"/>
            <w:vMerge/>
            <w:vAlign w:val="center"/>
          </w:tcPr>
          <w:p w:rsidR="00C071CF" w:rsidRPr="00C071CF" w:rsidRDefault="00C071CF" w:rsidP="00C071CF">
            <w:pPr>
              <w:adjustRightInd w:val="0"/>
              <w:snapToGrid w:val="0"/>
              <w:jc w:val="center"/>
              <w:rPr>
                <w:rFonts w:asciiTheme="minorEastAsia" w:hAnsiTheme="minorEastAsia" w:cs="宋体"/>
                <w:sz w:val="24"/>
                <w:szCs w:val="24"/>
              </w:rPr>
            </w:pP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X线：200MU/min≤R≤450 MU/min</w:t>
            </w:r>
          </w:p>
        </w:tc>
      </w:tr>
      <w:tr w:rsidR="00C071CF" w:rsidRPr="00C071CF" w:rsidTr="00C071CF">
        <w:trPr>
          <w:cantSplit/>
          <w:trHeight w:val="468"/>
          <w:jc w:val="center"/>
        </w:trPr>
        <w:tc>
          <w:tcPr>
            <w:tcW w:w="826" w:type="dxa"/>
            <w:vMerge w:val="restart"/>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3</w:t>
            </w:r>
          </w:p>
        </w:tc>
        <w:tc>
          <w:tcPr>
            <w:tcW w:w="2106" w:type="dxa"/>
            <w:vMerge w:val="restart"/>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辐射野</w:t>
            </w: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X射线（cm</w:t>
            </w:r>
            <w:r w:rsidRPr="00C071CF">
              <w:rPr>
                <w:rFonts w:asciiTheme="minorEastAsia" w:hAnsiTheme="minorEastAsia" w:cs="宋体" w:hint="eastAsia"/>
                <w:sz w:val="24"/>
                <w:szCs w:val="24"/>
                <w:vertAlign w:val="superscript"/>
              </w:rPr>
              <w:t>2</w:t>
            </w:r>
            <w:r w:rsidRPr="00C071CF">
              <w:rPr>
                <w:rFonts w:asciiTheme="minorEastAsia" w:hAnsiTheme="minorEastAsia" w:cs="宋体" w:hint="eastAsia"/>
                <w:sz w:val="24"/>
                <w:szCs w:val="24"/>
              </w:rPr>
              <w:t>）：1×1～40×40对称或不对称野</w:t>
            </w:r>
          </w:p>
          <w:p w:rsidR="00C071CF" w:rsidRPr="00C071CF" w:rsidRDefault="00C071CF" w:rsidP="00C071CF">
            <w:pPr>
              <w:adjustRightInd w:val="0"/>
              <w:snapToGrid w:val="0"/>
              <w:rPr>
                <w:rFonts w:asciiTheme="minorEastAsia" w:hAnsiTheme="minorEastAsia" w:cs="宋体"/>
                <w:sz w:val="24"/>
                <w:szCs w:val="24"/>
              </w:rPr>
            </w:pPr>
            <w:r w:rsidRPr="00C071CF">
              <w:rPr>
                <w:rFonts w:asciiTheme="minorEastAsia" w:hAnsiTheme="minorEastAsia" w:cs="宋体" w:hint="eastAsia"/>
                <w:sz w:val="24"/>
                <w:szCs w:val="24"/>
              </w:rPr>
              <w:t>上光阑范围：</w:t>
            </w:r>
            <w:smartTag w:uri="urn:schemas-microsoft-com:office:smarttags" w:element="chmetcnv">
              <w:smartTagPr>
                <w:attr w:name="TCSC" w:val="0"/>
                <w:attr w:name="NumberType" w:val="1"/>
                <w:attr w:name="Negative" w:val="True"/>
                <w:attr w:name="HasSpace" w:val="False"/>
                <w:attr w:name="SourceValue" w:val="10"/>
                <w:attr w:name="UnitName" w:val="cm"/>
              </w:smartTagPr>
              <w:r w:rsidRPr="00C071CF">
                <w:rPr>
                  <w:rFonts w:asciiTheme="minorEastAsia" w:hAnsiTheme="minorEastAsia" w:cs="宋体" w:hint="eastAsia"/>
                  <w:sz w:val="24"/>
                  <w:szCs w:val="24"/>
                </w:rPr>
                <w:t>-10cm</w:t>
              </w:r>
            </w:smartTag>
            <w:r w:rsidRPr="00C071CF">
              <w:rPr>
                <w:rFonts w:asciiTheme="minorEastAsia" w:hAnsiTheme="minorEastAsia" w:cs="宋体" w:hint="eastAsia"/>
                <w:sz w:val="24"/>
                <w:szCs w:val="24"/>
              </w:rPr>
              <w:t>～</w:t>
            </w:r>
            <w:smartTag w:uri="urn:schemas-microsoft-com:office:smarttags" w:element="chmetcnv">
              <w:smartTagPr>
                <w:attr w:name="TCSC" w:val="0"/>
                <w:attr w:name="NumberType" w:val="1"/>
                <w:attr w:name="Negative" w:val="False"/>
                <w:attr w:name="HasSpace" w:val="False"/>
                <w:attr w:name="SourceValue" w:val="20"/>
                <w:attr w:name="UnitName" w:val="cm"/>
              </w:smartTagPr>
              <w:r w:rsidRPr="00C071CF">
                <w:rPr>
                  <w:rFonts w:asciiTheme="minorEastAsia" w:hAnsiTheme="minorEastAsia" w:cs="宋体" w:hint="eastAsia"/>
                  <w:sz w:val="24"/>
                  <w:szCs w:val="24"/>
                </w:rPr>
                <w:t>20cm</w:t>
              </w:r>
            </w:smartTag>
          </w:p>
        </w:tc>
      </w:tr>
      <w:tr w:rsidR="00C071CF" w:rsidRPr="00C071CF" w:rsidTr="00C071CF">
        <w:trPr>
          <w:cantSplit/>
          <w:trHeight w:val="446"/>
          <w:jc w:val="center"/>
        </w:trPr>
        <w:tc>
          <w:tcPr>
            <w:tcW w:w="826" w:type="dxa"/>
            <w:vMerge/>
            <w:vAlign w:val="center"/>
          </w:tcPr>
          <w:p w:rsidR="00C071CF" w:rsidRPr="00C071CF" w:rsidRDefault="00C071CF" w:rsidP="00C071CF">
            <w:pPr>
              <w:adjustRightInd w:val="0"/>
              <w:snapToGrid w:val="0"/>
              <w:jc w:val="center"/>
              <w:rPr>
                <w:rFonts w:asciiTheme="minorEastAsia" w:hAnsiTheme="minorEastAsia" w:cs="宋体"/>
                <w:sz w:val="24"/>
                <w:szCs w:val="24"/>
              </w:rPr>
            </w:pPr>
          </w:p>
        </w:tc>
        <w:tc>
          <w:tcPr>
            <w:tcW w:w="2106" w:type="dxa"/>
            <w:vMerge/>
            <w:vAlign w:val="center"/>
          </w:tcPr>
          <w:p w:rsidR="00C071CF" w:rsidRPr="00C071CF" w:rsidRDefault="00C071CF" w:rsidP="00C071CF">
            <w:pPr>
              <w:adjustRightInd w:val="0"/>
              <w:snapToGrid w:val="0"/>
              <w:jc w:val="center"/>
              <w:rPr>
                <w:rFonts w:asciiTheme="minorEastAsia" w:hAnsiTheme="minorEastAsia" w:cs="宋体"/>
                <w:sz w:val="24"/>
                <w:szCs w:val="24"/>
              </w:rPr>
            </w:pPr>
          </w:p>
        </w:tc>
        <w:tc>
          <w:tcPr>
            <w:tcW w:w="5374" w:type="dxa"/>
            <w:vAlign w:val="center"/>
          </w:tcPr>
          <w:p w:rsidR="00C071CF" w:rsidRPr="00C071CF" w:rsidRDefault="00C071CF" w:rsidP="00C071CF">
            <w:pPr>
              <w:adjustRightInd w:val="0"/>
              <w:snapToGrid w:val="0"/>
              <w:jc w:val="center"/>
              <w:rPr>
                <w:rFonts w:asciiTheme="minorEastAsia" w:hAnsiTheme="minorEastAsia" w:cs="宋体"/>
                <w:spacing w:val="-20"/>
                <w:sz w:val="24"/>
                <w:szCs w:val="24"/>
              </w:rPr>
            </w:pPr>
            <w:r w:rsidRPr="00C071CF">
              <w:rPr>
                <w:rFonts w:asciiTheme="minorEastAsia" w:hAnsiTheme="minorEastAsia" w:cs="宋体" w:hint="eastAsia"/>
                <w:spacing w:val="-20"/>
                <w:sz w:val="24"/>
                <w:szCs w:val="24"/>
              </w:rPr>
              <w:t>电子线（cm</w:t>
            </w:r>
            <w:r w:rsidRPr="00C071CF">
              <w:rPr>
                <w:rFonts w:asciiTheme="minorEastAsia" w:hAnsiTheme="minorEastAsia" w:cs="宋体" w:hint="eastAsia"/>
                <w:spacing w:val="-20"/>
                <w:sz w:val="24"/>
                <w:szCs w:val="24"/>
                <w:vertAlign w:val="superscript"/>
              </w:rPr>
              <w:t>2</w:t>
            </w:r>
            <w:r w:rsidRPr="00C071CF">
              <w:rPr>
                <w:rFonts w:asciiTheme="minorEastAsia" w:hAnsiTheme="minorEastAsia" w:cs="宋体" w:hint="eastAsia"/>
                <w:spacing w:val="-20"/>
                <w:sz w:val="24"/>
                <w:szCs w:val="24"/>
              </w:rPr>
              <w:t>）：5×5  10×10  15×15  20×20(方形野)</w:t>
            </w:r>
          </w:p>
        </w:tc>
      </w:tr>
      <w:tr w:rsidR="00C071CF" w:rsidRPr="00C071CF" w:rsidTr="00C071CF">
        <w:trPr>
          <w:trHeight w:val="536"/>
          <w:jc w:val="center"/>
        </w:trPr>
        <w:tc>
          <w:tcPr>
            <w:tcW w:w="82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4</w:t>
            </w:r>
          </w:p>
        </w:tc>
        <w:tc>
          <w:tcPr>
            <w:tcW w:w="210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能谱色散</w:t>
            </w: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所有能量的能谱色散均≤3%</w:t>
            </w:r>
          </w:p>
        </w:tc>
      </w:tr>
      <w:tr w:rsidR="00C071CF" w:rsidRPr="00C071CF" w:rsidTr="00C071CF">
        <w:trPr>
          <w:cantSplit/>
          <w:trHeight w:val="543"/>
          <w:jc w:val="center"/>
        </w:trPr>
        <w:tc>
          <w:tcPr>
            <w:tcW w:w="826" w:type="dxa"/>
            <w:vMerge w:val="restart"/>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5</w:t>
            </w:r>
          </w:p>
        </w:tc>
        <w:tc>
          <w:tcPr>
            <w:tcW w:w="2106" w:type="dxa"/>
            <w:vMerge w:val="restart"/>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剂量稳定性</w:t>
            </w: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剂量日稳定性≤1%</w:t>
            </w:r>
          </w:p>
        </w:tc>
      </w:tr>
      <w:tr w:rsidR="00C071CF" w:rsidRPr="00C071CF" w:rsidTr="00C071CF">
        <w:trPr>
          <w:cantSplit/>
          <w:trHeight w:val="451"/>
          <w:jc w:val="center"/>
        </w:trPr>
        <w:tc>
          <w:tcPr>
            <w:tcW w:w="826" w:type="dxa"/>
            <w:vMerge/>
            <w:vAlign w:val="center"/>
          </w:tcPr>
          <w:p w:rsidR="00C071CF" w:rsidRPr="00C071CF" w:rsidRDefault="00C071CF" w:rsidP="00C071CF">
            <w:pPr>
              <w:adjustRightInd w:val="0"/>
              <w:snapToGrid w:val="0"/>
              <w:jc w:val="center"/>
              <w:rPr>
                <w:rFonts w:asciiTheme="minorEastAsia" w:hAnsiTheme="minorEastAsia" w:cs="宋体"/>
                <w:sz w:val="24"/>
                <w:szCs w:val="24"/>
              </w:rPr>
            </w:pPr>
          </w:p>
        </w:tc>
        <w:tc>
          <w:tcPr>
            <w:tcW w:w="2106" w:type="dxa"/>
            <w:vMerge/>
            <w:vAlign w:val="center"/>
          </w:tcPr>
          <w:p w:rsidR="00C071CF" w:rsidRPr="00C071CF" w:rsidRDefault="00C071CF" w:rsidP="00C071CF">
            <w:pPr>
              <w:adjustRightInd w:val="0"/>
              <w:snapToGrid w:val="0"/>
              <w:ind w:firstLineChars="200" w:firstLine="480"/>
              <w:jc w:val="center"/>
              <w:rPr>
                <w:rFonts w:asciiTheme="minorEastAsia" w:hAnsiTheme="minorEastAsia" w:cs="宋体"/>
                <w:sz w:val="24"/>
                <w:szCs w:val="24"/>
              </w:rPr>
            </w:pP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剂量周稳定性≤2%</w:t>
            </w:r>
          </w:p>
        </w:tc>
      </w:tr>
      <w:tr w:rsidR="00C071CF" w:rsidRPr="00C071CF" w:rsidTr="00C071CF">
        <w:trPr>
          <w:cantSplit/>
          <w:trHeight w:val="457"/>
          <w:jc w:val="center"/>
        </w:trPr>
        <w:tc>
          <w:tcPr>
            <w:tcW w:w="826" w:type="dxa"/>
            <w:vMerge/>
            <w:vAlign w:val="center"/>
          </w:tcPr>
          <w:p w:rsidR="00C071CF" w:rsidRPr="00C071CF" w:rsidRDefault="00C071CF" w:rsidP="00C071CF">
            <w:pPr>
              <w:adjustRightInd w:val="0"/>
              <w:snapToGrid w:val="0"/>
              <w:jc w:val="center"/>
              <w:rPr>
                <w:rFonts w:asciiTheme="minorEastAsia" w:hAnsiTheme="minorEastAsia" w:cs="宋体"/>
                <w:sz w:val="24"/>
                <w:szCs w:val="24"/>
              </w:rPr>
            </w:pPr>
          </w:p>
        </w:tc>
        <w:tc>
          <w:tcPr>
            <w:tcW w:w="2106" w:type="dxa"/>
            <w:vMerge/>
            <w:vAlign w:val="center"/>
          </w:tcPr>
          <w:p w:rsidR="00C071CF" w:rsidRPr="00C071CF" w:rsidRDefault="00C071CF" w:rsidP="00C071CF">
            <w:pPr>
              <w:adjustRightInd w:val="0"/>
              <w:snapToGrid w:val="0"/>
              <w:ind w:firstLineChars="200" w:firstLine="480"/>
              <w:jc w:val="center"/>
              <w:rPr>
                <w:rFonts w:asciiTheme="minorEastAsia" w:hAnsiTheme="minorEastAsia" w:cs="宋体"/>
                <w:sz w:val="24"/>
                <w:szCs w:val="24"/>
              </w:rPr>
            </w:pP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高剂量辐照后的稳定性≤1%</w:t>
            </w:r>
          </w:p>
        </w:tc>
      </w:tr>
      <w:tr w:rsidR="00C071CF" w:rsidRPr="00C071CF" w:rsidTr="00C071CF">
        <w:trPr>
          <w:trHeight w:val="449"/>
          <w:jc w:val="center"/>
        </w:trPr>
        <w:tc>
          <w:tcPr>
            <w:tcW w:w="82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6</w:t>
            </w:r>
          </w:p>
        </w:tc>
        <w:tc>
          <w:tcPr>
            <w:tcW w:w="210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剂量线性</w:t>
            </w: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剂量线性≤1%</w:t>
            </w:r>
          </w:p>
        </w:tc>
      </w:tr>
      <w:tr w:rsidR="00C071CF" w:rsidRPr="00C071CF" w:rsidTr="00C071CF">
        <w:trPr>
          <w:trHeight w:val="417"/>
          <w:jc w:val="center"/>
        </w:trPr>
        <w:tc>
          <w:tcPr>
            <w:tcW w:w="82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7</w:t>
            </w:r>
          </w:p>
        </w:tc>
        <w:tc>
          <w:tcPr>
            <w:tcW w:w="210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剂量重复性</w:t>
            </w: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剂量重复性≤0.5%</w:t>
            </w:r>
          </w:p>
        </w:tc>
      </w:tr>
      <w:tr w:rsidR="00C071CF" w:rsidRPr="00C071CF" w:rsidTr="00C071CF">
        <w:trPr>
          <w:trHeight w:val="417"/>
          <w:jc w:val="center"/>
        </w:trPr>
        <w:tc>
          <w:tcPr>
            <w:tcW w:w="82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8</w:t>
            </w:r>
          </w:p>
        </w:tc>
        <w:tc>
          <w:tcPr>
            <w:tcW w:w="210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等中心精度</w:t>
            </w: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等中心精度≤</w:t>
            </w:r>
            <w:smartTag w:uri="urn:schemas-microsoft-com:office:smarttags" w:element="chmetcnv">
              <w:smartTagPr>
                <w:attr w:name="TCSC" w:val="0"/>
                <w:attr w:name="NumberType" w:val="1"/>
                <w:attr w:name="Negative" w:val="False"/>
                <w:attr w:name="HasSpace" w:val="False"/>
                <w:attr w:name="SourceValue" w:val="1"/>
                <w:attr w:name="UnitName" w:val="mm"/>
              </w:smartTagPr>
              <w:r w:rsidRPr="00C071CF">
                <w:rPr>
                  <w:rFonts w:asciiTheme="minorEastAsia" w:hAnsiTheme="minorEastAsia" w:cs="宋体" w:hint="eastAsia"/>
                  <w:sz w:val="24"/>
                  <w:szCs w:val="24"/>
                </w:rPr>
                <w:t>1mm</w:t>
              </w:r>
            </w:smartTag>
          </w:p>
        </w:tc>
      </w:tr>
      <w:tr w:rsidR="00C071CF" w:rsidRPr="00C071CF" w:rsidTr="00C071CF">
        <w:trPr>
          <w:trHeight w:val="451"/>
          <w:jc w:val="center"/>
        </w:trPr>
        <w:tc>
          <w:tcPr>
            <w:tcW w:w="82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9</w:t>
            </w:r>
          </w:p>
        </w:tc>
        <w:tc>
          <w:tcPr>
            <w:tcW w:w="210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杂散中子辐射</w:t>
            </w: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与正常治疗距离处总吸收剂量相比&lt;0.1%</w:t>
            </w:r>
          </w:p>
        </w:tc>
      </w:tr>
      <w:tr w:rsidR="00C071CF" w:rsidRPr="00C071CF" w:rsidTr="00C071CF">
        <w:trPr>
          <w:cantSplit/>
          <w:trHeight w:val="443"/>
          <w:jc w:val="center"/>
        </w:trPr>
        <w:tc>
          <w:tcPr>
            <w:tcW w:w="826" w:type="dxa"/>
            <w:vMerge w:val="restart"/>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10</w:t>
            </w:r>
          </w:p>
        </w:tc>
        <w:tc>
          <w:tcPr>
            <w:tcW w:w="2106" w:type="dxa"/>
            <w:vMerge w:val="restart"/>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电子线的X线污染</w:t>
            </w: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电子线能量≤10MeV，X线污染≤2%</w:t>
            </w:r>
          </w:p>
        </w:tc>
      </w:tr>
      <w:tr w:rsidR="00C071CF" w:rsidRPr="00C071CF" w:rsidTr="00C071CF">
        <w:trPr>
          <w:cantSplit/>
          <w:trHeight w:val="391"/>
          <w:jc w:val="center"/>
        </w:trPr>
        <w:tc>
          <w:tcPr>
            <w:tcW w:w="826" w:type="dxa"/>
            <w:vMerge/>
            <w:vAlign w:val="center"/>
          </w:tcPr>
          <w:p w:rsidR="00C071CF" w:rsidRPr="00C071CF" w:rsidRDefault="00C071CF" w:rsidP="00C071CF">
            <w:pPr>
              <w:adjustRightInd w:val="0"/>
              <w:snapToGrid w:val="0"/>
              <w:jc w:val="center"/>
              <w:rPr>
                <w:rFonts w:asciiTheme="minorEastAsia" w:hAnsiTheme="minorEastAsia" w:cs="宋体"/>
                <w:sz w:val="24"/>
                <w:szCs w:val="24"/>
              </w:rPr>
            </w:pPr>
          </w:p>
        </w:tc>
        <w:tc>
          <w:tcPr>
            <w:tcW w:w="2106" w:type="dxa"/>
            <w:vMerge/>
            <w:vAlign w:val="center"/>
          </w:tcPr>
          <w:p w:rsidR="00C071CF" w:rsidRPr="00C071CF" w:rsidRDefault="00C071CF" w:rsidP="00C071CF">
            <w:pPr>
              <w:adjustRightInd w:val="0"/>
              <w:snapToGrid w:val="0"/>
              <w:jc w:val="center"/>
              <w:rPr>
                <w:rFonts w:asciiTheme="minorEastAsia" w:hAnsiTheme="minorEastAsia" w:cs="宋体"/>
                <w:sz w:val="24"/>
                <w:szCs w:val="24"/>
              </w:rPr>
            </w:pP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电子线能量＞10MeV，X线污染≤4%</w:t>
            </w:r>
          </w:p>
        </w:tc>
      </w:tr>
      <w:tr w:rsidR="00C071CF" w:rsidRPr="00C071CF" w:rsidTr="00C071CF">
        <w:trPr>
          <w:cantSplit/>
          <w:trHeight w:val="411"/>
          <w:jc w:val="center"/>
        </w:trPr>
        <w:tc>
          <w:tcPr>
            <w:tcW w:w="826" w:type="dxa"/>
            <w:vMerge w:val="restart"/>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11</w:t>
            </w:r>
          </w:p>
        </w:tc>
        <w:tc>
          <w:tcPr>
            <w:tcW w:w="2106" w:type="dxa"/>
            <w:vMerge w:val="restart"/>
            <w:vAlign w:val="center"/>
          </w:tcPr>
          <w:p w:rsidR="00C071CF" w:rsidRPr="00C071CF" w:rsidRDefault="00C071CF" w:rsidP="00C071CF">
            <w:pPr>
              <w:rPr>
                <w:sz w:val="24"/>
                <w:szCs w:val="24"/>
              </w:rPr>
            </w:pPr>
            <w:r w:rsidRPr="00C071CF">
              <w:rPr>
                <w:rFonts w:hint="eastAsia"/>
                <w:sz w:val="24"/>
                <w:szCs w:val="24"/>
              </w:rPr>
              <w:t>射线均整度和对称性</w:t>
            </w:r>
          </w:p>
        </w:tc>
        <w:tc>
          <w:tcPr>
            <w:tcW w:w="5374" w:type="dxa"/>
            <w:vAlign w:val="center"/>
          </w:tcPr>
          <w:p w:rsidR="00C071CF" w:rsidRPr="00C071CF" w:rsidRDefault="00C071CF" w:rsidP="00C071CF">
            <w:pPr>
              <w:adjustRightInd w:val="0"/>
              <w:snapToGrid w:val="0"/>
              <w:ind w:firstLine="480"/>
              <w:jc w:val="center"/>
              <w:rPr>
                <w:rFonts w:asciiTheme="minorEastAsia" w:hAnsiTheme="minorEastAsia" w:cs="宋体"/>
                <w:sz w:val="24"/>
                <w:szCs w:val="24"/>
              </w:rPr>
            </w:pPr>
            <w:r w:rsidRPr="00C071CF">
              <w:rPr>
                <w:rFonts w:asciiTheme="minorEastAsia" w:hAnsiTheme="minorEastAsia" w:cs="宋体" w:hint="eastAsia"/>
                <w:sz w:val="24"/>
                <w:szCs w:val="24"/>
              </w:rPr>
              <w:t>X线：均整度≤1.06，对称性≤1.03</w:t>
            </w:r>
          </w:p>
        </w:tc>
      </w:tr>
      <w:tr w:rsidR="00C071CF" w:rsidRPr="00C071CF" w:rsidTr="00C071CF">
        <w:trPr>
          <w:cantSplit/>
          <w:trHeight w:val="459"/>
          <w:jc w:val="center"/>
        </w:trPr>
        <w:tc>
          <w:tcPr>
            <w:tcW w:w="826" w:type="dxa"/>
            <w:vMerge/>
            <w:vAlign w:val="center"/>
          </w:tcPr>
          <w:p w:rsidR="00C071CF" w:rsidRPr="00C071CF" w:rsidRDefault="00C071CF" w:rsidP="00C071CF">
            <w:pPr>
              <w:adjustRightInd w:val="0"/>
              <w:snapToGrid w:val="0"/>
              <w:jc w:val="center"/>
              <w:rPr>
                <w:rFonts w:asciiTheme="minorEastAsia" w:hAnsiTheme="minorEastAsia" w:cs="宋体"/>
                <w:sz w:val="24"/>
                <w:szCs w:val="24"/>
              </w:rPr>
            </w:pPr>
          </w:p>
        </w:tc>
        <w:tc>
          <w:tcPr>
            <w:tcW w:w="2106" w:type="dxa"/>
            <w:vMerge/>
            <w:vAlign w:val="center"/>
          </w:tcPr>
          <w:p w:rsidR="00C071CF" w:rsidRPr="00C071CF" w:rsidRDefault="00C071CF" w:rsidP="00C071CF">
            <w:pPr>
              <w:adjustRightInd w:val="0"/>
              <w:snapToGrid w:val="0"/>
              <w:jc w:val="center"/>
              <w:rPr>
                <w:rFonts w:asciiTheme="minorEastAsia" w:hAnsiTheme="minorEastAsia" w:cs="宋体"/>
                <w:sz w:val="24"/>
                <w:szCs w:val="24"/>
              </w:rPr>
            </w:pP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电子线：均整度≤1.05，对称性≤1.03</w:t>
            </w:r>
          </w:p>
        </w:tc>
      </w:tr>
      <w:tr w:rsidR="00C071CF" w:rsidRPr="00C071CF" w:rsidTr="00C071CF">
        <w:trPr>
          <w:trHeight w:val="570"/>
          <w:jc w:val="center"/>
        </w:trPr>
        <w:tc>
          <w:tcPr>
            <w:tcW w:w="82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12</w:t>
            </w:r>
          </w:p>
        </w:tc>
        <w:tc>
          <w:tcPr>
            <w:tcW w:w="210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光野与射野的重合性</w:t>
            </w: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光野与射野的重合性≤±</w:t>
            </w:r>
            <w:smartTag w:uri="urn:schemas-microsoft-com:office:smarttags" w:element="chmetcnv">
              <w:smartTagPr>
                <w:attr w:name="TCSC" w:val="0"/>
                <w:attr w:name="NumberType" w:val="1"/>
                <w:attr w:name="Negative" w:val="False"/>
                <w:attr w:name="HasSpace" w:val="False"/>
                <w:attr w:name="SourceValue" w:val="2"/>
                <w:attr w:name="UnitName" w:val="mm"/>
              </w:smartTagPr>
              <w:r w:rsidRPr="00C071CF">
                <w:rPr>
                  <w:rFonts w:asciiTheme="minorEastAsia" w:hAnsiTheme="minorEastAsia" w:cs="宋体" w:hint="eastAsia"/>
                  <w:sz w:val="24"/>
                  <w:szCs w:val="24"/>
                </w:rPr>
                <w:t>2mm</w:t>
              </w:r>
            </w:smartTag>
          </w:p>
        </w:tc>
      </w:tr>
      <w:tr w:rsidR="00C071CF" w:rsidRPr="00C071CF" w:rsidTr="00C071CF">
        <w:trPr>
          <w:trHeight w:val="570"/>
          <w:jc w:val="center"/>
        </w:trPr>
        <w:tc>
          <w:tcPr>
            <w:tcW w:w="82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13</w:t>
            </w:r>
          </w:p>
        </w:tc>
        <w:tc>
          <w:tcPr>
            <w:tcW w:w="210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任意能档切换时间</w:t>
            </w: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不大于20s</w:t>
            </w:r>
          </w:p>
        </w:tc>
      </w:tr>
      <w:tr w:rsidR="00C071CF" w:rsidRPr="00C071CF" w:rsidTr="00C071CF">
        <w:trPr>
          <w:trHeight w:val="570"/>
          <w:jc w:val="center"/>
        </w:trPr>
        <w:tc>
          <w:tcPr>
            <w:tcW w:w="82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14</w:t>
            </w:r>
          </w:p>
        </w:tc>
        <w:tc>
          <w:tcPr>
            <w:tcW w:w="210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使用寿命</w:t>
            </w: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12年</w:t>
            </w:r>
          </w:p>
        </w:tc>
      </w:tr>
      <w:tr w:rsidR="00C071CF" w:rsidRPr="00C071CF" w:rsidTr="00C071CF">
        <w:trPr>
          <w:trHeight w:val="494"/>
          <w:jc w:val="center"/>
        </w:trPr>
        <w:tc>
          <w:tcPr>
            <w:tcW w:w="82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15</w:t>
            </w:r>
          </w:p>
        </w:tc>
        <w:tc>
          <w:tcPr>
            <w:tcW w:w="2106"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可靠性</w:t>
            </w:r>
          </w:p>
        </w:tc>
        <w:tc>
          <w:tcPr>
            <w:tcW w:w="5374" w:type="dxa"/>
            <w:vAlign w:val="center"/>
          </w:tcPr>
          <w:p w:rsidR="00C071CF" w:rsidRPr="00C071CF" w:rsidRDefault="00C071CF" w:rsidP="00C071CF">
            <w:pPr>
              <w:adjustRightInd w:val="0"/>
              <w:snapToGrid w:val="0"/>
              <w:jc w:val="center"/>
              <w:rPr>
                <w:rFonts w:asciiTheme="minorEastAsia" w:hAnsiTheme="minorEastAsia" w:cs="宋体"/>
                <w:sz w:val="24"/>
                <w:szCs w:val="24"/>
              </w:rPr>
            </w:pPr>
            <w:r w:rsidRPr="00C071CF">
              <w:rPr>
                <w:rFonts w:asciiTheme="minorEastAsia" w:hAnsiTheme="minorEastAsia" w:cs="宋体" w:hint="eastAsia"/>
                <w:sz w:val="24"/>
                <w:szCs w:val="24"/>
              </w:rPr>
              <w:t>年平均开机率95%</w:t>
            </w:r>
          </w:p>
        </w:tc>
      </w:tr>
    </w:tbl>
    <w:p w:rsidR="00C071CF" w:rsidRDefault="00C071CF"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C071CF" w:rsidRPr="00C071CF">
        <w:rPr>
          <w:rFonts w:asciiTheme="majorEastAsia" w:eastAsiaTheme="majorEastAsia" w:hAnsiTheme="majorEastAsia" w:hint="eastAsia"/>
          <w:sz w:val="24"/>
          <w:szCs w:val="24"/>
          <w:lang w:val="zh-CN"/>
        </w:rPr>
        <w:t>本产品产生X射线和电子线</w:t>
      </w:r>
      <w:r w:rsidR="00FE714D">
        <w:rPr>
          <w:rFonts w:asciiTheme="majorEastAsia" w:eastAsiaTheme="majorEastAsia" w:hAnsiTheme="majorEastAsia" w:hint="eastAsia"/>
          <w:sz w:val="24"/>
          <w:szCs w:val="24"/>
          <w:lang w:val="zh-CN"/>
        </w:rPr>
        <w:t>，对病人的实体恶性肿瘤进行照射，从而达到消除或减小肿瘤的目的。</w:t>
      </w:r>
    </w:p>
    <w:p w:rsidR="00C754AE" w:rsidRPr="00406FA7" w:rsidRDefault="00C754AE" w:rsidP="00C071CF">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C071CF" w:rsidRPr="00C071CF">
        <w:rPr>
          <w:rFonts w:asciiTheme="majorEastAsia" w:eastAsiaTheme="majorEastAsia" w:hAnsiTheme="majorEastAsia" w:hint="eastAsia"/>
          <w:sz w:val="24"/>
          <w:szCs w:val="24"/>
          <w:lang w:val="zh-CN"/>
        </w:rPr>
        <w:t>中国船舶重工集团公司科学技术一等奖</w:t>
      </w:r>
      <w:r w:rsidR="00FE714D">
        <w:rPr>
          <w:rFonts w:asciiTheme="majorEastAsia" w:eastAsiaTheme="majorEastAsia" w:hAnsiTheme="majorEastAsia" w:hint="eastAsia"/>
          <w:sz w:val="24"/>
          <w:szCs w:val="24"/>
          <w:lang w:val="zh-CN"/>
        </w:rPr>
        <w:t>、</w:t>
      </w:r>
      <w:r w:rsidR="00C071CF" w:rsidRPr="00C071CF">
        <w:rPr>
          <w:rFonts w:asciiTheme="majorEastAsia" w:eastAsiaTheme="majorEastAsia" w:hAnsiTheme="majorEastAsia" w:hint="eastAsia"/>
          <w:sz w:val="24"/>
          <w:szCs w:val="24"/>
          <w:lang w:val="zh-CN"/>
        </w:rPr>
        <w:t>江苏省科学技术三等奖</w:t>
      </w:r>
      <w:r w:rsidR="00FE714D">
        <w:rPr>
          <w:rFonts w:asciiTheme="majorEastAsia" w:eastAsiaTheme="majorEastAsia" w:hAnsiTheme="majorEastAsia" w:hint="eastAsia"/>
          <w:sz w:val="24"/>
          <w:szCs w:val="24"/>
          <w:lang w:val="zh-CN"/>
        </w:rPr>
        <w:t>、</w:t>
      </w:r>
      <w:r w:rsidR="00C071CF" w:rsidRPr="00C071CF">
        <w:rPr>
          <w:rFonts w:asciiTheme="majorEastAsia" w:eastAsiaTheme="majorEastAsia" w:hAnsiTheme="majorEastAsia" w:hint="eastAsia"/>
          <w:sz w:val="24"/>
          <w:szCs w:val="24"/>
          <w:lang w:val="zh-CN"/>
        </w:rPr>
        <w:t>中国技术市场协会金桥奖</w:t>
      </w:r>
      <w:r w:rsidR="00FE714D">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C071CF" w:rsidRPr="00C071CF">
        <w:rPr>
          <w:rFonts w:asciiTheme="majorEastAsia" w:eastAsiaTheme="majorEastAsia" w:hAnsiTheme="majorEastAsia" w:hint="eastAsia"/>
          <w:sz w:val="24"/>
          <w:szCs w:val="24"/>
          <w:lang w:val="zh-CN"/>
        </w:rPr>
        <w:t>授权国防发明专利5项，授权发明专利20项，授权实用新型21项，受理发明专利7项，受理实用新型4项。</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00902086">
        <w:rPr>
          <w:rFonts w:asciiTheme="majorEastAsia" w:eastAsiaTheme="majorEastAsia" w:hAnsiTheme="majorEastAsia" w:hint="eastAsia"/>
          <w:sz w:val="24"/>
          <w:szCs w:val="24"/>
          <w:lang w:val="zh-CN"/>
        </w:rPr>
        <w:t>其他</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902086" w:rsidRPr="00902086">
        <w:rPr>
          <w:rFonts w:asciiTheme="majorEastAsia" w:eastAsiaTheme="majorEastAsia" w:hAnsiTheme="majorEastAsia" w:hint="eastAsia"/>
          <w:sz w:val="24"/>
          <w:szCs w:val="24"/>
          <w:lang w:val="zh-CN"/>
        </w:rPr>
        <w:t>混合所有制改造后3年内实现10000万元的销售收入，净利润1500万元。</w:t>
      </w:r>
    </w:p>
    <w:p w:rsidR="00B558B6" w:rsidRPr="00C80A81" w:rsidRDefault="00C754AE" w:rsidP="00902086">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lastRenderedPageBreak/>
        <w:t>【联系方式】</w:t>
      </w:r>
      <w:r w:rsidR="00902086" w:rsidRPr="00902086">
        <w:rPr>
          <w:rFonts w:asciiTheme="majorEastAsia" w:eastAsiaTheme="majorEastAsia" w:hAnsiTheme="majorEastAsia" w:cstheme="minorBidi"/>
          <w:color w:val="auto"/>
          <w:kern w:val="2"/>
          <w:szCs w:val="24"/>
        </w:rPr>
        <w:t>王春波</w:t>
      </w:r>
      <w:r w:rsidR="00902086">
        <w:rPr>
          <w:rFonts w:asciiTheme="majorEastAsia" w:eastAsiaTheme="majorEastAsia" w:hAnsiTheme="majorEastAsia" w:cstheme="minorBidi"/>
          <w:color w:val="auto"/>
          <w:kern w:val="2"/>
          <w:szCs w:val="24"/>
        </w:rPr>
        <w:t xml:space="preserve"> </w:t>
      </w:r>
      <w:r w:rsidR="00902086" w:rsidRPr="00902086">
        <w:rPr>
          <w:rFonts w:asciiTheme="majorEastAsia" w:eastAsiaTheme="majorEastAsia" w:hAnsiTheme="majorEastAsia" w:cstheme="minorBidi"/>
          <w:color w:val="auto"/>
          <w:kern w:val="2"/>
          <w:szCs w:val="24"/>
        </w:rPr>
        <w:t>0514-82720278</w:t>
      </w:r>
      <w:r w:rsidR="00902086">
        <w:rPr>
          <w:rFonts w:asciiTheme="majorEastAsia" w:eastAsiaTheme="majorEastAsia" w:hAnsiTheme="majorEastAsia" w:cstheme="minorBidi"/>
          <w:color w:val="auto"/>
          <w:kern w:val="2"/>
          <w:szCs w:val="24"/>
        </w:rPr>
        <w:t>/</w:t>
      </w:r>
      <w:r w:rsidR="00902086" w:rsidRPr="00902086">
        <w:rPr>
          <w:rFonts w:asciiTheme="majorEastAsia" w:eastAsiaTheme="majorEastAsia" w:hAnsiTheme="majorEastAsia" w:cstheme="minorBidi"/>
          <w:color w:val="auto"/>
          <w:kern w:val="2"/>
          <w:szCs w:val="24"/>
        </w:rPr>
        <w:t>18061150633</w:t>
      </w:r>
    </w:p>
    <w:p w:rsidR="008518CB"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97" w:name="_Toc531850757"/>
      <w:r w:rsidRPr="00A431C6">
        <w:rPr>
          <w:rFonts w:asciiTheme="minorEastAsia" w:hAnsiTheme="minorEastAsia" w:hint="eastAsia"/>
          <w:sz w:val="28"/>
          <w:szCs w:val="28"/>
        </w:rPr>
        <w:t>旋转斜盘式变量柱塞泵</w:t>
      </w:r>
      <w:bookmarkEnd w:id="97"/>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046E53" w:rsidRPr="00046E53">
        <w:rPr>
          <w:rFonts w:asciiTheme="majorEastAsia" w:eastAsiaTheme="majorEastAsia" w:hAnsiTheme="majorEastAsia" w:hint="eastAsia"/>
          <w:sz w:val="24"/>
          <w:szCs w:val="24"/>
          <w:lang w:val="zh-CN"/>
        </w:rPr>
        <w:t>中国船舶重工集团公司第七〇五研究所</w:t>
      </w:r>
    </w:p>
    <w:p w:rsidR="00046E53" w:rsidRPr="00046E53" w:rsidRDefault="00C754AE" w:rsidP="00046E5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046E53" w:rsidRPr="00046E53">
        <w:rPr>
          <w:rFonts w:asciiTheme="majorEastAsia" w:eastAsiaTheme="majorEastAsia" w:hAnsiTheme="majorEastAsia" w:hint="eastAsia"/>
          <w:sz w:val="24"/>
          <w:szCs w:val="24"/>
          <w:lang w:val="zh-CN"/>
        </w:rPr>
        <w:t>旋转斜盘式变量柱塞泵用于实现油或水介质的增压，并可通过调节机构改变配流角来控制泵的排量，其实现原理、途径如下：变量泵由壳体部件、油缸、传动轴、斜盘轴、推力轴承、轨道轮、曲轴、柱塞、电机、滑块螺母、调节杆等零、部件组成。通过传动轴带动斜盘轴、曲轴、轨道轮等旋转，在斜盘轴的转动和柱塞弹簧力的作用下，柱塞沿油缸内孔作往复直线运动；配流盘在曲轴的带动下，绕油缸的轴心作偏心运动，从而在柱塞吸油时导通介质入口腔，在柱塞排油时导通介质出口腔，实现对液体介质吸入并增压的功能。当需要改变泵的输出排量时，电机带动滑块螺母和调节杆运动，使配流盘与油缸、曲轴、斜盘间形成的配流角在-90°～90°改变，从而实现排量大小及流向的控制。</w:t>
      </w:r>
    </w:p>
    <w:p w:rsidR="00C754AE" w:rsidRPr="00406FA7" w:rsidRDefault="00046E53" w:rsidP="00046E5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46E53">
        <w:rPr>
          <w:rFonts w:asciiTheme="majorEastAsia" w:eastAsiaTheme="majorEastAsia" w:hAnsiTheme="majorEastAsia" w:hint="eastAsia"/>
          <w:sz w:val="24"/>
          <w:szCs w:val="24"/>
          <w:lang w:val="zh-CN"/>
        </w:rPr>
        <w:t>由于油缸与泵盖固连，故当泵的出口压力增加时，配流盘两个端面的间隙不会变化，通过配流面泄漏的介质流量不会大幅增加，泵的容积效率保持95%以上；同时由于油缸固定，完全避免了油缸高速旋转带来的惯量大、振动大的问题；采用步进电机、精密减速器及传动机构和小间隙8头螺纹，实现流向控制和排量的连续高精度调节。</w:t>
      </w:r>
    </w:p>
    <w:p w:rsidR="00046E53" w:rsidRPr="00046E53" w:rsidRDefault="00C754AE" w:rsidP="00046E5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046E53" w:rsidRPr="00046E53">
        <w:rPr>
          <w:rFonts w:asciiTheme="majorEastAsia" w:eastAsiaTheme="majorEastAsia" w:hAnsiTheme="majorEastAsia" w:hint="eastAsia"/>
          <w:sz w:val="24"/>
          <w:szCs w:val="24"/>
          <w:lang w:val="zh-CN"/>
        </w:rPr>
        <w:t>工作介质：油或水；</w:t>
      </w:r>
    </w:p>
    <w:p w:rsidR="00046E53" w:rsidRPr="00046E53" w:rsidRDefault="00046E53" w:rsidP="00046E5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46E53">
        <w:rPr>
          <w:rFonts w:asciiTheme="majorEastAsia" w:eastAsiaTheme="majorEastAsia" w:hAnsiTheme="majorEastAsia" w:hint="eastAsia"/>
          <w:sz w:val="24"/>
          <w:szCs w:val="24"/>
          <w:lang w:val="zh-CN"/>
        </w:rPr>
        <w:t>工作转速：1500r/min~6000r/min；</w:t>
      </w:r>
    </w:p>
    <w:p w:rsidR="00046E53" w:rsidRPr="00046E53" w:rsidRDefault="00046E53" w:rsidP="00046E5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46E53">
        <w:rPr>
          <w:rFonts w:asciiTheme="majorEastAsia" w:eastAsiaTheme="majorEastAsia" w:hAnsiTheme="majorEastAsia" w:hint="eastAsia"/>
          <w:sz w:val="24"/>
          <w:szCs w:val="24"/>
          <w:lang w:val="zh-CN"/>
        </w:rPr>
        <w:t>输出流量：-95L/min~95L/min；</w:t>
      </w:r>
    </w:p>
    <w:p w:rsidR="00046E53" w:rsidRPr="00046E53" w:rsidRDefault="00046E53" w:rsidP="00046E5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46E53">
        <w:rPr>
          <w:rFonts w:asciiTheme="majorEastAsia" w:eastAsiaTheme="majorEastAsia" w:hAnsiTheme="majorEastAsia" w:hint="eastAsia"/>
          <w:sz w:val="24"/>
          <w:szCs w:val="24"/>
          <w:lang w:val="zh-CN"/>
        </w:rPr>
        <w:t>最高压力：35MPa；</w:t>
      </w:r>
    </w:p>
    <w:p w:rsidR="00046E53" w:rsidRPr="00046E53" w:rsidRDefault="00046E53" w:rsidP="00046E5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46E53">
        <w:rPr>
          <w:rFonts w:asciiTheme="majorEastAsia" w:eastAsiaTheme="majorEastAsia" w:hAnsiTheme="majorEastAsia" w:hint="eastAsia"/>
          <w:sz w:val="24"/>
          <w:szCs w:val="24"/>
          <w:lang w:val="zh-CN"/>
        </w:rPr>
        <w:t>容积效率：≥95%；</w:t>
      </w:r>
    </w:p>
    <w:p w:rsidR="00C754AE" w:rsidRDefault="00046E53" w:rsidP="00046E5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46E53">
        <w:rPr>
          <w:rFonts w:asciiTheme="majorEastAsia" w:eastAsiaTheme="majorEastAsia" w:hAnsiTheme="majorEastAsia" w:hint="eastAsia"/>
          <w:sz w:val="24"/>
          <w:szCs w:val="24"/>
          <w:lang w:val="zh-CN"/>
        </w:rPr>
        <w:t>排量调节精度：±0.2%。</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046E53" w:rsidRPr="00046E53">
        <w:rPr>
          <w:rFonts w:asciiTheme="majorEastAsia" w:eastAsiaTheme="majorEastAsia" w:hAnsiTheme="majorEastAsia" w:hint="eastAsia"/>
          <w:sz w:val="24"/>
          <w:szCs w:val="24"/>
          <w:lang w:val="zh-CN"/>
        </w:rPr>
        <w:t xml:space="preserve">小批量生产、工程应用阶段 </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046E53" w:rsidRPr="00046E53">
        <w:rPr>
          <w:rFonts w:asciiTheme="majorEastAsia" w:eastAsiaTheme="majorEastAsia" w:hAnsiTheme="majorEastAsia" w:hint="eastAsia"/>
          <w:sz w:val="24"/>
          <w:szCs w:val="24"/>
          <w:lang w:val="zh-CN"/>
        </w:rPr>
        <w:t>可应用于航空、航天、船标海洋及工程机械等行业、领域。</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046E53">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046E53" w:rsidRPr="00046E53">
        <w:rPr>
          <w:rFonts w:asciiTheme="majorEastAsia" w:eastAsiaTheme="majorEastAsia" w:hAnsiTheme="majorEastAsia" w:hint="eastAsia"/>
          <w:sz w:val="24"/>
          <w:szCs w:val="24"/>
          <w:lang w:val="zh-CN"/>
        </w:rPr>
        <w:t>受理国防发明专利二项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006E5AF3">
        <w:rPr>
          <w:rFonts w:asciiTheme="majorEastAsia" w:eastAsiaTheme="majorEastAsia" w:hAnsiTheme="majorEastAsia" w:hint="eastAsia"/>
          <w:sz w:val="24"/>
          <w:szCs w:val="24"/>
          <w:lang w:val="zh-CN"/>
        </w:rPr>
        <w:t xml:space="preserve">技术转让 </w:t>
      </w:r>
      <w:r w:rsidRPr="00AF4CD6">
        <w:rPr>
          <w:rFonts w:asciiTheme="majorEastAsia" w:eastAsiaTheme="majorEastAsia" w:hAnsiTheme="majorEastAsia" w:hint="eastAsia"/>
          <w:sz w:val="24"/>
          <w:szCs w:val="24"/>
          <w:lang w:val="zh-CN"/>
        </w:rPr>
        <w:t>许可使用 合作开发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【预期效益】</w:t>
      </w:r>
      <w:r w:rsidR="006E5AF3" w:rsidRPr="006E5AF3">
        <w:rPr>
          <w:rFonts w:asciiTheme="majorEastAsia" w:eastAsiaTheme="majorEastAsia" w:hAnsiTheme="majorEastAsia" w:hint="eastAsia"/>
          <w:sz w:val="24"/>
          <w:szCs w:val="24"/>
          <w:lang w:val="zh-CN"/>
        </w:rPr>
        <w:t>旋转斜盘式变量柱塞泵的成功研制具有重要的技术、经济和军事效益，其采用油缸固定、斜盘旋转的方式，使其容积效率在35MPa时仍保持95%以上，同时由于油缸固定，完全避免了油缸高速旋转带来的转动惯量大、振动大的问题；采用步进电机、精密减速器及传动机构和小间隙8头螺纹，实现流向控制和排量±0.2%连续高精度调节。旋转斜盘式变量柱塞泵技术成果可应用于航空、航天、海洋及工程机械等领域油、水液压增压调节系统，能有效降低液压系统能量消耗和工作环境中的振动及噪声，具有很好的工程实用价值和广阔的应用前景，可获得显著的经济效益和社会效益。</w:t>
      </w:r>
    </w:p>
    <w:p w:rsidR="00DF23AB" w:rsidRPr="00C80A81" w:rsidRDefault="00C754AE" w:rsidP="006E5AF3">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6E5AF3" w:rsidRPr="006E5AF3">
        <w:rPr>
          <w:rFonts w:asciiTheme="majorEastAsia" w:eastAsiaTheme="majorEastAsia" w:hAnsiTheme="majorEastAsia" w:cstheme="minorBidi"/>
          <w:color w:val="auto"/>
          <w:kern w:val="2"/>
          <w:szCs w:val="24"/>
        </w:rPr>
        <w:t>张孝毅</w:t>
      </w:r>
      <w:r w:rsidR="006E5AF3">
        <w:rPr>
          <w:rFonts w:asciiTheme="majorEastAsia" w:eastAsiaTheme="majorEastAsia" w:hAnsiTheme="majorEastAsia" w:cstheme="minorBidi"/>
          <w:color w:val="auto"/>
          <w:kern w:val="2"/>
          <w:szCs w:val="24"/>
        </w:rPr>
        <w:t xml:space="preserve"> </w:t>
      </w:r>
      <w:r w:rsidR="006E5AF3" w:rsidRPr="006E5AF3">
        <w:rPr>
          <w:rFonts w:asciiTheme="majorEastAsia" w:eastAsiaTheme="majorEastAsia" w:hAnsiTheme="majorEastAsia" w:cstheme="minorBidi"/>
          <w:color w:val="auto"/>
          <w:kern w:val="2"/>
          <w:szCs w:val="24"/>
        </w:rPr>
        <w:t>029-88335299</w:t>
      </w:r>
      <w:r w:rsidR="006E5AF3">
        <w:rPr>
          <w:rFonts w:asciiTheme="majorEastAsia" w:eastAsiaTheme="majorEastAsia" w:hAnsiTheme="majorEastAsia" w:cstheme="minorBidi"/>
          <w:color w:val="auto"/>
          <w:kern w:val="2"/>
          <w:szCs w:val="24"/>
        </w:rPr>
        <w:t>/</w:t>
      </w:r>
      <w:r w:rsidR="006E5AF3" w:rsidRPr="006E5AF3">
        <w:rPr>
          <w:rFonts w:asciiTheme="majorEastAsia" w:eastAsiaTheme="majorEastAsia" w:hAnsiTheme="majorEastAsia" w:cstheme="minorBidi"/>
          <w:color w:val="auto"/>
          <w:kern w:val="2"/>
          <w:szCs w:val="24"/>
        </w:rPr>
        <w:t>18009218860</w:t>
      </w:r>
    </w:p>
    <w:p w:rsidR="008518CB"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98" w:name="_Toc531850758"/>
      <w:r w:rsidRPr="00A431C6">
        <w:rPr>
          <w:rFonts w:asciiTheme="minorEastAsia" w:hAnsiTheme="minorEastAsia" w:hint="eastAsia"/>
          <w:sz w:val="28"/>
          <w:szCs w:val="28"/>
        </w:rPr>
        <w:t>高精度、高动态三维运动模拟技术</w:t>
      </w:r>
      <w:bookmarkEnd w:id="98"/>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F703A3" w:rsidRPr="00F703A3">
        <w:rPr>
          <w:rFonts w:asciiTheme="majorEastAsia" w:eastAsiaTheme="majorEastAsia" w:hAnsiTheme="majorEastAsia" w:hint="eastAsia"/>
          <w:sz w:val="24"/>
          <w:szCs w:val="24"/>
          <w:lang w:val="zh-CN"/>
        </w:rPr>
        <w:t>中国航空工业集团公司北京长城航空测控技术研究所</w:t>
      </w:r>
    </w:p>
    <w:p w:rsidR="00F703A3" w:rsidRPr="00F703A3" w:rsidRDefault="00C754AE" w:rsidP="00F703A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F703A3" w:rsidRPr="00F703A3">
        <w:rPr>
          <w:rFonts w:asciiTheme="majorEastAsia" w:eastAsiaTheme="majorEastAsia" w:hAnsiTheme="majorEastAsia" w:hint="eastAsia"/>
          <w:sz w:val="24"/>
          <w:szCs w:val="24"/>
          <w:lang w:val="zh-CN"/>
        </w:rPr>
        <w:t xml:space="preserve">三维运动模拟技术是指通过运动平台分别围绕空间直角坐标系x轴、y轴、z轴进行旋转运动，在坐标系原点O位置模拟被测物体的空间姿态角位置。此项技术在航空、航天、船舶、兵器军用领域广泛应用各类于飞行器导航系统、飞行器姿态运动模拟装置、武器自动瞄准系统等。在民用领域中，应用更加广泛，大型天文台、雷达、各类摄像头等均采用三维运动模拟技术进行运动。                        </w:t>
      </w:r>
    </w:p>
    <w:p w:rsidR="00C754AE" w:rsidRPr="00406FA7" w:rsidRDefault="00F703A3" w:rsidP="00F703A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F703A3">
        <w:rPr>
          <w:rFonts w:asciiTheme="majorEastAsia" w:eastAsiaTheme="majorEastAsia" w:hAnsiTheme="majorEastAsia" w:hint="eastAsia"/>
          <w:sz w:val="24"/>
          <w:szCs w:val="24"/>
          <w:lang w:val="zh-CN"/>
        </w:rPr>
        <w:t>高精度、高动态三维运动模拟技术是采用运动控制器，驱动器控制执行单元，由位置反馈元件组成位置闭环系统，控制策略采用位置环、速度环和电流环三回路控制策略，驱动电机或液压马达马达等运动器件实现精确模拟被测部件空间姿态位置及速度、加速度等运动情况，从而实现被测部件高度仿真运动模拟。</w:t>
      </w:r>
    </w:p>
    <w:p w:rsidR="00F703A3" w:rsidRPr="00F703A3" w:rsidRDefault="00C754AE" w:rsidP="00F703A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F703A3" w:rsidRPr="00F703A3">
        <w:rPr>
          <w:rFonts w:asciiTheme="majorEastAsia" w:eastAsiaTheme="majorEastAsia" w:hAnsiTheme="majorEastAsia" w:hint="eastAsia"/>
          <w:sz w:val="24"/>
          <w:szCs w:val="24"/>
          <w:lang w:val="zh-CN"/>
        </w:rPr>
        <w:t>定位精度：±1″</w:t>
      </w:r>
    </w:p>
    <w:p w:rsidR="00F703A3" w:rsidRPr="00F703A3" w:rsidRDefault="00F703A3" w:rsidP="00F703A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F703A3">
        <w:rPr>
          <w:rFonts w:asciiTheme="majorEastAsia" w:eastAsiaTheme="majorEastAsia" w:hAnsiTheme="majorEastAsia" w:hint="eastAsia"/>
          <w:sz w:val="24"/>
          <w:szCs w:val="24"/>
          <w:lang w:val="zh-CN"/>
        </w:rPr>
        <w:t>位置分辨率：0.1″</w:t>
      </w:r>
    </w:p>
    <w:p w:rsidR="00F703A3" w:rsidRPr="00F703A3" w:rsidRDefault="00F703A3" w:rsidP="00F703A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F703A3">
        <w:rPr>
          <w:rFonts w:asciiTheme="majorEastAsia" w:eastAsiaTheme="majorEastAsia" w:hAnsiTheme="majorEastAsia" w:hint="eastAsia"/>
          <w:sz w:val="24"/>
          <w:szCs w:val="24"/>
          <w:lang w:val="zh-CN"/>
        </w:rPr>
        <w:t>最大速度：35rps</w:t>
      </w:r>
    </w:p>
    <w:p w:rsidR="00F703A3" w:rsidRPr="00F703A3" w:rsidRDefault="00F703A3" w:rsidP="00F703A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F703A3">
        <w:rPr>
          <w:rFonts w:asciiTheme="majorEastAsia" w:eastAsiaTheme="majorEastAsia" w:hAnsiTheme="majorEastAsia" w:hint="eastAsia"/>
          <w:sz w:val="24"/>
          <w:szCs w:val="24"/>
          <w:lang w:val="zh-CN"/>
        </w:rPr>
        <w:t>最大加速度：30000°/s2</w:t>
      </w:r>
    </w:p>
    <w:p w:rsidR="00F703A3" w:rsidRPr="00F703A3" w:rsidRDefault="00F703A3" w:rsidP="00F703A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F703A3">
        <w:rPr>
          <w:rFonts w:asciiTheme="majorEastAsia" w:eastAsiaTheme="majorEastAsia" w:hAnsiTheme="majorEastAsia" w:hint="eastAsia"/>
          <w:sz w:val="24"/>
          <w:szCs w:val="24"/>
          <w:lang w:val="zh-CN"/>
        </w:rPr>
        <w:t>频响（幅频和相频双5）：14Hz</w:t>
      </w:r>
    </w:p>
    <w:p w:rsidR="00F703A3" w:rsidRPr="00F703A3" w:rsidRDefault="00F703A3" w:rsidP="00F703A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F703A3">
        <w:rPr>
          <w:rFonts w:asciiTheme="majorEastAsia" w:eastAsiaTheme="majorEastAsia" w:hAnsiTheme="majorEastAsia" w:hint="eastAsia"/>
          <w:sz w:val="24"/>
          <w:szCs w:val="24"/>
          <w:lang w:val="zh-CN"/>
        </w:rPr>
        <w:t>频响（幅频和相频双10）：20Hz</w:t>
      </w:r>
    </w:p>
    <w:p w:rsidR="00F703A3" w:rsidRPr="00F703A3" w:rsidRDefault="00F703A3" w:rsidP="00F703A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F703A3">
        <w:rPr>
          <w:rFonts w:asciiTheme="majorEastAsia" w:eastAsiaTheme="majorEastAsia" w:hAnsiTheme="majorEastAsia" w:hint="eastAsia"/>
          <w:sz w:val="24"/>
          <w:szCs w:val="24"/>
          <w:lang w:val="zh-CN"/>
        </w:rPr>
        <w:t>速率平稳性：1.3ppm</w:t>
      </w:r>
    </w:p>
    <w:p w:rsidR="00C754AE" w:rsidRDefault="00F703A3" w:rsidP="00F703A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F703A3">
        <w:rPr>
          <w:rFonts w:asciiTheme="majorEastAsia" w:eastAsiaTheme="majorEastAsia" w:hAnsiTheme="majorEastAsia" w:hint="eastAsia"/>
          <w:sz w:val="24"/>
          <w:szCs w:val="24"/>
          <w:lang w:val="zh-CN"/>
        </w:rPr>
        <w:t>速率精度：2ppm</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【技术状态】</w:t>
      </w:r>
      <w:r w:rsidR="005C249C" w:rsidRPr="005C249C">
        <w:rPr>
          <w:rFonts w:asciiTheme="majorEastAsia" w:eastAsiaTheme="majorEastAsia" w:hAnsiTheme="majorEastAsia" w:hint="eastAsia"/>
          <w:sz w:val="24"/>
          <w:szCs w:val="24"/>
          <w:lang w:val="zh-CN"/>
        </w:rPr>
        <w:t>小批量生产、工程应用阶段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5C249C" w:rsidRPr="005C249C">
        <w:rPr>
          <w:rFonts w:asciiTheme="majorEastAsia" w:eastAsiaTheme="majorEastAsia" w:hAnsiTheme="majorEastAsia" w:hint="eastAsia"/>
          <w:sz w:val="24"/>
          <w:szCs w:val="24"/>
          <w:lang w:val="zh-CN"/>
        </w:rPr>
        <w:t>航空、航天、船舶、兵器等。</w:t>
      </w:r>
    </w:p>
    <w:p w:rsidR="005C249C" w:rsidRPr="005C249C" w:rsidRDefault="00C754AE" w:rsidP="005C249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5C249C" w:rsidRPr="005C249C">
        <w:rPr>
          <w:rFonts w:asciiTheme="majorEastAsia" w:eastAsiaTheme="majorEastAsia" w:hAnsiTheme="majorEastAsia" w:hint="eastAsia"/>
          <w:sz w:val="24"/>
          <w:szCs w:val="24"/>
          <w:lang w:val="zh-CN"/>
        </w:rPr>
        <w:t>五轴电液混合式仿真转台  国防科技工业二等奖；</w:t>
      </w:r>
    </w:p>
    <w:p w:rsidR="00C754AE" w:rsidRPr="00406FA7" w:rsidRDefault="005C249C" w:rsidP="005C249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5C249C">
        <w:rPr>
          <w:rFonts w:asciiTheme="majorEastAsia" w:eastAsiaTheme="majorEastAsia" w:hAnsiTheme="majorEastAsia" w:hint="eastAsia"/>
          <w:sz w:val="24"/>
          <w:szCs w:val="24"/>
          <w:lang w:val="zh-CN"/>
        </w:rPr>
        <w:t>空空导弹综合射频制导半实物仿真系统 中航一集团科技进步奖一等奖</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5C249C">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专利1项</w:t>
      </w:r>
      <w:r w:rsidR="005C249C">
        <w:rPr>
          <w:rFonts w:asciiTheme="majorEastAsia" w:eastAsiaTheme="majorEastAsia" w:hAnsiTheme="majorEastAsia" w:hint="eastAsia"/>
          <w:sz w:val="24"/>
          <w:szCs w:val="24"/>
          <w:lang w:val="zh-CN"/>
        </w:rPr>
        <w:t>，</w:t>
      </w:r>
      <w:r w:rsidR="00DE2283">
        <w:rPr>
          <w:rFonts w:asciiTheme="majorEastAsia" w:eastAsiaTheme="majorEastAsia" w:hAnsiTheme="majorEastAsia" w:hint="eastAsia"/>
          <w:sz w:val="24"/>
          <w:szCs w:val="24"/>
          <w:lang w:val="zh-CN"/>
        </w:rPr>
        <w:t>实用新型1项，</w:t>
      </w:r>
      <w:r w:rsidR="005C249C">
        <w:rPr>
          <w:rFonts w:asciiTheme="majorEastAsia" w:eastAsiaTheme="majorEastAsia" w:hAnsiTheme="majorEastAsia" w:hint="eastAsia"/>
          <w:sz w:val="24"/>
          <w:szCs w:val="24"/>
          <w:lang w:val="zh-CN"/>
        </w:rPr>
        <w:t>申请</w:t>
      </w:r>
      <w:r w:rsidR="00DE2283">
        <w:rPr>
          <w:rFonts w:asciiTheme="majorEastAsia" w:eastAsiaTheme="majorEastAsia" w:hAnsiTheme="majorEastAsia" w:hint="eastAsia"/>
          <w:sz w:val="24"/>
          <w:szCs w:val="24"/>
          <w:lang w:val="zh-CN"/>
        </w:rPr>
        <w:t>发明专利4项，实用新型1项</w:t>
      </w:r>
      <w:r w:rsidR="005C249C" w:rsidRPr="00FF3219">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505390" w:rsidRPr="00505390">
        <w:rPr>
          <w:rFonts w:asciiTheme="majorEastAsia" w:eastAsiaTheme="majorEastAsia" w:hAnsiTheme="majorEastAsia" w:hint="eastAsia"/>
          <w:sz w:val="24"/>
          <w:szCs w:val="24"/>
          <w:lang w:val="zh-CN"/>
        </w:rPr>
        <w:t>高精度、高动态三维运动模拟技术是在飞行器等航空器研制过程中必不可少的环节，是航空器进行地面半实物仿真和测试的关键技术。此项技术均可应用于民用飞行器、智能工装、高精度跟踪系统、低空领域安全监控、小型无人机跟踪捕捉等民用航空、智能制造、重点部位低空保卫等领域，可实现产品批量、稳定量产。</w:t>
      </w:r>
    </w:p>
    <w:p w:rsidR="00DF23AB" w:rsidRPr="00C80A81" w:rsidRDefault="00C754AE" w:rsidP="00505390">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505390" w:rsidRPr="00505390">
        <w:rPr>
          <w:rFonts w:asciiTheme="majorEastAsia" w:eastAsiaTheme="majorEastAsia" w:hAnsiTheme="majorEastAsia" w:cstheme="minorBidi"/>
          <w:color w:val="auto"/>
          <w:kern w:val="2"/>
          <w:szCs w:val="24"/>
        </w:rPr>
        <w:t>方昆</w:t>
      </w:r>
      <w:r w:rsidR="00505390">
        <w:rPr>
          <w:rFonts w:asciiTheme="majorEastAsia" w:eastAsiaTheme="majorEastAsia" w:hAnsiTheme="majorEastAsia" w:cstheme="minorBidi"/>
          <w:color w:val="auto"/>
          <w:kern w:val="2"/>
          <w:szCs w:val="24"/>
        </w:rPr>
        <w:t xml:space="preserve"> </w:t>
      </w:r>
      <w:r w:rsidR="00505390" w:rsidRPr="00505390">
        <w:rPr>
          <w:rFonts w:asciiTheme="majorEastAsia" w:eastAsiaTheme="majorEastAsia" w:hAnsiTheme="majorEastAsia" w:cstheme="minorBidi"/>
          <w:color w:val="auto"/>
          <w:kern w:val="2"/>
          <w:szCs w:val="24"/>
        </w:rPr>
        <w:t>010-65669367</w:t>
      </w:r>
      <w:r w:rsidR="00505390">
        <w:rPr>
          <w:rFonts w:asciiTheme="majorEastAsia" w:eastAsiaTheme="majorEastAsia" w:hAnsiTheme="majorEastAsia" w:cstheme="minorBidi"/>
          <w:color w:val="auto"/>
          <w:kern w:val="2"/>
          <w:szCs w:val="24"/>
        </w:rPr>
        <w:t>/</w:t>
      </w:r>
      <w:r w:rsidR="00505390" w:rsidRPr="00505390">
        <w:rPr>
          <w:rFonts w:asciiTheme="majorEastAsia" w:eastAsiaTheme="majorEastAsia" w:hAnsiTheme="majorEastAsia" w:cstheme="minorBidi"/>
          <w:color w:val="auto"/>
          <w:kern w:val="2"/>
          <w:szCs w:val="24"/>
        </w:rPr>
        <w:t>13911812881</w:t>
      </w:r>
    </w:p>
    <w:p w:rsidR="008518CB"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99" w:name="_Toc531850759"/>
      <w:r w:rsidRPr="00A431C6">
        <w:rPr>
          <w:rFonts w:asciiTheme="minorEastAsia" w:hAnsiTheme="minorEastAsia" w:hint="eastAsia"/>
          <w:sz w:val="28"/>
          <w:szCs w:val="28"/>
        </w:rPr>
        <w:t>综合监视系统</w:t>
      </w:r>
      <w:bookmarkEnd w:id="99"/>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0B4F42" w:rsidRPr="000B4F42">
        <w:rPr>
          <w:rFonts w:asciiTheme="majorEastAsia" w:eastAsiaTheme="majorEastAsia" w:hAnsiTheme="majorEastAsia" w:hint="eastAsia"/>
          <w:sz w:val="24"/>
          <w:szCs w:val="24"/>
          <w:lang w:val="zh-CN"/>
        </w:rPr>
        <w:t>陕西宝成航空仪表有限责任公司</w:t>
      </w:r>
    </w:p>
    <w:p w:rsidR="000B4F42" w:rsidRPr="000B4F42" w:rsidRDefault="00C754AE" w:rsidP="000B4F4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0B4F42" w:rsidRPr="000B4F42">
        <w:rPr>
          <w:rFonts w:asciiTheme="majorEastAsia" w:eastAsiaTheme="majorEastAsia" w:hAnsiTheme="majorEastAsia" w:hint="eastAsia"/>
          <w:sz w:val="24"/>
          <w:szCs w:val="24"/>
          <w:lang w:val="zh-CN"/>
        </w:rPr>
        <w:t>航电系统作为飞机的重要组成部分，是飞机安全飞行的重要保证。综合监视系统ISS（Integrated Surveillance System）又称为飞行环境监视系统AESS(Aircraft Environment Surveillance System)作为新一代航电系统的代表产品，其综合集成了增强型近地警告系统（EGPWS或称TAWS）、空中交通预警和防撞系统（TCAS）、S模式应答机（ATCRBS/S-Mode XPDR）、气象雷达/风切变预警系统(Weather Radar/PWS)、广播式自相关监视系统（ADS-B）等系统功能。可为飞行员提供关于气象、空中交通状况、地形等有关安全信息，增强飞行员对飞机所处环境的感知程度和应变能力，有效预防各类飞行事故的发生，大大提高飞行安全性。</w:t>
      </w:r>
    </w:p>
    <w:p w:rsidR="000B4F42" w:rsidRPr="000B4F42" w:rsidRDefault="000B4F42" w:rsidP="000B4F4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B4F42">
        <w:rPr>
          <w:rFonts w:asciiTheme="majorEastAsia" w:eastAsiaTheme="majorEastAsia" w:hAnsiTheme="majorEastAsia" w:hint="eastAsia"/>
          <w:sz w:val="24"/>
          <w:szCs w:val="24"/>
          <w:lang w:val="zh-CN"/>
        </w:rPr>
        <w:t>综合监视系统（ISS）可以减轻飞机平台重量、提高设备性能和可靠性，降低设备使用维护成本，提高设备使用效益。随着航空技术的发展，飞行安全受到越来越广泛的关注，综合监视系统（ISS）将成为大型民机、重型直升机等必备的综合航空电子装备。</w:t>
      </w:r>
    </w:p>
    <w:p w:rsidR="00C754AE" w:rsidRPr="00406FA7" w:rsidRDefault="000B4F42" w:rsidP="000B4F4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B4F42">
        <w:rPr>
          <w:rFonts w:asciiTheme="majorEastAsia" w:eastAsiaTheme="majorEastAsia" w:hAnsiTheme="majorEastAsia" w:hint="eastAsia"/>
          <w:sz w:val="24"/>
          <w:szCs w:val="24"/>
          <w:lang w:val="zh-CN"/>
        </w:rPr>
        <w:t>近些年我国民机研制取得快速发展，其中新舟600飞机、ARJ21等飞机已经批</w:t>
      </w:r>
      <w:r w:rsidRPr="000B4F42">
        <w:rPr>
          <w:rFonts w:asciiTheme="majorEastAsia" w:eastAsiaTheme="majorEastAsia" w:hAnsiTheme="majorEastAsia" w:hint="eastAsia"/>
          <w:sz w:val="24"/>
          <w:szCs w:val="24"/>
          <w:lang w:val="zh-CN"/>
        </w:rPr>
        <w:lastRenderedPageBreak/>
        <w:t>量交付用户，其机载航电设备均采用了部分联合式的架构。国产最新型飞机C919已完成首飞，其在广泛国际合作的基础上，采用了综合程度更高的航电架构，通过与柯林斯合作，已装备了综合监视系统（ISS）；研制高度集成的综合监视系统（ISS）将替代进口并有广阔的市场前景。</w:t>
      </w:r>
    </w:p>
    <w:p w:rsidR="000B4F42" w:rsidRPr="000B4F42" w:rsidRDefault="00C754AE" w:rsidP="000B4F4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0B4F42" w:rsidRPr="000B4F42">
        <w:rPr>
          <w:rFonts w:asciiTheme="majorEastAsia" w:eastAsiaTheme="majorEastAsia" w:hAnsiTheme="majorEastAsia" w:hint="eastAsia"/>
          <w:sz w:val="24"/>
          <w:szCs w:val="24"/>
          <w:lang w:val="zh-CN"/>
        </w:rPr>
        <w:t>1)工作电压：28VDC</w:t>
      </w:r>
    </w:p>
    <w:p w:rsidR="000B4F42" w:rsidRPr="000B4F42" w:rsidRDefault="000B4F42" w:rsidP="000B4F4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B4F42">
        <w:rPr>
          <w:rFonts w:asciiTheme="majorEastAsia" w:eastAsiaTheme="majorEastAsia" w:hAnsiTheme="majorEastAsia" w:hint="eastAsia"/>
          <w:sz w:val="24"/>
          <w:szCs w:val="24"/>
          <w:lang w:val="zh-CN"/>
        </w:rPr>
        <w:t>2)</w:t>
      </w:r>
      <w:r w:rsidRPr="000B4F42">
        <w:rPr>
          <w:rFonts w:asciiTheme="majorEastAsia" w:eastAsiaTheme="majorEastAsia" w:hAnsiTheme="majorEastAsia" w:hint="eastAsia"/>
          <w:sz w:val="24"/>
          <w:szCs w:val="24"/>
          <w:lang w:val="zh-CN"/>
        </w:rPr>
        <w:tab/>
        <w:t>工作环境温度：-55℃～+70℃</w:t>
      </w:r>
    </w:p>
    <w:p w:rsidR="000B4F42" w:rsidRPr="000B4F42" w:rsidRDefault="000B4F42" w:rsidP="000B4F4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B4F42">
        <w:rPr>
          <w:rFonts w:asciiTheme="majorEastAsia" w:eastAsiaTheme="majorEastAsia" w:hAnsiTheme="majorEastAsia" w:hint="eastAsia"/>
          <w:sz w:val="24"/>
          <w:szCs w:val="24"/>
          <w:lang w:val="zh-CN"/>
        </w:rPr>
        <w:t>3)</w:t>
      </w:r>
      <w:r w:rsidRPr="000B4F42">
        <w:rPr>
          <w:rFonts w:asciiTheme="majorEastAsia" w:eastAsiaTheme="majorEastAsia" w:hAnsiTheme="majorEastAsia" w:hint="eastAsia"/>
          <w:sz w:val="24"/>
          <w:szCs w:val="24"/>
          <w:lang w:val="zh-CN"/>
        </w:rPr>
        <w:tab/>
        <w:t>功耗：110W</w:t>
      </w:r>
    </w:p>
    <w:p w:rsidR="000B4F42" w:rsidRPr="000B4F42" w:rsidRDefault="000B4F42" w:rsidP="000B4F4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B4F42">
        <w:rPr>
          <w:rFonts w:asciiTheme="majorEastAsia" w:eastAsiaTheme="majorEastAsia" w:hAnsiTheme="majorEastAsia" w:hint="eastAsia"/>
          <w:sz w:val="24"/>
          <w:szCs w:val="24"/>
          <w:lang w:val="zh-CN"/>
        </w:rPr>
        <w:t>4)</w:t>
      </w:r>
      <w:r w:rsidRPr="000B4F42">
        <w:rPr>
          <w:rFonts w:asciiTheme="majorEastAsia" w:eastAsiaTheme="majorEastAsia" w:hAnsiTheme="majorEastAsia" w:hint="eastAsia"/>
          <w:sz w:val="24"/>
          <w:szCs w:val="24"/>
          <w:lang w:val="zh-CN"/>
        </w:rPr>
        <w:tab/>
        <w:t>重量：不大于10kg(含2个天线)</w:t>
      </w:r>
    </w:p>
    <w:p w:rsidR="000B4F42" w:rsidRPr="000B4F42" w:rsidRDefault="000B4F42" w:rsidP="000B4F4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B4F42">
        <w:rPr>
          <w:rFonts w:asciiTheme="majorEastAsia" w:eastAsiaTheme="majorEastAsia" w:hAnsiTheme="majorEastAsia" w:hint="eastAsia"/>
          <w:sz w:val="24"/>
          <w:szCs w:val="24"/>
          <w:lang w:val="zh-CN"/>
        </w:rPr>
        <w:t>5)</w:t>
      </w:r>
      <w:r w:rsidRPr="000B4F42">
        <w:rPr>
          <w:rFonts w:asciiTheme="majorEastAsia" w:eastAsiaTheme="majorEastAsia" w:hAnsiTheme="majorEastAsia" w:hint="eastAsia"/>
          <w:sz w:val="24"/>
          <w:szCs w:val="24"/>
          <w:lang w:val="zh-CN"/>
        </w:rPr>
        <w:tab/>
        <w:t xml:space="preserve">MTBF：不小于3000小时 </w:t>
      </w:r>
    </w:p>
    <w:p w:rsidR="000B4F42" w:rsidRPr="000B4F42" w:rsidRDefault="000B4F42" w:rsidP="000B4F4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B4F42">
        <w:rPr>
          <w:rFonts w:asciiTheme="majorEastAsia" w:eastAsiaTheme="majorEastAsia" w:hAnsiTheme="majorEastAsia" w:hint="eastAsia"/>
          <w:sz w:val="24"/>
          <w:szCs w:val="24"/>
          <w:lang w:val="zh-CN"/>
        </w:rPr>
        <w:t>6)</w:t>
      </w:r>
      <w:r w:rsidRPr="000B4F42">
        <w:rPr>
          <w:rFonts w:asciiTheme="majorEastAsia" w:eastAsiaTheme="majorEastAsia" w:hAnsiTheme="majorEastAsia" w:hint="eastAsia"/>
          <w:sz w:val="24"/>
          <w:szCs w:val="24"/>
          <w:lang w:val="zh-CN"/>
        </w:rPr>
        <w:tab/>
        <w:t>系统报警误报率：S模式误跟踪率小于0.1%</w:t>
      </w:r>
      <w:r w:rsidR="00CF1035">
        <w:rPr>
          <w:rFonts w:asciiTheme="majorEastAsia" w:eastAsiaTheme="majorEastAsia" w:hAnsiTheme="majorEastAsia" w:hint="eastAsia"/>
          <w:sz w:val="24"/>
          <w:szCs w:val="24"/>
          <w:lang w:val="zh-CN"/>
        </w:rPr>
        <w:t>，</w:t>
      </w:r>
      <w:r w:rsidRPr="000B4F42">
        <w:rPr>
          <w:rFonts w:asciiTheme="majorEastAsia" w:eastAsiaTheme="majorEastAsia" w:hAnsiTheme="majorEastAsia" w:hint="eastAsia"/>
          <w:sz w:val="24"/>
          <w:szCs w:val="24"/>
          <w:lang w:val="zh-CN"/>
        </w:rPr>
        <w:t>C模式误跟踪率小于0.2%</w:t>
      </w:r>
      <w:r w:rsidR="00CF1035">
        <w:rPr>
          <w:rFonts w:asciiTheme="majorEastAsia" w:eastAsiaTheme="majorEastAsia" w:hAnsiTheme="majorEastAsia" w:hint="eastAsia"/>
          <w:sz w:val="24"/>
          <w:szCs w:val="24"/>
          <w:lang w:val="zh-CN"/>
        </w:rPr>
        <w:t>，</w:t>
      </w:r>
      <w:r w:rsidRPr="000B4F42">
        <w:rPr>
          <w:rFonts w:asciiTheme="majorEastAsia" w:eastAsiaTheme="majorEastAsia" w:hAnsiTheme="majorEastAsia" w:hint="eastAsia"/>
          <w:sz w:val="24"/>
          <w:szCs w:val="24"/>
          <w:lang w:val="zh-CN"/>
        </w:rPr>
        <w:t>近地告警误报警率小于0.5%</w:t>
      </w:r>
    </w:p>
    <w:p w:rsidR="000B4F42" w:rsidRPr="000B4F42" w:rsidRDefault="000B4F42" w:rsidP="000B4F4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B4F42">
        <w:rPr>
          <w:rFonts w:asciiTheme="majorEastAsia" w:eastAsiaTheme="majorEastAsia" w:hAnsiTheme="majorEastAsia" w:hint="eastAsia"/>
          <w:sz w:val="24"/>
          <w:szCs w:val="24"/>
          <w:lang w:val="zh-CN"/>
        </w:rPr>
        <w:t>7)</w:t>
      </w:r>
      <w:r w:rsidRPr="000B4F42">
        <w:rPr>
          <w:rFonts w:asciiTheme="majorEastAsia" w:eastAsiaTheme="majorEastAsia" w:hAnsiTheme="majorEastAsia" w:hint="eastAsia"/>
          <w:sz w:val="24"/>
          <w:szCs w:val="24"/>
          <w:lang w:val="zh-CN"/>
        </w:rPr>
        <w:tab/>
        <w:t>监视距离：不小于100海里；</w:t>
      </w:r>
    </w:p>
    <w:p w:rsidR="000B4F42" w:rsidRPr="000B4F42" w:rsidRDefault="000B4F42" w:rsidP="000B4F4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B4F42">
        <w:rPr>
          <w:rFonts w:asciiTheme="majorEastAsia" w:eastAsiaTheme="majorEastAsia" w:hAnsiTheme="majorEastAsia" w:hint="eastAsia"/>
          <w:sz w:val="24"/>
          <w:szCs w:val="24"/>
          <w:lang w:val="zh-CN"/>
        </w:rPr>
        <w:t>8)</w:t>
      </w:r>
      <w:r w:rsidRPr="000B4F42">
        <w:rPr>
          <w:rFonts w:asciiTheme="majorEastAsia" w:eastAsiaTheme="majorEastAsia" w:hAnsiTheme="majorEastAsia" w:hint="eastAsia"/>
          <w:sz w:val="24"/>
          <w:szCs w:val="24"/>
          <w:lang w:val="zh-CN"/>
        </w:rPr>
        <w:tab/>
        <w:t>监视容量：跟踪C/S混合目标50架，并显示30架；</w:t>
      </w:r>
    </w:p>
    <w:p w:rsidR="000B4F42" w:rsidRPr="000B4F42" w:rsidRDefault="000B4F42" w:rsidP="000B4F4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B4F42">
        <w:rPr>
          <w:rFonts w:asciiTheme="majorEastAsia" w:eastAsiaTheme="majorEastAsia" w:hAnsiTheme="majorEastAsia" w:hint="eastAsia"/>
          <w:sz w:val="24"/>
          <w:szCs w:val="24"/>
          <w:lang w:val="zh-CN"/>
        </w:rPr>
        <w:t>9)</w:t>
      </w:r>
      <w:r w:rsidRPr="000B4F42">
        <w:rPr>
          <w:rFonts w:asciiTheme="majorEastAsia" w:eastAsiaTheme="majorEastAsia" w:hAnsiTheme="majorEastAsia" w:hint="eastAsia"/>
          <w:sz w:val="24"/>
          <w:szCs w:val="24"/>
          <w:lang w:val="zh-CN"/>
        </w:rPr>
        <w:tab/>
        <w:t>告警时间：系统报警响应时间：小于0.5秒；近地告警：提醒时间</w:t>
      </w:r>
      <w:r w:rsidR="00BB633F">
        <w:rPr>
          <w:rFonts w:asciiTheme="majorEastAsia" w:eastAsiaTheme="majorEastAsia" w:hAnsiTheme="majorEastAsia" w:hint="eastAsia"/>
          <w:sz w:val="24"/>
          <w:szCs w:val="24"/>
          <w:lang w:val="zh-CN"/>
        </w:rPr>
        <w:t>：</w:t>
      </w:r>
      <w:r w:rsidRPr="000B4F42">
        <w:rPr>
          <w:rFonts w:asciiTheme="majorEastAsia" w:eastAsiaTheme="majorEastAsia" w:hAnsiTheme="majorEastAsia" w:hint="eastAsia"/>
          <w:sz w:val="24"/>
          <w:szCs w:val="24"/>
          <w:lang w:val="zh-CN"/>
        </w:rPr>
        <w:t>40s～60s，告警时间20s～30s；空中交通告警时间：TA：20s～48s，RA：15s～35s。</w:t>
      </w:r>
    </w:p>
    <w:p w:rsidR="00C754AE" w:rsidRDefault="000B4F42" w:rsidP="000B4F4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B4F42">
        <w:rPr>
          <w:rFonts w:asciiTheme="majorEastAsia" w:eastAsiaTheme="majorEastAsia" w:hAnsiTheme="majorEastAsia" w:hint="eastAsia"/>
          <w:sz w:val="24"/>
          <w:szCs w:val="24"/>
          <w:lang w:val="zh-CN"/>
        </w:rPr>
        <w:t>10)总线接口：ARINC429、AFDX总线</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DE35C0" w:rsidRPr="00DE35C0">
        <w:rPr>
          <w:rFonts w:asciiTheme="majorEastAsia" w:eastAsiaTheme="majorEastAsia" w:hAnsiTheme="majorEastAsia" w:hint="eastAsia"/>
          <w:sz w:val="24"/>
          <w:szCs w:val="24"/>
          <w:lang w:val="zh-CN"/>
        </w:rPr>
        <w:t>试生产、应用开发阶段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DE35C0" w:rsidRPr="00DE35C0">
        <w:rPr>
          <w:rFonts w:asciiTheme="majorEastAsia" w:eastAsiaTheme="majorEastAsia" w:hAnsiTheme="majorEastAsia" w:hint="eastAsia"/>
          <w:sz w:val="24"/>
          <w:szCs w:val="24"/>
          <w:lang w:val="zh-CN"/>
        </w:rPr>
        <w:t>综合监视系统可根据不同机种的需求进行功能配置、裁减，根据不同机型的自身特点及飞行环境状况等进行系列化设计，可以满各种民用大、中型客机、运输机、直升机及特种飞机的需求。</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DE35C0">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DE35C0" w:rsidRPr="00DE35C0">
        <w:rPr>
          <w:rFonts w:asciiTheme="majorEastAsia" w:eastAsiaTheme="majorEastAsia" w:hAnsiTheme="majorEastAsia" w:hint="eastAsia"/>
          <w:sz w:val="24"/>
          <w:szCs w:val="24"/>
          <w:lang w:val="zh-CN"/>
        </w:rPr>
        <w:t>申请发明专利10项、申请实用新型专利1项，授权发明专利2项、实用新型专利1项。</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w:t>
      </w:r>
    </w:p>
    <w:p w:rsidR="00C754AE" w:rsidRPr="00406FA7" w:rsidRDefault="00C754AE" w:rsidP="0052373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523736" w:rsidRPr="00523736">
        <w:rPr>
          <w:rFonts w:asciiTheme="majorEastAsia" w:eastAsiaTheme="majorEastAsia" w:hAnsiTheme="majorEastAsia" w:hint="eastAsia"/>
          <w:sz w:val="24"/>
          <w:szCs w:val="24"/>
          <w:lang w:val="zh-CN"/>
        </w:rPr>
        <w:t>综合监视系统产品复杂、技术含量高、涉及专业面广，目前国内在相关技术领域还没有成熟的同类产品，该产品可替代进口并填补国内综合监视系统产品的空白。项目的综合监视系统产品已完成工程样机研制，即将开展试飞验证工作，同时近地告警产品已形成小批量生产，年销售收入上千万元，待产</w:t>
      </w:r>
      <w:r w:rsidR="00523736" w:rsidRPr="00523736">
        <w:rPr>
          <w:rFonts w:asciiTheme="majorEastAsia" w:eastAsiaTheme="majorEastAsia" w:hAnsiTheme="majorEastAsia" w:hint="eastAsia"/>
          <w:sz w:val="24"/>
          <w:szCs w:val="24"/>
          <w:lang w:val="zh-CN"/>
        </w:rPr>
        <w:lastRenderedPageBreak/>
        <w:t>品鉴定并批量生产后，综合监视系统产品和近地告警系统等系列化产品可实现预期不少于8000万的年收入和2000万的利润。</w:t>
      </w:r>
    </w:p>
    <w:p w:rsidR="00DF23AB" w:rsidRPr="00C80A81" w:rsidRDefault="00C754AE" w:rsidP="00523736">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523736" w:rsidRPr="00523736">
        <w:rPr>
          <w:rFonts w:asciiTheme="majorEastAsia" w:eastAsiaTheme="majorEastAsia" w:hAnsiTheme="majorEastAsia" w:cstheme="minorBidi"/>
          <w:color w:val="auto"/>
          <w:kern w:val="2"/>
          <w:szCs w:val="24"/>
        </w:rPr>
        <w:t>刘成林</w:t>
      </w:r>
      <w:r w:rsidR="00523736">
        <w:rPr>
          <w:rFonts w:asciiTheme="majorEastAsia" w:eastAsiaTheme="majorEastAsia" w:hAnsiTheme="majorEastAsia" w:cstheme="minorBidi"/>
          <w:color w:val="auto"/>
          <w:kern w:val="2"/>
          <w:szCs w:val="24"/>
        </w:rPr>
        <w:t xml:space="preserve"> </w:t>
      </w:r>
      <w:r w:rsidR="00523736" w:rsidRPr="00523736">
        <w:rPr>
          <w:rFonts w:asciiTheme="majorEastAsia" w:eastAsiaTheme="majorEastAsia" w:hAnsiTheme="majorEastAsia" w:cstheme="minorBidi"/>
          <w:color w:val="auto"/>
          <w:kern w:val="2"/>
          <w:szCs w:val="24"/>
        </w:rPr>
        <w:t>0917-3629653</w:t>
      </w:r>
      <w:r w:rsidR="00523736">
        <w:rPr>
          <w:rFonts w:asciiTheme="majorEastAsia" w:eastAsiaTheme="majorEastAsia" w:hAnsiTheme="majorEastAsia" w:cstheme="minorBidi"/>
          <w:color w:val="auto"/>
          <w:kern w:val="2"/>
          <w:szCs w:val="24"/>
        </w:rPr>
        <w:t>/</w:t>
      </w:r>
      <w:r w:rsidR="00523736" w:rsidRPr="00523736">
        <w:rPr>
          <w:rFonts w:asciiTheme="majorEastAsia" w:eastAsiaTheme="majorEastAsia" w:hAnsiTheme="majorEastAsia" w:cstheme="minorBidi"/>
          <w:color w:val="auto"/>
          <w:kern w:val="2"/>
          <w:szCs w:val="24"/>
        </w:rPr>
        <w:t>13891763107</w:t>
      </w:r>
    </w:p>
    <w:p w:rsidR="008518CB"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100" w:name="_Toc531850760"/>
      <w:r w:rsidRPr="00A431C6">
        <w:rPr>
          <w:rFonts w:asciiTheme="minorEastAsia" w:hAnsiTheme="minorEastAsia" w:hint="eastAsia"/>
          <w:sz w:val="28"/>
          <w:szCs w:val="28"/>
        </w:rPr>
        <w:t>高铁动车组用流体控制系统装置</w:t>
      </w:r>
      <w:bookmarkEnd w:id="100"/>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CC07AD" w:rsidRPr="00CC07AD">
        <w:rPr>
          <w:rFonts w:asciiTheme="majorEastAsia" w:eastAsiaTheme="majorEastAsia" w:hAnsiTheme="majorEastAsia" w:hint="eastAsia"/>
          <w:sz w:val="24"/>
          <w:szCs w:val="24"/>
          <w:lang w:val="zh-CN"/>
        </w:rPr>
        <w:t>新乡航空工业（集团）有限公司</w:t>
      </w:r>
    </w:p>
    <w:p w:rsidR="003A6294" w:rsidRDefault="00C754AE" w:rsidP="003A629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CC07AD" w:rsidRPr="00CC07AD">
        <w:rPr>
          <w:rFonts w:asciiTheme="majorEastAsia" w:eastAsiaTheme="majorEastAsia" w:hAnsiTheme="majorEastAsia" w:hint="eastAsia"/>
          <w:sz w:val="24"/>
          <w:szCs w:val="24"/>
          <w:lang w:val="zh-CN"/>
        </w:rPr>
        <w:t>高铁动车组用关键流体控制系统、装置与我公司航空流体附件产品技术同源，公司具备该类产品的设计、加工、装配、试验验证等能力。公司瞄准国内外快速发展的轨道交通产业，依托公司60余年航空流体机载设备研发能力及技术优势，组建专业技术团队从事高铁动车组等轨道交通配套产品的研究，业务领域包括：各类雨刷系统、控制阀、过滤系统等产品设计、加工制造、试验验证等。根据主机技术要求，借鉴公司同类产品研制经验，自主研发产品。</w:t>
      </w:r>
    </w:p>
    <w:p w:rsidR="00CC07AD" w:rsidRPr="00CC07AD" w:rsidRDefault="00C754AE" w:rsidP="003A629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CC07AD" w:rsidRPr="00CC07AD">
        <w:rPr>
          <w:rFonts w:asciiTheme="majorEastAsia" w:eastAsiaTheme="majorEastAsia" w:hAnsiTheme="majorEastAsia" w:hint="eastAsia"/>
          <w:sz w:val="24"/>
          <w:szCs w:val="24"/>
          <w:lang w:val="zh-CN"/>
        </w:rPr>
        <w:t>a) 死区范围：±（40’≤Tw≤1°20’）</w:t>
      </w:r>
    </w:p>
    <w:p w:rsidR="00CC07AD" w:rsidRPr="00CC07AD" w:rsidRDefault="00CC07AD" w:rsidP="00CC07A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C07AD">
        <w:rPr>
          <w:rFonts w:asciiTheme="majorEastAsia" w:eastAsiaTheme="majorEastAsia" w:hAnsiTheme="majorEastAsia" w:hint="eastAsia"/>
          <w:sz w:val="24"/>
          <w:szCs w:val="24"/>
          <w:lang w:val="zh-CN"/>
        </w:rPr>
        <w:t>b) 气密性要求</w:t>
      </w:r>
      <w:r w:rsidR="00C734DF">
        <w:rPr>
          <w:rFonts w:asciiTheme="majorEastAsia" w:eastAsiaTheme="majorEastAsia" w:hAnsiTheme="majorEastAsia" w:hint="eastAsia"/>
          <w:sz w:val="24"/>
          <w:szCs w:val="24"/>
          <w:lang w:val="zh-CN"/>
        </w:rPr>
        <w:t>：</w:t>
      </w:r>
    </w:p>
    <w:p w:rsidR="00CC07AD" w:rsidRPr="00CC07AD" w:rsidRDefault="00CC07AD" w:rsidP="00CC07A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C07AD">
        <w:rPr>
          <w:rFonts w:asciiTheme="majorEastAsia" w:eastAsiaTheme="majorEastAsia" w:hAnsiTheme="majorEastAsia" w:hint="eastAsia"/>
          <w:sz w:val="24"/>
          <w:szCs w:val="24"/>
          <w:lang w:val="zh-CN"/>
        </w:rPr>
        <w:t>总风接口和空簧接口分别连接0.1L容积。</w:t>
      </w:r>
    </w:p>
    <w:p w:rsidR="00CC07AD" w:rsidRPr="00CC07AD" w:rsidRDefault="00CC07AD" w:rsidP="00CC07A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C07AD">
        <w:rPr>
          <w:rFonts w:asciiTheme="majorEastAsia" w:eastAsiaTheme="majorEastAsia" w:hAnsiTheme="majorEastAsia" w:hint="eastAsia"/>
          <w:sz w:val="24"/>
          <w:szCs w:val="24"/>
          <w:lang w:val="zh-CN"/>
        </w:rPr>
        <w:t>常温气密性应符合下列要求：30s内，阀座的压降不大于5kPa；</w:t>
      </w:r>
    </w:p>
    <w:p w:rsidR="00CC07AD" w:rsidRPr="00CC07AD" w:rsidRDefault="00CC07AD" w:rsidP="00CC07A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C07AD">
        <w:rPr>
          <w:rFonts w:asciiTheme="majorEastAsia" w:eastAsiaTheme="majorEastAsia" w:hAnsiTheme="majorEastAsia" w:hint="eastAsia"/>
          <w:sz w:val="24"/>
          <w:szCs w:val="24"/>
          <w:lang w:val="zh-CN"/>
        </w:rPr>
        <w:t>30s内，活塞杆的压降不大于5kPa；</w:t>
      </w:r>
    </w:p>
    <w:p w:rsidR="00CC07AD" w:rsidRPr="00CC07AD" w:rsidRDefault="00CC07AD" w:rsidP="00CC07A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C07AD">
        <w:rPr>
          <w:rFonts w:asciiTheme="majorEastAsia" w:eastAsiaTheme="majorEastAsia" w:hAnsiTheme="majorEastAsia" w:hint="eastAsia"/>
          <w:sz w:val="24"/>
          <w:szCs w:val="24"/>
          <w:lang w:val="zh-CN"/>
        </w:rPr>
        <w:t>30s内，止回阀的压降不大于1kPa。</w:t>
      </w:r>
    </w:p>
    <w:p w:rsidR="00CC07AD" w:rsidRPr="00CC07AD" w:rsidRDefault="00CC07AD" w:rsidP="00CC07A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C07AD">
        <w:rPr>
          <w:rFonts w:asciiTheme="majorEastAsia" w:eastAsiaTheme="majorEastAsia" w:hAnsiTheme="majorEastAsia" w:hint="eastAsia"/>
          <w:sz w:val="24"/>
          <w:szCs w:val="24"/>
          <w:lang w:val="zh-CN"/>
        </w:rPr>
        <w:t>低温气密性应符合下列要求：30s内，阀座的压降不大于5kPa；</w:t>
      </w:r>
    </w:p>
    <w:p w:rsidR="00CC07AD" w:rsidRPr="00CC07AD" w:rsidRDefault="00CC07AD" w:rsidP="00CC07A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C07AD">
        <w:rPr>
          <w:rFonts w:asciiTheme="majorEastAsia" w:eastAsiaTheme="majorEastAsia" w:hAnsiTheme="majorEastAsia" w:hint="eastAsia"/>
          <w:sz w:val="24"/>
          <w:szCs w:val="24"/>
          <w:lang w:val="zh-CN"/>
        </w:rPr>
        <w:t>30s内，活塞杆的压降不大于5kPa；</w:t>
      </w:r>
    </w:p>
    <w:p w:rsidR="00CC07AD" w:rsidRPr="00CC07AD" w:rsidRDefault="00CC07AD" w:rsidP="00CC07A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C07AD">
        <w:rPr>
          <w:rFonts w:asciiTheme="majorEastAsia" w:eastAsiaTheme="majorEastAsia" w:hAnsiTheme="majorEastAsia" w:hint="eastAsia"/>
          <w:sz w:val="24"/>
          <w:szCs w:val="24"/>
          <w:lang w:val="zh-CN"/>
        </w:rPr>
        <w:t>30s内，止回阀的压降不大于2kPa；</w:t>
      </w:r>
    </w:p>
    <w:p w:rsidR="00CC07AD" w:rsidRPr="00CC07AD" w:rsidRDefault="00CC07AD" w:rsidP="00CC07A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C07AD">
        <w:rPr>
          <w:rFonts w:asciiTheme="majorEastAsia" w:eastAsiaTheme="majorEastAsia" w:hAnsiTheme="majorEastAsia" w:hint="eastAsia"/>
          <w:sz w:val="24"/>
          <w:szCs w:val="24"/>
          <w:lang w:val="zh-CN"/>
        </w:rPr>
        <w:t>高温气密性应符合下列要求：30s内，阀座的压降不大于5kPa；</w:t>
      </w:r>
    </w:p>
    <w:p w:rsidR="00CC07AD" w:rsidRPr="00CC07AD" w:rsidRDefault="00CC07AD" w:rsidP="00CC07A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C07AD">
        <w:rPr>
          <w:rFonts w:asciiTheme="majorEastAsia" w:eastAsiaTheme="majorEastAsia" w:hAnsiTheme="majorEastAsia" w:hint="eastAsia"/>
          <w:sz w:val="24"/>
          <w:szCs w:val="24"/>
          <w:lang w:val="zh-CN"/>
        </w:rPr>
        <w:t>30s内，活塞杆的压降不大于5kPa；</w:t>
      </w:r>
    </w:p>
    <w:p w:rsidR="00CC07AD" w:rsidRPr="00CC07AD" w:rsidRDefault="00CC07AD" w:rsidP="00CC07A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C07AD">
        <w:rPr>
          <w:rFonts w:asciiTheme="majorEastAsia" w:eastAsiaTheme="majorEastAsia" w:hAnsiTheme="majorEastAsia" w:hint="eastAsia"/>
          <w:sz w:val="24"/>
          <w:szCs w:val="24"/>
          <w:lang w:val="zh-CN"/>
        </w:rPr>
        <w:t>30s内，止回阀的压降不大于1kPa；</w:t>
      </w:r>
    </w:p>
    <w:p w:rsidR="00CC07AD" w:rsidRPr="00CC07AD" w:rsidRDefault="00CC07AD" w:rsidP="00CC07A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C07AD">
        <w:rPr>
          <w:rFonts w:asciiTheme="majorEastAsia" w:eastAsiaTheme="majorEastAsia" w:hAnsiTheme="majorEastAsia" w:hint="eastAsia"/>
          <w:sz w:val="24"/>
          <w:szCs w:val="24"/>
          <w:lang w:val="zh-CN"/>
        </w:rPr>
        <w:t>c) 流量特性：</w:t>
      </w:r>
    </w:p>
    <w:p w:rsidR="00C754AE" w:rsidRDefault="00CC07AD" w:rsidP="00CC07A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C07AD">
        <w:rPr>
          <w:rFonts w:asciiTheme="majorEastAsia" w:eastAsiaTheme="majorEastAsia" w:hAnsiTheme="majorEastAsia" w:hint="eastAsia"/>
          <w:sz w:val="24"/>
          <w:szCs w:val="24"/>
          <w:lang w:val="zh-CN"/>
        </w:rPr>
        <w:t>第一种流量特性高度阀用于车体的高度调节，第二种流量特性高度阀用于快速排除空气弹簧内的压缩空气。</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CC07AD" w:rsidRPr="00CC07AD">
        <w:rPr>
          <w:rFonts w:asciiTheme="majorEastAsia" w:eastAsiaTheme="majorEastAsia" w:hAnsiTheme="majorEastAsia" w:hint="eastAsia"/>
          <w:sz w:val="24"/>
          <w:szCs w:val="24"/>
          <w:lang w:val="zh-CN"/>
        </w:rPr>
        <w:t>试生产、应用开发阶段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CC07AD" w:rsidRPr="00CC07AD">
        <w:rPr>
          <w:rFonts w:asciiTheme="majorEastAsia" w:eastAsiaTheme="majorEastAsia" w:hAnsiTheme="majorEastAsia" w:hint="eastAsia"/>
          <w:sz w:val="24"/>
          <w:szCs w:val="24"/>
          <w:lang w:val="zh-CN"/>
        </w:rPr>
        <w:t>该产品适用于高铁动车组等轨道交通行业</w:t>
      </w:r>
      <w:r w:rsidR="00CC07AD">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【获奖情况】</w:t>
      </w:r>
      <w:r w:rsidR="00CC07AD">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FF3219">
        <w:rPr>
          <w:rFonts w:asciiTheme="majorEastAsia" w:eastAsiaTheme="majorEastAsia" w:hAnsiTheme="majorEastAsia" w:hint="eastAsia"/>
          <w:sz w:val="24"/>
          <w:szCs w:val="24"/>
          <w:lang w:val="zh-CN"/>
        </w:rPr>
        <w:t>申请</w:t>
      </w:r>
      <w:r w:rsidR="00CC07AD">
        <w:rPr>
          <w:rFonts w:asciiTheme="majorEastAsia" w:eastAsiaTheme="majorEastAsia" w:hAnsiTheme="majorEastAsia" w:hint="eastAsia"/>
          <w:sz w:val="24"/>
          <w:szCs w:val="24"/>
          <w:lang w:val="zh-CN"/>
        </w:rPr>
        <w:t>发明专利7项，</w:t>
      </w:r>
      <w:r w:rsidRPr="00AF4CD6">
        <w:rPr>
          <w:rFonts w:asciiTheme="majorEastAsia" w:eastAsiaTheme="majorEastAsia" w:hAnsiTheme="majorEastAsia" w:hint="eastAsia"/>
          <w:sz w:val="24"/>
          <w:szCs w:val="24"/>
          <w:lang w:val="zh-CN"/>
        </w:rPr>
        <w:t>授权</w:t>
      </w:r>
      <w:r w:rsidR="00CC07AD">
        <w:rPr>
          <w:rFonts w:asciiTheme="majorEastAsia" w:eastAsiaTheme="majorEastAsia" w:hAnsiTheme="majorEastAsia" w:hint="eastAsia"/>
          <w:sz w:val="24"/>
          <w:szCs w:val="24"/>
          <w:lang w:val="zh-CN"/>
        </w:rPr>
        <w:t>实用新型</w:t>
      </w:r>
      <w:r w:rsidRPr="00AF4CD6">
        <w:rPr>
          <w:rFonts w:asciiTheme="majorEastAsia" w:eastAsiaTheme="majorEastAsia" w:hAnsiTheme="majorEastAsia" w:hint="eastAsia"/>
          <w:sz w:val="24"/>
          <w:szCs w:val="24"/>
          <w:lang w:val="zh-CN"/>
        </w:rPr>
        <w:t>专利</w:t>
      </w:r>
      <w:r w:rsidR="00CC07AD">
        <w:rPr>
          <w:rFonts w:asciiTheme="majorEastAsia" w:eastAsiaTheme="majorEastAsia" w:hAnsiTheme="majorEastAsia" w:hint="eastAsia"/>
          <w:sz w:val="24"/>
          <w:szCs w:val="24"/>
          <w:lang w:val="zh-CN"/>
        </w:rPr>
        <w:t>9</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w:t>
      </w:r>
    </w:p>
    <w:p w:rsidR="00CC07AD" w:rsidRPr="00CC07AD" w:rsidRDefault="00C754AE" w:rsidP="00CC07A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CC07AD" w:rsidRPr="00CC07AD">
        <w:rPr>
          <w:rFonts w:asciiTheme="majorEastAsia" w:eastAsiaTheme="majorEastAsia" w:hAnsiTheme="majorEastAsia" w:hint="eastAsia"/>
          <w:sz w:val="24"/>
          <w:szCs w:val="24"/>
          <w:lang w:val="zh-CN"/>
        </w:rPr>
        <w:t>随着国家产业政策的调整，持续加大对轨道交通等产业的投入，同时随着国家“一带一路”、“高铁走出去”等政策出台，未来5年来铁路总公司动车组招标量逐年增加，预计“十三五”期间新增动车组2000列左右。作为国内唯一供应商，与主机厂签订了产品研制协议，该市场主要为整车配套，预计市场份额20%。维修及备件市场销售主要是根据客户需求，可单系列产品配套。该市场主体主要是各主机厂及路局，由于政策支持，同时产品性能、价格相比国外供应商具有较大的优势，预计达产后我单位在备件市场实现产值约2亿元。</w:t>
      </w:r>
    </w:p>
    <w:p w:rsidR="004B0652" w:rsidRPr="00C80A81" w:rsidRDefault="00C754AE" w:rsidP="00CC07AD">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CC07AD" w:rsidRPr="00CC07AD">
        <w:rPr>
          <w:rFonts w:asciiTheme="majorEastAsia" w:eastAsiaTheme="majorEastAsia" w:hAnsiTheme="majorEastAsia" w:cstheme="minorBidi"/>
          <w:color w:val="auto"/>
          <w:kern w:val="2"/>
          <w:szCs w:val="24"/>
        </w:rPr>
        <w:t>王小忠</w:t>
      </w:r>
      <w:r w:rsidR="00CC07AD">
        <w:rPr>
          <w:rFonts w:asciiTheme="majorEastAsia" w:eastAsiaTheme="majorEastAsia" w:hAnsiTheme="majorEastAsia" w:cstheme="minorBidi"/>
          <w:color w:val="auto"/>
          <w:kern w:val="2"/>
          <w:szCs w:val="24"/>
        </w:rPr>
        <w:t xml:space="preserve"> </w:t>
      </w:r>
      <w:r w:rsidR="00CC07AD" w:rsidRPr="00CC07AD">
        <w:rPr>
          <w:rFonts w:asciiTheme="majorEastAsia" w:eastAsiaTheme="majorEastAsia" w:hAnsiTheme="majorEastAsia" w:cstheme="minorBidi"/>
          <w:color w:val="auto"/>
          <w:kern w:val="2"/>
          <w:szCs w:val="24"/>
        </w:rPr>
        <w:t>0373-2829725</w:t>
      </w:r>
      <w:r w:rsidR="00CC07AD">
        <w:rPr>
          <w:rFonts w:asciiTheme="majorEastAsia" w:eastAsiaTheme="majorEastAsia" w:hAnsiTheme="majorEastAsia" w:cstheme="minorBidi"/>
          <w:color w:val="auto"/>
          <w:kern w:val="2"/>
          <w:szCs w:val="24"/>
        </w:rPr>
        <w:t>/</w:t>
      </w:r>
      <w:r w:rsidR="00CC07AD" w:rsidRPr="00CC07AD">
        <w:rPr>
          <w:rFonts w:asciiTheme="majorEastAsia" w:eastAsiaTheme="majorEastAsia" w:hAnsiTheme="majorEastAsia" w:cstheme="minorBidi"/>
          <w:color w:val="auto"/>
          <w:kern w:val="2"/>
          <w:szCs w:val="24"/>
        </w:rPr>
        <w:t>13569829623</w:t>
      </w:r>
    </w:p>
    <w:p w:rsidR="008518CB"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101" w:name="_Toc531850761"/>
      <w:r w:rsidRPr="00A431C6">
        <w:rPr>
          <w:rFonts w:asciiTheme="minorEastAsia" w:hAnsiTheme="minorEastAsia" w:hint="eastAsia"/>
          <w:sz w:val="28"/>
          <w:szCs w:val="28"/>
        </w:rPr>
        <w:t>动态压力校准装置</w:t>
      </w:r>
      <w:bookmarkEnd w:id="101"/>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0E1CAA" w:rsidRPr="000E1CAA">
        <w:rPr>
          <w:rFonts w:asciiTheme="majorEastAsia" w:eastAsiaTheme="majorEastAsia" w:hAnsiTheme="majorEastAsia" w:hint="eastAsia"/>
          <w:sz w:val="24"/>
          <w:szCs w:val="24"/>
          <w:lang w:val="zh-CN"/>
        </w:rPr>
        <w:t>中国航空工业集团公司北京长城计量测试技术研究所</w:t>
      </w:r>
    </w:p>
    <w:p w:rsidR="00C754AE" w:rsidRPr="00406FA7" w:rsidRDefault="00C754AE" w:rsidP="000E1CA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0E1CAA" w:rsidRPr="000E1CAA">
        <w:rPr>
          <w:rFonts w:asciiTheme="majorEastAsia" w:eastAsiaTheme="majorEastAsia" w:hAnsiTheme="majorEastAsia" w:hint="eastAsia"/>
          <w:sz w:val="24"/>
          <w:szCs w:val="24"/>
          <w:lang w:val="zh-CN"/>
        </w:rPr>
        <w:t>动态压力校准装置包括激波管动态压力校准装置、正弦压力校准装置、快开阀压力（液体、气体）校准装置、脉冲式压力校准装置等。其中激波管动态压力校准装置能够产生非常理想的阶跃式压力，上升时间理论上为纳秒级，可以激励固有频率大于1MHz的压力传感器，可实现对压力传感器如上升时间、谐振频率等指标的校准。正弦压力校准装置产生按正弦规律变化的压力，标准动态压力传感器与被校压力传感器同时测量正弦变化的压力，比较标准与被校传感器的输出，可以得到被校压力传感器的幅频特性与相频特性。快开阀动态压力校准装置是对高压动态压力传感器进行动态校准的设备。可以产生阶跃式压力，上升时间可达微秒量级，可以激励高压及超高压压力传感器。实现对压力传感器进行上升时间、灵敏度等指标的校准。脉冲式动态压力校准装置利用一定质量的锤体从某一高度自由下落，作用于液压活塞系统，对液压缸内的液体形成压缩，从而形成脉冲压力。通过标准压力测量系统和被校压力测量系统同时采集压力信号，并进行计算和处理，实现校准。</w:t>
      </w:r>
    </w:p>
    <w:p w:rsidR="000E1CAA" w:rsidRPr="000E1CAA" w:rsidRDefault="00C754AE" w:rsidP="000E1CA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0E1CAA" w:rsidRPr="000E1CAA">
        <w:rPr>
          <w:rFonts w:asciiTheme="majorEastAsia" w:eastAsiaTheme="majorEastAsia" w:hAnsiTheme="majorEastAsia" w:hint="eastAsia"/>
          <w:sz w:val="24"/>
          <w:szCs w:val="24"/>
          <w:lang w:val="zh-CN"/>
        </w:rPr>
        <w:t>激波管动态压力校准装置：阶跃压力范围：（0.1-5）MPa；阶跃压力上升时间：≤1us。</w:t>
      </w:r>
    </w:p>
    <w:p w:rsidR="000E1CAA" w:rsidRPr="000E1CAA" w:rsidRDefault="000E1CAA" w:rsidP="000E1CA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1CAA">
        <w:rPr>
          <w:rFonts w:asciiTheme="majorEastAsia" w:eastAsiaTheme="majorEastAsia" w:hAnsiTheme="majorEastAsia" w:hint="eastAsia"/>
          <w:sz w:val="24"/>
          <w:szCs w:val="24"/>
          <w:lang w:val="zh-CN"/>
        </w:rPr>
        <w:t>正弦压力校准装置：正弦频率范围：(1-5000)Hz；压力范围：(0.5-4)MPa。</w:t>
      </w:r>
    </w:p>
    <w:p w:rsidR="000E1CAA" w:rsidRPr="000E1CAA" w:rsidRDefault="000E1CAA" w:rsidP="000E1CA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1CAA">
        <w:rPr>
          <w:rFonts w:asciiTheme="majorEastAsia" w:eastAsiaTheme="majorEastAsia" w:hAnsiTheme="majorEastAsia" w:hint="eastAsia"/>
          <w:sz w:val="24"/>
          <w:szCs w:val="24"/>
          <w:lang w:val="zh-CN"/>
        </w:rPr>
        <w:lastRenderedPageBreak/>
        <w:t>快开阀动态压力校准装置：阶跃压力范围：（1～1000）MPa；阶跃压力上升时间：&lt;1ms。</w:t>
      </w:r>
    </w:p>
    <w:p w:rsidR="00C754AE" w:rsidRDefault="000E1CAA" w:rsidP="000E1CA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1CAA">
        <w:rPr>
          <w:rFonts w:asciiTheme="majorEastAsia" w:eastAsiaTheme="majorEastAsia" w:hAnsiTheme="majorEastAsia" w:hint="eastAsia"/>
          <w:sz w:val="24"/>
          <w:szCs w:val="24"/>
          <w:lang w:val="zh-CN"/>
        </w:rPr>
        <w:t>脉冲式动态压力校准装置：平均压力：（1～500）MPa；脉宽：（2～20）ms。</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0E1CAA" w:rsidRPr="000E1CAA">
        <w:rPr>
          <w:rFonts w:asciiTheme="majorEastAsia" w:eastAsiaTheme="majorEastAsia" w:hAnsiTheme="majorEastAsia" w:hint="eastAsia"/>
          <w:sz w:val="24"/>
          <w:szCs w:val="24"/>
          <w:lang w:val="zh-CN"/>
        </w:rPr>
        <w:t>小批量生产、工程应用阶段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0E1CAA" w:rsidRPr="000E1CAA">
        <w:rPr>
          <w:rFonts w:asciiTheme="majorEastAsia" w:eastAsiaTheme="majorEastAsia" w:hAnsiTheme="majorEastAsia" w:hint="eastAsia"/>
          <w:sz w:val="24"/>
          <w:szCs w:val="24"/>
          <w:lang w:val="zh-CN"/>
        </w:rPr>
        <w:t>民用航空、电厂、高铁、医疗等行业动态压力测试与校准。</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742FED" w:rsidRPr="00742FED">
        <w:rPr>
          <w:rFonts w:asciiTheme="majorEastAsia" w:eastAsiaTheme="majorEastAsia" w:hAnsiTheme="majorEastAsia" w:hint="eastAsia"/>
          <w:sz w:val="24"/>
          <w:szCs w:val="24"/>
          <w:lang w:val="zh-CN"/>
        </w:rPr>
        <w:t>获国家科技进步二等奖一项、十多项省部级科技进步奖。</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742FED">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w:t>
      </w:r>
      <w:r w:rsidR="00742FED">
        <w:rPr>
          <w:rFonts w:asciiTheme="majorEastAsia" w:eastAsiaTheme="majorEastAsia" w:hAnsiTheme="majorEastAsia" w:hint="eastAsia"/>
          <w:sz w:val="24"/>
          <w:szCs w:val="24"/>
          <w:lang w:val="zh-CN"/>
        </w:rPr>
        <w:t>4</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技术服务</w:t>
      </w:r>
    </w:p>
    <w:p w:rsidR="00C754AE" w:rsidRPr="00406FA7" w:rsidRDefault="00C754AE" w:rsidP="007F67F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7F67F8" w:rsidRPr="007F67F8">
        <w:rPr>
          <w:rFonts w:asciiTheme="majorEastAsia" w:eastAsiaTheme="majorEastAsia" w:hAnsiTheme="majorEastAsia" w:hint="eastAsia"/>
          <w:sz w:val="24"/>
          <w:szCs w:val="24"/>
          <w:lang w:val="zh-CN"/>
        </w:rPr>
        <w:t>在经济效益方面，可以使民用行业压力传感器的动态性能校准更加规范、合理，保证压力传感器所测得的数据准确，避免由于测试数据不准确带来的经济损失。社会效益方面，对于提高我国动态压力传感器的研制生产水平具有很大帮助，也会促进动态压力测试技术的发展。</w:t>
      </w:r>
    </w:p>
    <w:p w:rsidR="00D433C1" w:rsidRPr="00D433C1" w:rsidRDefault="00C754AE" w:rsidP="00D433C1">
      <w:pPr>
        <w:pStyle w:val="af1"/>
        <w:ind w:firstLineChars="200" w:firstLine="480"/>
        <w:rPr>
          <w:rFonts w:asciiTheme="majorEastAsia" w:eastAsiaTheme="majorEastAsia" w:hAnsiTheme="majorEastAsia" w:cstheme="minorBidi" w:hint="default"/>
          <w:color w:val="auto"/>
          <w:kern w:val="2"/>
          <w:szCs w:val="24"/>
        </w:rPr>
      </w:pPr>
      <w:r w:rsidRPr="00406FA7">
        <w:rPr>
          <w:rFonts w:asciiTheme="majorEastAsia" w:eastAsiaTheme="majorEastAsia" w:hAnsiTheme="majorEastAsia" w:cstheme="minorBidi"/>
          <w:color w:val="auto"/>
          <w:kern w:val="2"/>
          <w:szCs w:val="24"/>
        </w:rPr>
        <w:t>【联系方式】</w:t>
      </w:r>
      <w:r w:rsidR="007F67F8" w:rsidRPr="007F67F8">
        <w:rPr>
          <w:rFonts w:asciiTheme="majorEastAsia" w:eastAsiaTheme="majorEastAsia" w:hAnsiTheme="majorEastAsia" w:cstheme="minorBidi"/>
          <w:color w:val="auto"/>
          <w:kern w:val="2"/>
          <w:szCs w:val="24"/>
        </w:rPr>
        <w:t>王洪博</w:t>
      </w:r>
      <w:r w:rsidR="007F67F8">
        <w:rPr>
          <w:rFonts w:asciiTheme="majorEastAsia" w:eastAsiaTheme="majorEastAsia" w:hAnsiTheme="majorEastAsia" w:cstheme="minorBidi"/>
          <w:color w:val="auto"/>
          <w:kern w:val="2"/>
          <w:szCs w:val="24"/>
        </w:rPr>
        <w:t xml:space="preserve"> </w:t>
      </w:r>
      <w:r w:rsidR="007F67F8" w:rsidRPr="007F67F8">
        <w:rPr>
          <w:rFonts w:asciiTheme="majorEastAsia" w:eastAsiaTheme="majorEastAsia" w:hAnsiTheme="majorEastAsia" w:cstheme="minorBidi"/>
          <w:color w:val="auto"/>
          <w:kern w:val="2"/>
          <w:szCs w:val="24"/>
        </w:rPr>
        <w:t>010-62457142</w:t>
      </w:r>
      <w:r w:rsidR="007F67F8">
        <w:rPr>
          <w:rFonts w:asciiTheme="majorEastAsia" w:eastAsiaTheme="majorEastAsia" w:hAnsiTheme="majorEastAsia" w:cstheme="minorBidi"/>
          <w:color w:val="auto"/>
          <w:kern w:val="2"/>
          <w:szCs w:val="24"/>
        </w:rPr>
        <w:t>/</w:t>
      </w:r>
      <w:r w:rsidR="00D433C1" w:rsidRPr="00D433C1">
        <w:rPr>
          <w:rFonts w:asciiTheme="majorEastAsia" w:eastAsiaTheme="majorEastAsia" w:hAnsiTheme="majorEastAsia" w:cstheme="minorBidi"/>
          <w:color w:val="auto"/>
          <w:kern w:val="2"/>
          <w:szCs w:val="24"/>
        </w:rPr>
        <w:t>15201017255</w:t>
      </w:r>
    </w:p>
    <w:p w:rsidR="00DF23AB"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102" w:name="_Toc531850762"/>
      <w:r w:rsidRPr="00A431C6">
        <w:rPr>
          <w:rFonts w:asciiTheme="minorEastAsia" w:hAnsiTheme="minorEastAsia" w:hint="eastAsia"/>
          <w:sz w:val="28"/>
          <w:szCs w:val="28"/>
        </w:rPr>
        <w:t>大气激光通信智能终端系统</w:t>
      </w:r>
      <w:bookmarkEnd w:id="102"/>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EF46A0" w:rsidRPr="00EF46A0">
        <w:rPr>
          <w:rFonts w:asciiTheme="majorEastAsia" w:eastAsiaTheme="majorEastAsia" w:hAnsiTheme="majorEastAsia" w:hint="eastAsia"/>
          <w:sz w:val="24"/>
          <w:szCs w:val="24"/>
          <w:lang w:val="zh-CN"/>
        </w:rPr>
        <w:t>中国科学院光电技术研究所</w:t>
      </w:r>
    </w:p>
    <w:p w:rsidR="00C754AE" w:rsidRPr="00406FA7" w:rsidRDefault="00C754AE" w:rsidP="00CB454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EF46A0" w:rsidRPr="00EF46A0">
        <w:rPr>
          <w:rFonts w:asciiTheme="majorEastAsia" w:eastAsiaTheme="majorEastAsia" w:hAnsiTheme="majorEastAsia" w:hint="eastAsia"/>
          <w:sz w:val="24"/>
          <w:szCs w:val="24"/>
          <w:lang w:val="zh-CN"/>
        </w:rPr>
        <w:t>对于数万公里远距离的高轨卫星到地的相干激光通信链路，需要采用米级的大口径望远镜接收，才能获得足够的光功率，以满足通信灵敏度的要求。但是，在这种大口径接收的情况下，大气波前畸变的影响变得异常剧烈，通常会导致星地相干激光通信无法正常进行。激光通信终端中结合了自适应光学技术、自适应单模光纤耦合技术等核心技术来对大气波前畸变进行主动实时校正，克服大气湍流影响，恢复星地通信链路的通信质量。</w:t>
      </w:r>
    </w:p>
    <w:p w:rsidR="00C754AE" w:rsidRDefault="00C754AE" w:rsidP="00464EF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464EFB" w:rsidRPr="00464EFB" w:rsidRDefault="00464EFB" w:rsidP="00886D99">
      <w:pPr>
        <w:numPr>
          <w:ilvl w:val="0"/>
          <w:numId w:val="15"/>
        </w:numPr>
        <w:ind w:left="0" w:firstLineChars="200" w:firstLine="480"/>
        <w:rPr>
          <w:rFonts w:asciiTheme="minorEastAsia" w:hAnsiTheme="minorEastAsia" w:cs="Times New Roman"/>
          <w:sz w:val="24"/>
          <w:szCs w:val="24"/>
        </w:rPr>
      </w:pPr>
      <w:r w:rsidRPr="00464EFB">
        <w:rPr>
          <w:rFonts w:asciiTheme="minorEastAsia" w:hAnsiTheme="minorEastAsia" w:cs="Times New Roman" w:hint="eastAsia"/>
          <w:sz w:val="24"/>
          <w:szCs w:val="24"/>
        </w:rPr>
        <w:t>星地通信距离：≤4</w:t>
      </w:r>
      <w:r w:rsidRPr="00464EFB">
        <w:rPr>
          <w:rFonts w:asciiTheme="minorEastAsia" w:hAnsiTheme="minorEastAsia" w:cs="Times New Roman"/>
          <w:sz w:val="24"/>
          <w:szCs w:val="24"/>
        </w:rPr>
        <w:t>2</w:t>
      </w:r>
      <w:r w:rsidRPr="00464EFB">
        <w:rPr>
          <w:rFonts w:asciiTheme="minorEastAsia" w:hAnsiTheme="minorEastAsia" w:cs="Times New Roman" w:hint="eastAsia"/>
          <w:sz w:val="24"/>
          <w:szCs w:val="24"/>
        </w:rPr>
        <w:t>000km；地面间通信距离：≤20km；</w:t>
      </w:r>
    </w:p>
    <w:p w:rsidR="00464EFB" w:rsidRPr="00464EFB" w:rsidRDefault="00464EFB" w:rsidP="00886D99">
      <w:pPr>
        <w:numPr>
          <w:ilvl w:val="0"/>
          <w:numId w:val="15"/>
        </w:numPr>
        <w:ind w:left="0" w:firstLineChars="200" w:firstLine="480"/>
        <w:rPr>
          <w:rFonts w:asciiTheme="minorEastAsia" w:hAnsiTheme="minorEastAsia" w:cs="Times New Roman"/>
          <w:sz w:val="24"/>
          <w:szCs w:val="24"/>
        </w:rPr>
      </w:pPr>
      <w:r w:rsidRPr="00464EFB">
        <w:rPr>
          <w:rFonts w:asciiTheme="minorEastAsia" w:hAnsiTheme="minorEastAsia" w:cs="Times New Roman" w:hint="eastAsia"/>
          <w:sz w:val="24"/>
          <w:szCs w:val="24"/>
        </w:rPr>
        <w:t>通信速率≤1</w:t>
      </w:r>
      <w:r w:rsidRPr="00464EFB">
        <w:rPr>
          <w:rFonts w:asciiTheme="minorEastAsia" w:hAnsiTheme="minorEastAsia" w:cs="Times New Roman"/>
          <w:sz w:val="24"/>
          <w:szCs w:val="24"/>
        </w:rPr>
        <w:t>0</w:t>
      </w:r>
      <w:r w:rsidRPr="00464EFB">
        <w:rPr>
          <w:rFonts w:asciiTheme="minorEastAsia" w:hAnsiTheme="minorEastAsia" w:cs="Times New Roman" w:hint="eastAsia"/>
          <w:sz w:val="24"/>
          <w:szCs w:val="24"/>
        </w:rPr>
        <w:t>Gbps；</w:t>
      </w:r>
    </w:p>
    <w:p w:rsidR="00464EFB" w:rsidRDefault="00464EFB" w:rsidP="00464EFB">
      <w:pPr>
        <w:autoSpaceDE w:val="0"/>
        <w:autoSpaceDN w:val="0"/>
        <w:ind w:firstLineChars="200" w:firstLine="480"/>
        <w:textAlignment w:val="center"/>
        <w:rPr>
          <w:rFonts w:asciiTheme="majorEastAsia" w:eastAsiaTheme="majorEastAsia" w:hAnsiTheme="majorEastAsia"/>
          <w:sz w:val="24"/>
          <w:szCs w:val="24"/>
          <w:lang w:val="zh-CN"/>
        </w:rPr>
      </w:pPr>
      <w:r>
        <w:rPr>
          <w:rFonts w:asciiTheme="minorEastAsia" w:hAnsiTheme="minorEastAsia" w:cs="Times New Roman" w:hint="eastAsia"/>
          <w:sz w:val="24"/>
          <w:szCs w:val="24"/>
        </w:rPr>
        <w:t xml:space="preserve">3) </w:t>
      </w:r>
      <w:r w:rsidRPr="00464EFB">
        <w:rPr>
          <w:rFonts w:asciiTheme="minorEastAsia" w:hAnsiTheme="minorEastAsia" w:cs="Times New Roman" w:hint="eastAsia"/>
          <w:sz w:val="24"/>
          <w:szCs w:val="24"/>
        </w:rPr>
        <w:t>误码率≤1</w:t>
      </w:r>
      <w:r w:rsidRPr="00464EFB">
        <w:rPr>
          <w:rFonts w:asciiTheme="minorEastAsia" w:hAnsiTheme="minorEastAsia" w:cs="Times New Roman"/>
          <w:sz w:val="24"/>
          <w:szCs w:val="24"/>
        </w:rPr>
        <w:t>0</w:t>
      </w:r>
      <w:r w:rsidRPr="00464EFB">
        <w:rPr>
          <w:rFonts w:asciiTheme="minorEastAsia" w:hAnsiTheme="minorEastAsia" w:cs="Times New Roman" w:hint="eastAsia"/>
          <w:sz w:val="24"/>
          <w:szCs w:val="24"/>
          <w:vertAlign w:val="superscript"/>
        </w:rPr>
        <w:t>-</w:t>
      </w:r>
      <w:r w:rsidRPr="00464EFB">
        <w:rPr>
          <w:rFonts w:asciiTheme="minorEastAsia" w:hAnsiTheme="minorEastAsia" w:cs="Times New Roman"/>
          <w:sz w:val="24"/>
          <w:szCs w:val="24"/>
          <w:vertAlign w:val="superscript"/>
        </w:rPr>
        <w:t>5</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464EFB" w:rsidRPr="00464EFB">
        <w:rPr>
          <w:rFonts w:asciiTheme="majorEastAsia" w:eastAsiaTheme="majorEastAsia" w:hAnsiTheme="majorEastAsia" w:hint="eastAsia"/>
          <w:sz w:val="24"/>
          <w:szCs w:val="24"/>
          <w:lang w:val="zh-CN"/>
        </w:rPr>
        <w:t>小批量生产、工程应用阶段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464EFB" w:rsidRPr="00464EFB">
        <w:rPr>
          <w:rFonts w:asciiTheme="majorEastAsia" w:eastAsiaTheme="majorEastAsia" w:hAnsiTheme="majorEastAsia" w:hint="eastAsia"/>
          <w:sz w:val="24"/>
          <w:szCs w:val="24"/>
          <w:lang w:val="zh-CN"/>
        </w:rPr>
        <w:t>本产品属于大气激光通信设备。适用于卫星/飞机等飞行器到地面，或者地面到地面之间，或者舰船到舰船之间的不便于搭建光纤的场合进行</w:t>
      </w:r>
      <w:r w:rsidR="00464EFB" w:rsidRPr="00464EFB">
        <w:rPr>
          <w:rFonts w:asciiTheme="majorEastAsia" w:eastAsiaTheme="majorEastAsia" w:hAnsiTheme="majorEastAsia" w:hint="eastAsia"/>
          <w:sz w:val="24"/>
          <w:szCs w:val="24"/>
          <w:lang w:val="zh-CN"/>
        </w:rPr>
        <w:lastRenderedPageBreak/>
        <w:t>高速、实时的通信场合，也可以用于通信抢险或应急通信场合。</w:t>
      </w:r>
    </w:p>
    <w:p w:rsidR="00464EFB" w:rsidRPr="00406FA7" w:rsidRDefault="00C754AE" w:rsidP="00464EF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45007E">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45007E">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w:t>
      </w:r>
      <w:r w:rsidR="0045007E">
        <w:rPr>
          <w:rFonts w:asciiTheme="majorEastAsia" w:eastAsiaTheme="majorEastAsia" w:hAnsiTheme="majorEastAsia" w:hint="eastAsia"/>
          <w:sz w:val="24"/>
          <w:szCs w:val="24"/>
          <w:lang w:val="zh-CN"/>
        </w:rPr>
        <w:t>2</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B910E8" w:rsidRPr="00B910E8">
        <w:rPr>
          <w:rFonts w:asciiTheme="majorEastAsia" w:eastAsiaTheme="majorEastAsia" w:hAnsiTheme="majorEastAsia" w:hint="eastAsia"/>
          <w:sz w:val="24"/>
          <w:szCs w:val="24"/>
          <w:lang w:val="zh-CN"/>
        </w:rPr>
        <w:t>可以推动星地、地-地大气激光通信终端的普及化、实用化</w:t>
      </w:r>
    </w:p>
    <w:p w:rsidR="00971D17" w:rsidRPr="00C80A81" w:rsidRDefault="00C754AE" w:rsidP="00B910E8">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B910E8" w:rsidRPr="00B910E8">
        <w:rPr>
          <w:rFonts w:asciiTheme="majorEastAsia" w:eastAsiaTheme="majorEastAsia" w:hAnsiTheme="majorEastAsia" w:cstheme="minorBidi"/>
          <w:color w:val="auto"/>
          <w:kern w:val="2"/>
          <w:szCs w:val="24"/>
        </w:rPr>
        <w:t>刘超</w:t>
      </w:r>
      <w:r w:rsidR="00B910E8">
        <w:rPr>
          <w:rFonts w:asciiTheme="majorEastAsia" w:eastAsiaTheme="majorEastAsia" w:hAnsiTheme="majorEastAsia" w:cstheme="minorBidi"/>
          <w:color w:val="auto"/>
          <w:kern w:val="2"/>
          <w:szCs w:val="24"/>
        </w:rPr>
        <w:t xml:space="preserve">  </w:t>
      </w:r>
      <w:r w:rsidR="00B910E8" w:rsidRPr="00B910E8">
        <w:rPr>
          <w:rFonts w:asciiTheme="majorEastAsia" w:eastAsiaTheme="majorEastAsia" w:hAnsiTheme="majorEastAsia" w:cstheme="minorBidi"/>
          <w:color w:val="auto"/>
          <w:kern w:val="2"/>
          <w:szCs w:val="24"/>
        </w:rPr>
        <w:t>028-85100013（812）</w:t>
      </w:r>
      <w:r w:rsidR="00B910E8">
        <w:rPr>
          <w:rFonts w:asciiTheme="majorEastAsia" w:eastAsiaTheme="majorEastAsia" w:hAnsiTheme="majorEastAsia" w:cstheme="minorBidi"/>
          <w:color w:val="auto"/>
          <w:kern w:val="2"/>
          <w:szCs w:val="24"/>
        </w:rPr>
        <w:t>/</w:t>
      </w:r>
      <w:r w:rsidR="00B910E8" w:rsidRPr="00B910E8">
        <w:rPr>
          <w:rFonts w:asciiTheme="majorEastAsia" w:eastAsiaTheme="majorEastAsia" w:hAnsiTheme="majorEastAsia" w:cstheme="minorBidi"/>
          <w:color w:val="auto"/>
          <w:kern w:val="2"/>
          <w:szCs w:val="24"/>
        </w:rPr>
        <w:t>18108165045</w:t>
      </w:r>
    </w:p>
    <w:p w:rsidR="00DF23AB"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103" w:name="_Toc531850763"/>
      <w:r w:rsidRPr="00A431C6">
        <w:rPr>
          <w:rFonts w:asciiTheme="minorEastAsia" w:hAnsiTheme="minorEastAsia" w:hint="eastAsia"/>
          <w:sz w:val="28"/>
          <w:szCs w:val="28"/>
        </w:rPr>
        <w:t>单兵夜视眼镜</w:t>
      </w:r>
      <w:bookmarkEnd w:id="103"/>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E343A0" w:rsidRPr="00E343A0">
        <w:rPr>
          <w:rFonts w:asciiTheme="majorEastAsia" w:eastAsiaTheme="majorEastAsia" w:hAnsiTheme="majorEastAsia" w:hint="eastAsia"/>
          <w:sz w:val="24"/>
          <w:szCs w:val="24"/>
          <w:lang w:val="zh-CN"/>
        </w:rPr>
        <w:t>光电系统技术研究部</w:t>
      </w:r>
    </w:p>
    <w:p w:rsidR="00C754AE" w:rsidRPr="00406FA7" w:rsidRDefault="00C754AE" w:rsidP="00E343A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E343A0" w:rsidRPr="00E343A0">
        <w:rPr>
          <w:rFonts w:asciiTheme="majorEastAsia" w:eastAsiaTheme="majorEastAsia" w:hAnsiTheme="majorEastAsia" w:hint="eastAsia"/>
          <w:sz w:val="24"/>
          <w:szCs w:val="24"/>
          <w:lang w:val="zh-CN"/>
        </w:rPr>
        <w:t>单兵夜视眼镜是一款在微光条件下使用的超轻型头戴观察装备。主要用于夜间条件下的行军作战、侦察、驾驶，以及执行夜间战地维修、救护、转移物资等任务；还可以用于夜间阅读等精细操作。单兵夜视眼镜是根据光电效应的物理学原理制作而成的。光子进入夜视仪后打在金属板上，产生光电子。这些电子又通过一个安放在光屏前的薄盘片，盘片上有数百万个微通道(即数百万个像素)，电子进入微通道后实现电子倍增，最后投射到荧光屏上成像。微通道是一种连续的电阻管</w:t>
      </w:r>
      <w:r w:rsidR="00EC10E0">
        <w:rPr>
          <w:rFonts w:asciiTheme="majorEastAsia" w:eastAsiaTheme="majorEastAsia" w:hAnsiTheme="majorEastAsia" w:hint="eastAsia"/>
          <w:sz w:val="24"/>
          <w:szCs w:val="24"/>
          <w:lang w:val="zh-CN"/>
        </w:rPr>
        <w:t>，</w:t>
      </w:r>
      <w:r w:rsidR="00E343A0" w:rsidRPr="00E343A0">
        <w:rPr>
          <w:rFonts w:asciiTheme="majorEastAsia" w:eastAsiaTheme="majorEastAsia" w:hAnsiTheme="majorEastAsia" w:hint="eastAsia"/>
          <w:sz w:val="24"/>
          <w:szCs w:val="24"/>
          <w:lang w:val="zh-CN"/>
        </w:rPr>
        <w:t>管子内壁经涂敷或其它处理，内壁表面电阻很大，为109Ω量级的导电层，并且具有δ&gt;3的二次电子发射系数。工作时管子两端加直流电压，如800V，管内建立了均匀电场。入射电子进入CEM的低电位端后，与管壁内表面相撞并发射出二次电子，这些电子被管内电场沿轴向加速，从场中获得足够高能量后又与管壁相撞并产生更多的二次电子，这个过程被多次重复，最后在高电位端输出增益达105的电子束。</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E343A0" w:rsidRPr="00E343A0" w:rsidRDefault="00E343A0" w:rsidP="00E343A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343A0">
        <w:rPr>
          <w:rFonts w:asciiTheme="majorEastAsia" w:eastAsiaTheme="majorEastAsia" w:hAnsiTheme="majorEastAsia" w:hint="eastAsia"/>
          <w:sz w:val="24"/>
          <w:szCs w:val="24"/>
          <w:lang w:val="zh-CN"/>
        </w:rPr>
        <w:t>作用距离</w:t>
      </w:r>
      <w:r w:rsidR="00327FAE">
        <w:rPr>
          <w:rFonts w:asciiTheme="majorEastAsia" w:eastAsiaTheme="majorEastAsia" w:hAnsiTheme="majorEastAsia" w:hint="eastAsia"/>
          <w:sz w:val="24"/>
          <w:szCs w:val="24"/>
          <w:lang w:val="zh-CN"/>
        </w:rPr>
        <w:t>：</w:t>
      </w:r>
      <w:r w:rsidRPr="00E343A0">
        <w:rPr>
          <w:rFonts w:asciiTheme="majorEastAsia" w:eastAsiaTheme="majorEastAsia" w:hAnsiTheme="majorEastAsia" w:hint="eastAsia"/>
          <w:sz w:val="24"/>
          <w:szCs w:val="24"/>
          <w:lang w:val="zh-CN"/>
        </w:rPr>
        <w:t>能见度不小于8km、</w:t>
      </w:r>
      <w:r w:rsidR="00EB5ACC" w:rsidRPr="00EB5ACC">
        <w:rPr>
          <w:rFonts w:asciiTheme="majorEastAsia" w:eastAsiaTheme="majorEastAsia" w:hAnsiTheme="majorEastAsia" w:hint="eastAsia"/>
          <w:sz w:val="24"/>
          <w:szCs w:val="24"/>
          <w:lang w:val="zh-CN"/>
        </w:rPr>
        <w:t>照度1×10</w:t>
      </w:r>
      <w:r w:rsidR="00EB5ACC" w:rsidRPr="00EB5ACC">
        <w:rPr>
          <w:rFonts w:ascii="仿宋_GB2312" w:eastAsia="仿宋_GB2312" w:hAnsi="Calibri" w:cs="黑体" w:hint="eastAsia"/>
          <w:sz w:val="24"/>
          <w:szCs w:val="24"/>
          <w:vertAlign w:val="superscript"/>
        </w:rPr>
        <w:t>-3</w:t>
      </w:r>
      <w:r w:rsidR="00EB5ACC" w:rsidRPr="00EB5ACC">
        <w:rPr>
          <w:rFonts w:asciiTheme="majorEastAsia" w:eastAsiaTheme="majorEastAsia" w:hAnsiTheme="majorEastAsia" w:hint="eastAsia"/>
          <w:sz w:val="24"/>
          <w:szCs w:val="24"/>
          <w:lang w:val="zh-CN"/>
        </w:rPr>
        <w:t>lx</w:t>
      </w:r>
      <w:r w:rsidRPr="00E343A0">
        <w:rPr>
          <w:rFonts w:asciiTheme="majorEastAsia" w:eastAsiaTheme="majorEastAsia" w:hAnsiTheme="majorEastAsia" w:hint="eastAsia"/>
          <w:sz w:val="24"/>
          <w:szCs w:val="24"/>
          <w:lang w:val="zh-CN"/>
        </w:rPr>
        <w:t>、背景不透空，对单兵识别距离不小于40m。</w:t>
      </w:r>
    </w:p>
    <w:p w:rsidR="00E343A0" w:rsidRPr="00E343A0" w:rsidRDefault="00E343A0" w:rsidP="00E343A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343A0">
        <w:rPr>
          <w:rFonts w:asciiTheme="majorEastAsia" w:eastAsiaTheme="majorEastAsia" w:hAnsiTheme="majorEastAsia" w:hint="eastAsia"/>
          <w:sz w:val="24"/>
          <w:szCs w:val="24"/>
          <w:lang w:val="zh-CN"/>
        </w:rPr>
        <w:t>光学性能</w:t>
      </w:r>
      <w:r w:rsidR="00327FAE">
        <w:rPr>
          <w:rFonts w:asciiTheme="majorEastAsia" w:eastAsiaTheme="majorEastAsia" w:hAnsiTheme="majorEastAsia" w:hint="eastAsia"/>
          <w:sz w:val="24"/>
          <w:szCs w:val="24"/>
          <w:lang w:val="zh-CN"/>
        </w:rPr>
        <w:t>：</w:t>
      </w:r>
      <w:r w:rsidRPr="00E343A0">
        <w:rPr>
          <w:rFonts w:asciiTheme="majorEastAsia" w:eastAsiaTheme="majorEastAsia" w:hAnsiTheme="majorEastAsia" w:hint="eastAsia"/>
          <w:sz w:val="24"/>
          <w:szCs w:val="24"/>
          <w:lang w:val="zh-CN"/>
        </w:rPr>
        <w:t>视场：不小于25°×18°（左右×上下）；倍率：1×；视度适应范围：+3SD～-5SD；调焦范围：250mm～∞。</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CC63DB" w:rsidRPr="00CC63DB">
        <w:rPr>
          <w:rFonts w:asciiTheme="majorEastAsia" w:eastAsiaTheme="majorEastAsia" w:hAnsiTheme="majorEastAsia" w:hint="eastAsia"/>
          <w:sz w:val="24"/>
          <w:szCs w:val="24"/>
          <w:lang w:val="zh-CN"/>
        </w:rPr>
        <w:t>小批量生产、工程应用阶段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CC63DB" w:rsidRPr="00CC63DB">
        <w:rPr>
          <w:rFonts w:asciiTheme="majorEastAsia" w:eastAsiaTheme="majorEastAsia" w:hAnsiTheme="majorEastAsia" w:hint="eastAsia"/>
          <w:sz w:val="24"/>
          <w:szCs w:val="24"/>
          <w:lang w:val="zh-CN"/>
        </w:rPr>
        <w:t>夜间作业、救援、游戏</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CC63DB">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【专利状态】</w:t>
      </w:r>
      <w:r w:rsidR="00CC63DB">
        <w:rPr>
          <w:rFonts w:asciiTheme="majorEastAsia" w:eastAsiaTheme="majorEastAsia" w:hAnsiTheme="majorEastAsia" w:hint="eastAsia"/>
          <w:sz w:val="24"/>
          <w:szCs w:val="24"/>
          <w:lang w:val="zh-CN"/>
        </w:rPr>
        <w:t>无</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 xml:space="preserve">许可使用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F15188" w:rsidRPr="00F15188">
        <w:rPr>
          <w:rFonts w:asciiTheme="majorEastAsia" w:eastAsiaTheme="majorEastAsia" w:hAnsiTheme="majorEastAsia" w:hint="eastAsia"/>
          <w:sz w:val="24"/>
          <w:szCs w:val="24"/>
          <w:lang w:val="zh-CN"/>
        </w:rPr>
        <w:t>目前使用二代微光管的产品市场需求量很大（我所使用二代半像管），且价格较我所产品昂贵。预计后续国内约有8万套左右的需求量，外贸约有10万套以上的需求量</w:t>
      </w:r>
      <w:r w:rsidR="00F15188">
        <w:rPr>
          <w:rFonts w:asciiTheme="majorEastAsia" w:eastAsiaTheme="majorEastAsia" w:hAnsiTheme="majorEastAsia" w:hint="eastAsia"/>
          <w:sz w:val="24"/>
          <w:szCs w:val="24"/>
          <w:lang w:val="zh-CN"/>
        </w:rPr>
        <w:t>。</w:t>
      </w:r>
    </w:p>
    <w:p w:rsidR="003941F6" w:rsidRPr="00C80A81" w:rsidRDefault="00C754AE" w:rsidP="00F15188">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F15188" w:rsidRPr="00F15188">
        <w:rPr>
          <w:rFonts w:asciiTheme="majorEastAsia" w:eastAsiaTheme="majorEastAsia" w:hAnsiTheme="majorEastAsia" w:cstheme="minorBidi"/>
          <w:color w:val="auto"/>
          <w:kern w:val="2"/>
          <w:szCs w:val="24"/>
        </w:rPr>
        <w:t>张昦润</w:t>
      </w:r>
      <w:r w:rsidR="00F15188">
        <w:rPr>
          <w:rFonts w:asciiTheme="majorEastAsia" w:eastAsiaTheme="majorEastAsia" w:hAnsiTheme="majorEastAsia" w:cstheme="minorBidi"/>
          <w:color w:val="auto"/>
          <w:kern w:val="2"/>
          <w:szCs w:val="24"/>
        </w:rPr>
        <w:t xml:space="preserve"> </w:t>
      </w:r>
      <w:r w:rsidR="00F15188" w:rsidRPr="00F15188">
        <w:rPr>
          <w:rFonts w:asciiTheme="majorEastAsia" w:eastAsiaTheme="majorEastAsia" w:hAnsiTheme="majorEastAsia" w:cstheme="minorBidi"/>
          <w:color w:val="auto"/>
          <w:kern w:val="2"/>
          <w:szCs w:val="24"/>
        </w:rPr>
        <w:t>010-64303325</w:t>
      </w:r>
      <w:r w:rsidR="00F15188">
        <w:rPr>
          <w:rFonts w:asciiTheme="majorEastAsia" w:eastAsiaTheme="majorEastAsia" w:hAnsiTheme="majorEastAsia" w:cstheme="minorBidi"/>
          <w:color w:val="auto"/>
          <w:kern w:val="2"/>
          <w:szCs w:val="24"/>
        </w:rPr>
        <w:t>/</w:t>
      </w:r>
      <w:r w:rsidR="00F15188" w:rsidRPr="00F15188">
        <w:rPr>
          <w:rFonts w:asciiTheme="majorEastAsia" w:eastAsiaTheme="majorEastAsia" w:hAnsiTheme="majorEastAsia" w:cstheme="minorBidi"/>
          <w:color w:val="auto"/>
          <w:kern w:val="2"/>
          <w:szCs w:val="24"/>
        </w:rPr>
        <w:t>18612260723</w:t>
      </w:r>
    </w:p>
    <w:p w:rsidR="00DF23AB"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104" w:name="_Toc531850764"/>
      <w:r w:rsidRPr="00A431C6">
        <w:rPr>
          <w:rFonts w:asciiTheme="minorEastAsia" w:hAnsiTheme="minorEastAsia" w:hint="eastAsia"/>
          <w:sz w:val="28"/>
          <w:szCs w:val="28"/>
        </w:rPr>
        <w:t>大功率低压伺服电机</w:t>
      </w:r>
      <w:bookmarkEnd w:id="104"/>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6D1632" w:rsidRPr="006D1632">
        <w:rPr>
          <w:rFonts w:asciiTheme="majorEastAsia" w:eastAsiaTheme="majorEastAsia" w:hAnsiTheme="majorEastAsia" w:hint="eastAsia"/>
          <w:sz w:val="24"/>
          <w:szCs w:val="24"/>
          <w:lang w:val="zh-CN"/>
        </w:rPr>
        <w:t>中国电子科技集团公司第二十一研究所</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6D1632" w:rsidRPr="006D1632">
        <w:rPr>
          <w:rFonts w:asciiTheme="majorEastAsia" w:eastAsiaTheme="majorEastAsia" w:hAnsiTheme="majorEastAsia" w:hint="eastAsia"/>
          <w:sz w:val="24"/>
          <w:szCs w:val="24"/>
          <w:lang w:val="zh-CN"/>
        </w:rPr>
        <w:t>该大功率低压伺服电机硬件体系结构采用数字信号处理DSP+现场可编程门阵列FPGA的方案：DSP实现电流、速度、位置三个环节的控制算法和总线通讯，产生PWM控制信号驱动MOS管；FPGA负责外部数据采集、故障信息采集、逻辑信息处理等相关功能；采用高分辨率编码器数字接口，提高位置控制精度和抗干扰能力。软件模块主要包括控制算法模块、传感器信号采集处理模块、总线控制模块、故障诊断及处理模块等，控制算法模块主要包括电流环、速度环、位置环的具体控制算法实现；传感器信号采集处理模块主要负责电流、位置等信息处理；总线控制模块的功能是传输实时性较高的控制指令；故障诊断及处理模块的主要功能是实时检测上传伺服系统的故障，保护包括过流、过载、超速、缺相、过压、欠压、瞬间停电报警、泄放电阻损坏、位置偏差计数器溢出、编码器断线、参数异常、功率器件故障等故障信息。</w:t>
      </w:r>
    </w:p>
    <w:p w:rsidR="006D1632" w:rsidRPr="006D1632" w:rsidRDefault="00C754AE" w:rsidP="006D163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6D1632" w:rsidRPr="006D1632">
        <w:rPr>
          <w:rFonts w:asciiTheme="majorEastAsia" w:eastAsiaTheme="majorEastAsia" w:hAnsiTheme="majorEastAsia" w:hint="eastAsia"/>
          <w:sz w:val="24"/>
          <w:szCs w:val="24"/>
          <w:lang w:val="zh-CN"/>
        </w:rPr>
        <w:t>1、工作电压：20～80VDC；</w:t>
      </w:r>
    </w:p>
    <w:p w:rsidR="006D1632" w:rsidRPr="006D1632" w:rsidRDefault="006D1632" w:rsidP="006D163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6D1632">
        <w:rPr>
          <w:rFonts w:asciiTheme="majorEastAsia" w:eastAsiaTheme="majorEastAsia" w:hAnsiTheme="majorEastAsia" w:hint="eastAsia"/>
          <w:sz w:val="24"/>
          <w:szCs w:val="24"/>
          <w:lang w:val="zh-CN"/>
        </w:rPr>
        <w:t>2、功率范围：200～6000W可选；</w:t>
      </w:r>
    </w:p>
    <w:p w:rsidR="006D1632" w:rsidRPr="006D1632" w:rsidRDefault="006D1632" w:rsidP="006D163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6D1632">
        <w:rPr>
          <w:rFonts w:asciiTheme="majorEastAsia" w:eastAsiaTheme="majorEastAsia" w:hAnsiTheme="majorEastAsia" w:hint="eastAsia"/>
          <w:sz w:val="24"/>
          <w:szCs w:val="24"/>
          <w:lang w:val="zh-CN"/>
        </w:rPr>
        <w:t>3、控制方式：位置控制、速度控制、力矩控制；</w:t>
      </w:r>
    </w:p>
    <w:p w:rsidR="006D1632" w:rsidRPr="006D1632" w:rsidRDefault="006D1632" w:rsidP="006D163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6D1632">
        <w:rPr>
          <w:rFonts w:asciiTheme="majorEastAsia" w:eastAsiaTheme="majorEastAsia" w:hAnsiTheme="majorEastAsia" w:hint="eastAsia"/>
          <w:sz w:val="24"/>
          <w:szCs w:val="24"/>
          <w:lang w:val="zh-CN"/>
        </w:rPr>
        <w:t>4、通讯接口：CAN、RS485/422；</w:t>
      </w:r>
    </w:p>
    <w:p w:rsidR="006D1632" w:rsidRPr="006D1632" w:rsidRDefault="006D1632" w:rsidP="006D163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6D1632">
        <w:rPr>
          <w:rFonts w:asciiTheme="majorEastAsia" w:eastAsiaTheme="majorEastAsia" w:hAnsiTheme="majorEastAsia" w:hint="eastAsia"/>
          <w:sz w:val="24"/>
          <w:szCs w:val="24"/>
          <w:lang w:val="zh-CN"/>
        </w:rPr>
        <w:t>5、位置接口：光电编码器、旋转变压器；</w:t>
      </w:r>
    </w:p>
    <w:p w:rsidR="00C754AE" w:rsidRDefault="006D1632" w:rsidP="006D163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6D1632">
        <w:rPr>
          <w:rFonts w:asciiTheme="majorEastAsia" w:eastAsiaTheme="majorEastAsia" w:hAnsiTheme="majorEastAsia" w:hint="eastAsia"/>
          <w:sz w:val="24"/>
          <w:szCs w:val="24"/>
          <w:lang w:val="zh-CN"/>
        </w:rPr>
        <w:t>6、环境温度：-40℃—70℃。</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6D1632" w:rsidRPr="006D1632">
        <w:rPr>
          <w:rFonts w:asciiTheme="majorEastAsia" w:eastAsiaTheme="majorEastAsia" w:hAnsiTheme="majorEastAsia" w:hint="eastAsia"/>
          <w:sz w:val="24"/>
          <w:szCs w:val="24"/>
          <w:lang w:val="zh-CN"/>
        </w:rPr>
        <w:t xml:space="preserve">小批量生产、工程应用阶段 </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6D1632" w:rsidRPr="006D1632">
        <w:rPr>
          <w:rFonts w:asciiTheme="majorEastAsia" w:eastAsiaTheme="majorEastAsia" w:hAnsiTheme="majorEastAsia" w:hint="eastAsia"/>
          <w:sz w:val="24"/>
          <w:szCs w:val="24"/>
          <w:lang w:val="zh-CN"/>
        </w:rPr>
        <w:t>可应用于机器人、AGV智能车等行业。</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6D1632">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【专利状态】</w:t>
      </w:r>
      <w:r w:rsidR="006D1632">
        <w:rPr>
          <w:rFonts w:asciiTheme="majorEastAsia" w:eastAsiaTheme="majorEastAsia" w:hAnsiTheme="majorEastAsia" w:hint="eastAsia"/>
          <w:sz w:val="24"/>
          <w:szCs w:val="24"/>
          <w:lang w:val="zh-CN"/>
        </w:rPr>
        <w:t>无</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6D1632" w:rsidRPr="006D1632">
        <w:rPr>
          <w:rFonts w:asciiTheme="majorEastAsia" w:eastAsiaTheme="majorEastAsia" w:hAnsiTheme="majorEastAsia" w:hint="eastAsia"/>
          <w:sz w:val="24"/>
          <w:szCs w:val="24"/>
          <w:lang w:val="zh-CN"/>
        </w:rPr>
        <w:t>机器人及智能车已经成为市场的热点，但是市场上可选的电机一般功率较小，而大功率的电机有普遍电压高、体积大，因此大功率低压伺服电机是市场稀缺产品，该产品的推广应用会有很好的市场前景，也可以助力机器人及智能车行业的发展。</w:t>
      </w:r>
    </w:p>
    <w:p w:rsidR="00971D17" w:rsidRPr="00C80A81" w:rsidRDefault="00C754AE" w:rsidP="006D1632">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6D1632" w:rsidRPr="006D1632">
        <w:rPr>
          <w:rFonts w:asciiTheme="majorEastAsia" w:eastAsiaTheme="majorEastAsia" w:hAnsiTheme="majorEastAsia" w:cstheme="minorBidi"/>
          <w:color w:val="auto"/>
          <w:kern w:val="2"/>
          <w:szCs w:val="24"/>
        </w:rPr>
        <w:t>杨亚</w:t>
      </w:r>
      <w:r w:rsidR="006D1632">
        <w:rPr>
          <w:rFonts w:asciiTheme="majorEastAsia" w:eastAsiaTheme="majorEastAsia" w:hAnsiTheme="majorEastAsia" w:cstheme="minorBidi"/>
          <w:color w:val="auto"/>
          <w:kern w:val="2"/>
          <w:szCs w:val="24"/>
        </w:rPr>
        <w:t xml:space="preserve"> </w:t>
      </w:r>
      <w:r w:rsidR="006D1632" w:rsidRPr="006D1632">
        <w:rPr>
          <w:rFonts w:asciiTheme="majorEastAsia" w:eastAsiaTheme="majorEastAsia" w:hAnsiTheme="majorEastAsia" w:cstheme="minorBidi"/>
          <w:color w:val="auto"/>
          <w:kern w:val="2"/>
          <w:szCs w:val="24"/>
        </w:rPr>
        <w:t>021-64704348</w:t>
      </w:r>
      <w:r w:rsidR="006D1632">
        <w:rPr>
          <w:rFonts w:asciiTheme="majorEastAsia" w:eastAsiaTheme="majorEastAsia" w:hAnsiTheme="majorEastAsia" w:cstheme="minorBidi"/>
          <w:color w:val="auto"/>
          <w:kern w:val="2"/>
          <w:szCs w:val="24"/>
        </w:rPr>
        <w:t>/</w:t>
      </w:r>
      <w:r w:rsidR="006D1632" w:rsidRPr="006D1632">
        <w:rPr>
          <w:rFonts w:asciiTheme="majorEastAsia" w:eastAsiaTheme="majorEastAsia" w:hAnsiTheme="majorEastAsia" w:cstheme="minorBidi"/>
          <w:color w:val="auto"/>
          <w:kern w:val="2"/>
          <w:szCs w:val="24"/>
        </w:rPr>
        <w:t>18917914531</w:t>
      </w:r>
    </w:p>
    <w:p w:rsidR="00DF23AB" w:rsidRPr="00B66C28" w:rsidRDefault="00A431C6" w:rsidP="00A431C6">
      <w:pPr>
        <w:pStyle w:val="a4"/>
        <w:numPr>
          <w:ilvl w:val="0"/>
          <w:numId w:val="1"/>
        </w:numPr>
        <w:ind w:firstLineChars="0"/>
        <w:textAlignment w:val="baseline"/>
        <w:outlineLvl w:val="2"/>
        <w:rPr>
          <w:rFonts w:asciiTheme="minorEastAsia" w:hAnsiTheme="minorEastAsia"/>
          <w:sz w:val="28"/>
          <w:szCs w:val="28"/>
        </w:rPr>
      </w:pPr>
      <w:bookmarkStart w:id="105" w:name="_Toc531850765"/>
      <w:r w:rsidRPr="00A431C6">
        <w:rPr>
          <w:rFonts w:asciiTheme="minorEastAsia" w:hAnsiTheme="minorEastAsia" w:hint="eastAsia"/>
          <w:sz w:val="28"/>
          <w:szCs w:val="28"/>
        </w:rPr>
        <w:t>高精度惯导</w:t>
      </w:r>
      <w:bookmarkEnd w:id="105"/>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B0693B" w:rsidRPr="00B0693B">
        <w:rPr>
          <w:rFonts w:asciiTheme="majorEastAsia" w:eastAsiaTheme="majorEastAsia" w:hAnsiTheme="majorEastAsia" w:hint="eastAsia"/>
          <w:sz w:val="24"/>
          <w:szCs w:val="24"/>
          <w:lang w:val="zh-CN"/>
        </w:rPr>
        <w:t>中国电子科技集团公司第二十六研究所</w:t>
      </w:r>
    </w:p>
    <w:p w:rsidR="00C754AE" w:rsidRPr="00406FA7" w:rsidRDefault="00C754AE" w:rsidP="00117C0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B0693B" w:rsidRPr="00B0693B">
        <w:rPr>
          <w:rFonts w:asciiTheme="majorEastAsia" w:eastAsiaTheme="majorEastAsia" w:hAnsiTheme="majorEastAsia" w:hint="eastAsia"/>
          <w:sz w:val="24"/>
          <w:szCs w:val="24"/>
          <w:lang w:val="zh-CN"/>
        </w:rPr>
        <w:t>高精度惯导系统由IMU单元(光纤陀螺、石英挠性加速度计)、导航计算机板、电源板、GPS OEM板等组成。其中光纤陀螺主要敏感载体的角速度信息；石英挠性加速度计敏感载体的加速度信息；导航计算机主要是进行误差补偿及导航算法；电源板用于系统内部各模块的供电；GPS OEM板用于接收卫星信号并解算出载体的速度和位置信息。高精度惯导系统使用方便、成本低、性价比高，惯性器件(光纤陀螺、加速度计)和系统完全自主研发。</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B0693B" w:rsidRPr="00B0693B" w:rsidRDefault="00B0693B" w:rsidP="00117C0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0693B">
        <w:rPr>
          <w:rFonts w:asciiTheme="majorEastAsia" w:eastAsiaTheme="majorEastAsia" w:hAnsiTheme="majorEastAsia" w:hint="eastAsia"/>
          <w:sz w:val="24"/>
          <w:szCs w:val="24"/>
          <w:lang w:val="zh-CN"/>
        </w:rPr>
        <w:t>测量范围：航向角：0°～360°</w:t>
      </w:r>
      <w:r w:rsidR="00117C01">
        <w:rPr>
          <w:rFonts w:asciiTheme="majorEastAsia" w:eastAsiaTheme="majorEastAsia" w:hAnsiTheme="majorEastAsia" w:hint="eastAsia"/>
          <w:sz w:val="24"/>
          <w:szCs w:val="24"/>
          <w:lang w:val="zh-CN"/>
        </w:rPr>
        <w:t>；</w:t>
      </w:r>
      <w:r w:rsidRPr="00B0693B">
        <w:rPr>
          <w:rFonts w:asciiTheme="majorEastAsia" w:eastAsiaTheme="majorEastAsia" w:hAnsiTheme="majorEastAsia" w:hint="eastAsia"/>
          <w:sz w:val="24"/>
          <w:szCs w:val="24"/>
          <w:lang w:val="zh-CN"/>
        </w:rPr>
        <w:t>俯仰角：-90°～+90°</w:t>
      </w:r>
      <w:r w:rsidR="00117C01">
        <w:rPr>
          <w:rFonts w:asciiTheme="majorEastAsia" w:eastAsiaTheme="majorEastAsia" w:hAnsiTheme="majorEastAsia" w:hint="eastAsia"/>
          <w:sz w:val="24"/>
          <w:szCs w:val="24"/>
          <w:lang w:val="zh-CN"/>
        </w:rPr>
        <w:t>；</w:t>
      </w:r>
      <w:r w:rsidRPr="00B0693B">
        <w:rPr>
          <w:rFonts w:asciiTheme="majorEastAsia" w:eastAsiaTheme="majorEastAsia" w:hAnsiTheme="majorEastAsia" w:hint="eastAsia"/>
          <w:sz w:val="24"/>
          <w:szCs w:val="24"/>
          <w:lang w:val="zh-CN"/>
        </w:rPr>
        <w:t>滚动角：-180°～+180°</w:t>
      </w:r>
      <w:r w:rsidR="00117C01">
        <w:rPr>
          <w:rFonts w:asciiTheme="majorEastAsia" w:eastAsiaTheme="majorEastAsia" w:hAnsiTheme="majorEastAsia" w:hint="eastAsia"/>
          <w:sz w:val="24"/>
          <w:szCs w:val="24"/>
          <w:lang w:val="zh-CN"/>
        </w:rPr>
        <w:t>；</w:t>
      </w:r>
      <w:r w:rsidRPr="00B0693B">
        <w:rPr>
          <w:rFonts w:asciiTheme="majorEastAsia" w:eastAsiaTheme="majorEastAsia" w:hAnsiTheme="majorEastAsia" w:hint="eastAsia"/>
          <w:sz w:val="24"/>
          <w:szCs w:val="24"/>
          <w:lang w:val="zh-CN"/>
        </w:rPr>
        <w:t>角速度：-300°/s~300°/s</w:t>
      </w:r>
      <w:r w:rsidR="00117C01">
        <w:rPr>
          <w:rFonts w:asciiTheme="majorEastAsia" w:eastAsiaTheme="majorEastAsia" w:hAnsiTheme="majorEastAsia" w:hint="eastAsia"/>
          <w:sz w:val="24"/>
          <w:szCs w:val="24"/>
          <w:lang w:val="zh-CN"/>
        </w:rPr>
        <w:t>；</w:t>
      </w:r>
      <w:r w:rsidRPr="00B0693B">
        <w:rPr>
          <w:rFonts w:asciiTheme="majorEastAsia" w:eastAsiaTheme="majorEastAsia" w:hAnsiTheme="majorEastAsia" w:hint="eastAsia"/>
          <w:sz w:val="24"/>
          <w:szCs w:val="24"/>
          <w:lang w:val="zh-CN"/>
        </w:rPr>
        <w:t>加速度：-10g~10g</w:t>
      </w:r>
    </w:p>
    <w:p w:rsidR="00B0693B" w:rsidRPr="00B0693B" w:rsidRDefault="00B0693B" w:rsidP="00117C0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0693B">
        <w:rPr>
          <w:rFonts w:asciiTheme="majorEastAsia" w:eastAsiaTheme="majorEastAsia" w:hAnsiTheme="majorEastAsia" w:hint="eastAsia"/>
          <w:sz w:val="24"/>
          <w:szCs w:val="24"/>
          <w:lang w:val="zh-CN"/>
        </w:rPr>
        <w:t>对准精度：航向角：≤0.05°</w:t>
      </w:r>
      <w:r w:rsidR="00117C01">
        <w:rPr>
          <w:rFonts w:asciiTheme="majorEastAsia" w:eastAsiaTheme="majorEastAsia" w:hAnsiTheme="majorEastAsia" w:hint="eastAsia"/>
          <w:sz w:val="24"/>
          <w:szCs w:val="24"/>
          <w:lang w:val="zh-CN"/>
        </w:rPr>
        <w:t>；</w:t>
      </w:r>
      <w:r w:rsidRPr="00B0693B">
        <w:rPr>
          <w:rFonts w:asciiTheme="majorEastAsia" w:eastAsiaTheme="majorEastAsia" w:hAnsiTheme="majorEastAsia" w:hint="eastAsia"/>
          <w:sz w:val="24"/>
          <w:szCs w:val="24"/>
          <w:lang w:val="zh-CN"/>
        </w:rPr>
        <w:t>姿态角：≤0.015°</w:t>
      </w:r>
      <w:r w:rsidR="00117C01">
        <w:rPr>
          <w:rFonts w:asciiTheme="majorEastAsia" w:eastAsiaTheme="majorEastAsia" w:hAnsiTheme="majorEastAsia" w:hint="eastAsia"/>
          <w:sz w:val="24"/>
          <w:szCs w:val="24"/>
          <w:lang w:val="zh-CN"/>
        </w:rPr>
        <w:t>；</w:t>
      </w:r>
      <w:r w:rsidRPr="00B0693B">
        <w:rPr>
          <w:rFonts w:asciiTheme="majorEastAsia" w:eastAsiaTheme="majorEastAsia" w:hAnsiTheme="majorEastAsia" w:hint="eastAsia"/>
          <w:sz w:val="24"/>
          <w:szCs w:val="24"/>
          <w:lang w:val="zh-CN"/>
        </w:rPr>
        <w:t>对准时间</w:t>
      </w:r>
      <w:r w:rsidR="00BB633F">
        <w:rPr>
          <w:rFonts w:asciiTheme="majorEastAsia" w:eastAsiaTheme="majorEastAsia" w:hAnsiTheme="majorEastAsia" w:hint="eastAsia"/>
          <w:sz w:val="24"/>
          <w:szCs w:val="24"/>
          <w:lang w:val="zh-CN"/>
        </w:rPr>
        <w:t>：</w:t>
      </w:r>
      <w:r w:rsidRPr="00B0693B">
        <w:rPr>
          <w:rFonts w:asciiTheme="majorEastAsia" w:eastAsiaTheme="majorEastAsia" w:hAnsiTheme="majorEastAsia" w:hint="eastAsia"/>
          <w:sz w:val="24"/>
          <w:szCs w:val="24"/>
          <w:lang w:val="zh-CN"/>
        </w:rPr>
        <w:t>5min</w:t>
      </w:r>
    </w:p>
    <w:p w:rsidR="00B0693B" w:rsidRPr="00B0693B" w:rsidRDefault="00B0693B" w:rsidP="00117C0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0693B">
        <w:rPr>
          <w:rFonts w:asciiTheme="majorEastAsia" w:eastAsiaTheme="majorEastAsia" w:hAnsiTheme="majorEastAsia" w:hint="eastAsia"/>
          <w:sz w:val="24"/>
          <w:szCs w:val="24"/>
          <w:lang w:val="zh-CN"/>
        </w:rPr>
        <w:t>保持精度：航向角：≤0.03°（RMS，1h）</w:t>
      </w:r>
      <w:r w:rsidR="00117C01">
        <w:rPr>
          <w:rFonts w:asciiTheme="majorEastAsia" w:eastAsiaTheme="majorEastAsia" w:hAnsiTheme="majorEastAsia" w:hint="eastAsia"/>
          <w:sz w:val="24"/>
          <w:szCs w:val="24"/>
          <w:lang w:val="zh-CN"/>
        </w:rPr>
        <w:t>；</w:t>
      </w:r>
      <w:r w:rsidRPr="00B0693B">
        <w:rPr>
          <w:rFonts w:asciiTheme="majorEastAsia" w:eastAsiaTheme="majorEastAsia" w:hAnsiTheme="majorEastAsia" w:hint="eastAsia"/>
          <w:sz w:val="24"/>
          <w:szCs w:val="24"/>
          <w:lang w:val="zh-CN"/>
        </w:rPr>
        <w:t>姿态角：≤0.015°（RMS，1h）</w:t>
      </w:r>
    </w:p>
    <w:p w:rsidR="00B0693B" w:rsidRPr="00B0693B" w:rsidRDefault="00B0693B" w:rsidP="00117C0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0693B">
        <w:rPr>
          <w:rFonts w:asciiTheme="majorEastAsia" w:eastAsiaTheme="majorEastAsia" w:hAnsiTheme="majorEastAsia" w:hint="eastAsia"/>
          <w:sz w:val="24"/>
          <w:szCs w:val="24"/>
          <w:lang w:val="zh-CN"/>
        </w:rPr>
        <w:t>定位精度：水平位置：≤5m</w:t>
      </w:r>
      <w:r w:rsidR="00117C01">
        <w:rPr>
          <w:rFonts w:asciiTheme="majorEastAsia" w:eastAsiaTheme="majorEastAsia" w:hAnsiTheme="majorEastAsia" w:hint="eastAsia"/>
          <w:sz w:val="24"/>
          <w:szCs w:val="24"/>
          <w:lang w:val="zh-CN"/>
        </w:rPr>
        <w:t>；</w:t>
      </w:r>
      <w:r w:rsidRPr="00B0693B">
        <w:rPr>
          <w:rFonts w:asciiTheme="majorEastAsia" w:eastAsiaTheme="majorEastAsia" w:hAnsiTheme="majorEastAsia" w:hint="eastAsia"/>
          <w:sz w:val="24"/>
          <w:szCs w:val="24"/>
          <w:lang w:val="zh-CN"/>
        </w:rPr>
        <w:t>高度：≤10m</w:t>
      </w:r>
    </w:p>
    <w:p w:rsidR="00B0693B" w:rsidRDefault="00B0693B" w:rsidP="00117C0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0693B">
        <w:rPr>
          <w:rFonts w:asciiTheme="majorEastAsia" w:eastAsiaTheme="majorEastAsia" w:hAnsiTheme="majorEastAsia" w:hint="eastAsia"/>
          <w:sz w:val="24"/>
          <w:szCs w:val="24"/>
          <w:lang w:val="zh-CN"/>
        </w:rPr>
        <w:t>速度精度</w:t>
      </w:r>
      <w:r w:rsidRPr="00117C01">
        <w:rPr>
          <w:rFonts w:asciiTheme="majorEastAsia" w:eastAsiaTheme="majorEastAsia" w:hAnsiTheme="majorEastAsia" w:hint="eastAsia"/>
          <w:sz w:val="24"/>
          <w:szCs w:val="24"/>
        </w:rPr>
        <w:t>：</w:t>
      </w:r>
      <w:r w:rsidRPr="00B0693B">
        <w:rPr>
          <w:rFonts w:asciiTheme="majorEastAsia" w:eastAsiaTheme="majorEastAsia" w:hAnsiTheme="majorEastAsia" w:hint="eastAsia"/>
          <w:sz w:val="24"/>
          <w:szCs w:val="24"/>
          <w:lang w:val="zh-CN"/>
        </w:rPr>
        <w:t>水平</w:t>
      </w:r>
      <w:r w:rsidRPr="00117C01">
        <w:rPr>
          <w:rFonts w:asciiTheme="majorEastAsia" w:eastAsiaTheme="majorEastAsia" w:hAnsiTheme="majorEastAsia" w:hint="eastAsia"/>
          <w:sz w:val="24"/>
          <w:szCs w:val="24"/>
        </w:rPr>
        <w:t>：≤0.1m/s</w:t>
      </w:r>
      <w:r w:rsidR="00117C01">
        <w:rPr>
          <w:rFonts w:asciiTheme="majorEastAsia" w:eastAsiaTheme="majorEastAsia" w:hAnsiTheme="majorEastAsia" w:hint="eastAsia"/>
          <w:sz w:val="24"/>
          <w:szCs w:val="24"/>
        </w:rPr>
        <w:t>；</w:t>
      </w:r>
      <w:r w:rsidRPr="00B0693B">
        <w:rPr>
          <w:rFonts w:asciiTheme="majorEastAsia" w:eastAsiaTheme="majorEastAsia" w:hAnsiTheme="majorEastAsia" w:hint="eastAsia"/>
          <w:sz w:val="24"/>
          <w:szCs w:val="24"/>
          <w:lang w:val="zh-CN"/>
        </w:rPr>
        <w:t>垂直：≤0.15m/s</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B0693B" w:rsidRPr="00B0693B">
        <w:rPr>
          <w:rFonts w:asciiTheme="majorEastAsia" w:eastAsiaTheme="majorEastAsia" w:hAnsiTheme="majorEastAsia" w:hint="eastAsia"/>
          <w:sz w:val="24"/>
          <w:szCs w:val="24"/>
          <w:lang w:val="zh-CN"/>
        </w:rPr>
        <w:t>小批量生产、工程应用阶段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B0693B" w:rsidRPr="00B0693B">
        <w:rPr>
          <w:rFonts w:asciiTheme="majorEastAsia" w:eastAsiaTheme="majorEastAsia" w:hAnsiTheme="majorEastAsia" w:hint="eastAsia"/>
          <w:sz w:val="24"/>
          <w:szCs w:val="24"/>
          <w:lang w:val="zh-CN"/>
        </w:rPr>
        <w:t>主要应用于地面车辆的定位、定向、导航，可扩展应用于其他车载系统、机载系统、舰载系统及各类平台系统。</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B0693B" w:rsidRPr="00B0693B">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B0693B" w:rsidRPr="00B0693B">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【预期效益】</w:t>
      </w:r>
      <w:r w:rsidR="00B0693B" w:rsidRPr="00B0693B">
        <w:rPr>
          <w:rFonts w:asciiTheme="majorEastAsia" w:eastAsiaTheme="majorEastAsia" w:hAnsiTheme="majorEastAsia" w:hint="eastAsia"/>
          <w:sz w:val="24"/>
          <w:szCs w:val="24"/>
          <w:lang w:val="zh-CN"/>
        </w:rPr>
        <w:t>无。</w:t>
      </w:r>
    </w:p>
    <w:p w:rsidR="00971D17" w:rsidRPr="00C80A81" w:rsidRDefault="00C754AE" w:rsidP="00B0693B">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B0693B" w:rsidRPr="00B0693B">
        <w:rPr>
          <w:rFonts w:asciiTheme="majorEastAsia" w:eastAsiaTheme="majorEastAsia" w:hAnsiTheme="majorEastAsia" w:cstheme="minorBidi"/>
          <w:color w:val="auto"/>
          <w:kern w:val="2"/>
          <w:szCs w:val="24"/>
        </w:rPr>
        <w:t>阳洪</w:t>
      </w:r>
      <w:r w:rsidR="00B0693B">
        <w:rPr>
          <w:rFonts w:asciiTheme="majorEastAsia" w:eastAsiaTheme="majorEastAsia" w:hAnsiTheme="majorEastAsia" w:cstheme="minorBidi"/>
          <w:color w:val="auto"/>
          <w:kern w:val="2"/>
          <w:szCs w:val="24"/>
        </w:rPr>
        <w:t xml:space="preserve"> </w:t>
      </w:r>
      <w:r w:rsidR="00B0693B" w:rsidRPr="00B0693B">
        <w:rPr>
          <w:rFonts w:asciiTheme="majorEastAsia" w:eastAsiaTheme="majorEastAsia" w:hAnsiTheme="majorEastAsia" w:cstheme="minorBidi"/>
          <w:color w:val="auto"/>
          <w:kern w:val="2"/>
          <w:szCs w:val="24"/>
        </w:rPr>
        <w:t>023-65611314</w:t>
      </w:r>
      <w:r w:rsidR="00B0693B">
        <w:rPr>
          <w:rFonts w:asciiTheme="majorEastAsia" w:eastAsiaTheme="majorEastAsia" w:hAnsiTheme="majorEastAsia" w:cstheme="minorBidi"/>
          <w:color w:val="auto"/>
          <w:kern w:val="2"/>
          <w:szCs w:val="24"/>
        </w:rPr>
        <w:t>/</w:t>
      </w:r>
      <w:r w:rsidR="00B0693B" w:rsidRPr="00B0693B">
        <w:rPr>
          <w:rFonts w:asciiTheme="majorEastAsia" w:eastAsiaTheme="majorEastAsia" w:hAnsiTheme="majorEastAsia" w:cstheme="minorBidi"/>
          <w:color w:val="auto"/>
          <w:kern w:val="2"/>
          <w:szCs w:val="24"/>
        </w:rPr>
        <w:t>13677669053</w:t>
      </w:r>
    </w:p>
    <w:p w:rsidR="00DF23AB" w:rsidRPr="006E59DF" w:rsidRDefault="0037574F" w:rsidP="0037574F">
      <w:pPr>
        <w:pStyle w:val="a4"/>
        <w:numPr>
          <w:ilvl w:val="0"/>
          <w:numId w:val="1"/>
        </w:numPr>
        <w:ind w:firstLineChars="0"/>
        <w:textAlignment w:val="baseline"/>
        <w:outlineLvl w:val="2"/>
        <w:rPr>
          <w:rFonts w:asciiTheme="minorEastAsia" w:hAnsiTheme="minorEastAsia"/>
          <w:spacing w:val="-4"/>
          <w:sz w:val="28"/>
          <w:szCs w:val="28"/>
        </w:rPr>
      </w:pPr>
      <w:bookmarkStart w:id="106" w:name="_Toc531850766"/>
      <w:r w:rsidRPr="0037574F">
        <w:rPr>
          <w:rFonts w:asciiTheme="minorEastAsia" w:hAnsiTheme="minorEastAsia" w:hint="eastAsia"/>
          <w:spacing w:val="-4"/>
          <w:sz w:val="28"/>
          <w:szCs w:val="28"/>
        </w:rPr>
        <w:t>超短波空间谱估计侦察测向系统</w:t>
      </w:r>
      <w:bookmarkEnd w:id="106"/>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9803E8" w:rsidRPr="009803E8">
        <w:rPr>
          <w:rFonts w:asciiTheme="majorEastAsia" w:eastAsiaTheme="majorEastAsia" w:hAnsiTheme="majorEastAsia" w:hint="eastAsia"/>
          <w:sz w:val="24"/>
          <w:szCs w:val="24"/>
          <w:lang w:val="zh-CN"/>
        </w:rPr>
        <w:t>中国电子科技集团公司第五十四研究所</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9803E8" w:rsidRPr="009803E8">
        <w:rPr>
          <w:rFonts w:asciiTheme="majorEastAsia" w:eastAsiaTheme="majorEastAsia" w:hAnsiTheme="majorEastAsia" w:hint="eastAsia"/>
          <w:sz w:val="24"/>
          <w:szCs w:val="24"/>
          <w:lang w:val="zh-CN"/>
        </w:rPr>
        <w:t>超短波空间谱估计侦察测向系统可对20MHz～3000MHz频段的信号进行监测、分析、识别和解调，系统采用多通道空间谱估计/相关干涉仪测向体制，可对20MHz～3000MHz频段的信号进行快速测向，组网后可实现对目标信号的定位功能。系统可承担VHF/UHF频段无线电台站频谱监测、空间无线电频谱利用率监测、指定调制信号的解调和指定信号的无线电测向定位等任务。</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9803E8" w:rsidRPr="009803E8" w:rsidRDefault="009803E8" w:rsidP="009803E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803E8">
        <w:rPr>
          <w:rFonts w:asciiTheme="majorEastAsia" w:eastAsiaTheme="majorEastAsia" w:hAnsiTheme="majorEastAsia" w:hint="eastAsia"/>
          <w:sz w:val="24"/>
          <w:szCs w:val="24"/>
          <w:lang w:val="zh-CN"/>
        </w:rPr>
        <w:t>测向体制</w:t>
      </w:r>
      <w:r w:rsidR="001077ED">
        <w:rPr>
          <w:rFonts w:asciiTheme="majorEastAsia" w:eastAsiaTheme="majorEastAsia" w:hAnsiTheme="majorEastAsia" w:hint="eastAsia"/>
          <w:sz w:val="24"/>
          <w:szCs w:val="24"/>
          <w:lang w:val="zh-CN"/>
        </w:rPr>
        <w:t>：</w:t>
      </w:r>
      <w:r w:rsidRPr="009803E8">
        <w:rPr>
          <w:rFonts w:asciiTheme="majorEastAsia" w:eastAsiaTheme="majorEastAsia" w:hAnsiTheme="majorEastAsia" w:hint="eastAsia"/>
          <w:sz w:val="24"/>
          <w:szCs w:val="24"/>
          <w:lang w:val="zh-CN"/>
        </w:rPr>
        <w:t>空间谱估计和相关干涉仪测向体制。</w:t>
      </w:r>
    </w:p>
    <w:p w:rsidR="009803E8" w:rsidRPr="009803E8" w:rsidRDefault="009803E8" w:rsidP="009803E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803E8">
        <w:rPr>
          <w:rFonts w:asciiTheme="majorEastAsia" w:eastAsiaTheme="majorEastAsia" w:hAnsiTheme="majorEastAsia" w:hint="eastAsia"/>
          <w:sz w:val="24"/>
          <w:szCs w:val="24"/>
          <w:lang w:val="zh-CN"/>
        </w:rPr>
        <w:t>测向极化方式</w:t>
      </w:r>
      <w:r w:rsidR="001077ED">
        <w:rPr>
          <w:rFonts w:asciiTheme="majorEastAsia" w:eastAsiaTheme="majorEastAsia" w:hAnsiTheme="majorEastAsia" w:hint="eastAsia"/>
          <w:sz w:val="24"/>
          <w:szCs w:val="24"/>
          <w:lang w:val="zh-CN"/>
        </w:rPr>
        <w:t>：</w:t>
      </w:r>
      <w:r w:rsidRPr="009803E8">
        <w:rPr>
          <w:rFonts w:asciiTheme="majorEastAsia" w:eastAsiaTheme="majorEastAsia" w:hAnsiTheme="majorEastAsia" w:hint="eastAsia"/>
          <w:sz w:val="24"/>
          <w:szCs w:val="24"/>
          <w:lang w:val="zh-CN"/>
        </w:rPr>
        <w:t>垂直/水平（双极化）。</w:t>
      </w:r>
    </w:p>
    <w:p w:rsidR="009803E8" w:rsidRPr="009803E8" w:rsidRDefault="009803E8" w:rsidP="009803E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803E8">
        <w:rPr>
          <w:rFonts w:asciiTheme="majorEastAsia" w:eastAsiaTheme="majorEastAsia" w:hAnsiTheme="majorEastAsia" w:hint="eastAsia"/>
          <w:sz w:val="24"/>
          <w:szCs w:val="24"/>
          <w:lang w:val="zh-CN"/>
        </w:rPr>
        <w:t>测向频率范围</w:t>
      </w:r>
      <w:r w:rsidR="001077ED">
        <w:rPr>
          <w:rFonts w:asciiTheme="majorEastAsia" w:eastAsiaTheme="majorEastAsia" w:hAnsiTheme="majorEastAsia" w:hint="eastAsia"/>
          <w:sz w:val="24"/>
          <w:szCs w:val="24"/>
          <w:lang w:val="zh-CN"/>
        </w:rPr>
        <w:t>：</w:t>
      </w:r>
      <w:r w:rsidRPr="009803E8">
        <w:rPr>
          <w:rFonts w:asciiTheme="majorEastAsia" w:eastAsiaTheme="majorEastAsia" w:hAnsiTheme="majorEastAsia" w:hint="eastAsia"/>
          <w:sz w:val="24"/>
          <w:szCs w:val="24"/>
          <w:lang w:val="zh-CN"/>
        </w:rPr>
        <w:t>垂直：20MHz～3000MHz，垂直极化；水平：40MHz～1300MHz，水平极化。</w:t>
      </w:r>
    </w:p>
    <w:p w:rsidR="009803E8" w:rsidRPr="009803E8" w:rsidRDefault="009803E8" w:rsidP="009803E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803E8">
        <w:rPr>
          <w:rFonts w:asciiTheme="majorEastAsia" w:eastAsiaTheme="majorEastAsia" w:hAnsiTheme="majorEastAsia" w:hint="eastAsia"/>
          <w:sz w:val="24"/>
          <w:szCs w:val="24"/>
          <w:lang w:val="zh-CN"/>
        </w:rPr>
        <w:t>测向精度</w:t>
      </w:r>
      <w:r w:rsidR="001077ED">
        <w:rPr>
          <w:rFonts w:asciiTheme="majorEastAsia" w:eastAsiaTheme="majorEastAsia" w:hAnsiTheme="majorEastAsia" w:hint="eastAsia"/>
          <w:sz w:val="24"/>
          <w:szCs w:val="24"/>
          <w:lang w:val="zh-CN"/>
        </w:rPr>
        <w:t>：</w:t>
      </w:r>
      <w:r w:rsidRPr="009803E8">
        <w:rPr>
          <w:rFonts w:asciiTheme="majorEastAsia" w:eastAsiaTheme="majorEastAsia" w:hAnsiTheme="majorEastAsia" w:hint="eastAsia"/>
          <w:sz w:val="24"/>
          <w:szCs w:val="24"/>
          <w:lang w:val="zh-CN"/>
        </w:rPr>
        <w:t>垂直： 20～3000MHz：≤1°RMS (RMS无反射环境、典型值)；水平：40～1300MHz</w:t>
      </w:r>
      <w:r w:rsidR="00BB633F">
        <w:rPr>
          <w:rFonts w:asciiTheme="majorEastAsia" w:eastAsiaTheme="majorEastAsia" w:hAnsiTheme="majorEastAsia" w:hint="eastAsia"/>
          <w:sz w:val="24"/>
          <w:szCs w:val="24"/>
          <w:lang w:val="zh-CN"/>
        </w:rPr>
        <w:t>：</w:t>
      </w:r>
      <w:r w:rsidRPr="009803E8">
        <w:rPr>
          <w:rFonts w:asciiTheme="majorEastAsia" w:eastAsiaTheme="majorEastAsia" w:hAnsiTheme="majorEastAsia" w:hint="eastAsia"/>
          <w:sz w:val="24"/>
          <w:szCs w:val="24"/>
          <w:lang w:val="zh-CN"/>
        </w:rPr>
        <w:t xml:space="preserve"> ≤1.5°RMS (RMS无反射环境、典型值)。</w:t>
      </w:r>
    </w:p>
    <w:p w:rsidR="009803E8" w:rsidRPr="009803E8" w:rsidRDefault="009803E8" w:rsidP="009803E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803E8">
        <w:rPr>
          <w:rFonts w:asciiTheme="majorEastAsia" w:eastAsiaTheme="majorEastAsia" w:hAnsiTheme="majorEastAsia" w:hint="eastAsia"/>
          <w:sz w:val="24"/>
          <w:szCs w:val="24"/>
          <w:lang w:val="zh-CN"/>
        </w:rPr>
        <w:t xml:space="preserve">测向灵敏度 </w:t>
      </w:r>
      <w:r w:rsidR="001077ED">
        <w:rPr>
          <w:rFonts w:asciiTheme="majorEastAsia" w:eastAsiaTheme="majorEastAsia" w:hAnsiTheme="majorEastAsia" w:hint="eastAsia"/>
          <w:sz w:val="24"/>
          <w:szCs w:val="24"/>
          <w:lang w:val="zh-CN"/>
        </w:rPr>
        <w:t>：</w:t>
      </w:r>
      <w:r w:rsidRPr="009803E8">
        <w:rPr>
          <w:rFonts w:asciiTheme="majorEastAsia" w:eastAsiaTheme="majorEastAsia" w:hAnsiTheme="majorEastAsia" w:hint="eastAsia"/>
          <w:sz w:val="24"/>
          <w:szCs w:val="24"/>
          <w:lang w:val="zh-CN"/>
        </w:rPr>
        <w:t>垂直极化 ：≤10µV /m（20MHz～3000MHz）；水平极化： ≤15µV /m（40MHz～1300 MHz）。</w:t>
      </w:r>
    </w:p>
    <w:p w:rsidR="009803E8" w:rsidRPr="009803E8" w:rsidRDefault="009803E8" w:rsidP="009803E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803E8">
        <w:rPr>
          <w:rFonts w:asciiTheme="majorEastAsia" w:eastAsiaTheme="majorEastAsia" w:hAnsiTheme="majorEastAsia" w:hint="eastAsia"/>
          <w:sz w:val="24"/>
          <w:szCs w:val="24"/>
          <w:lang w:val="zh-CN"/>
        </w:rPr>
        <w:t>测向速度 ≤2ms。</w:t>
      </w:r>
    </w:p>
    <w:p w:rsidR="009803E8" w:rsidRPr="009803E8" w:rsidRDefault="009803E8" w:rsidP="009803E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803E8">
        <w:rPr>
          <w:rFonts w:asciiTheme="majorEastAsia" w:eastAsiaTheme="majorEastAsia" w:hAnsiTheme="majorEastAsia" w:hint="eastAsia"/>
          <w:sz w:val="24"/>
          <w:szCs w:val="24"/>
          <w:lang w:val="zh-CN"/>
        </w:rPr>
        <w:t>测向带宽</w:t>
      </w:r>
      <w:r w:rsidR="001077ED">
        <w:rPr>
          <w:rFonts w:asciiTheme="majorEastAsia" w:eastAsiaTheme="majorEastAsia" w:hAnsiTheme="majorEastAsia" w:hint="eastAsia"/>
          <w:sz w:val="24"/>
          <w:szCs w:val="24"/>
          <w:lang w:val="zh-CN"/>
        </w:rPr>
        <w:t>：</w:t>
      </w:r>
      <w:r w:rsidRPr="009803E8">
        <w:rPr>
          <w:rFonts w:asciiTheme="majorEastAsia" w:eastAsiaTheme="majorEastAsia" w:hAnsiTheme="majorEastAsia" w:hint="eastAsia"/>
          <w:sz w:val="24"/>
          <w:szCs w:val="24"/>
          <w:lang w:val="zh-CN"/>
        </w:rPr>
        <w:t>3KHz、5kHz、25KHz、50KHz、100KHz、200KHz、2MHz、5MHz、10MHz、20MHz或更多。</w:t>
      </w:r>
    </w:p>
    <w:p w:rsidR="009803E8" w:rsidRPr="009803E8" w:rsidRDefault="009803E8" w:rsidP="009803E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803E8">
        <w:rPr>
          <w:rFonts w:asciiTheme="majorEastAsia" w:eastAsiaTheme="majorEastAsia" w:hAnsiTheme="majorEastAsia" w:hint="eastAsia"/>
          <w:sz w:val="24"/>
          <w:szCs w:val="24"/>
          <w:lang w:val="zh-CN"/>
        </w:rPr>
        <w:t>中频/实时带宽</w:t>
      </w:r>
      <w:r w:rsidR="001077ED">
        <w:rPr>
          <w:rFonts w:asciiTheme="majorEastAsia" w:eastAsiaTheme="majorEastAsia" w:hAnsiTheme="majorEastAsia" w:hint="eastAsia"/>
          <w:sz w:val="24"/>
          <w:szCs w:val="24"/>
          <w:lang w:val="zh-CN"/>
        </w:rPr>
        <w:t>：</w:t>
      </w:r>
      <w:r w:rsidRPr="009803E8">
        <w:rPr>
          <w:rFonts w:asciiTheme="majorEastAsia" w:eastAsiaTheme="majorEastAsia" w:hAnsiTheme="majorEastAsia" w:hint="eastAsia"/>
          <w:sz w:val="24"/>
          <w:szCs w:val="24"/>
          <w:lang w:val="zh-CN"/>
        </w:rPr>
        <w:t>20MHz、200KHz。</w:t>
      </w:r>
    </w:p>
    <w:p w:rsidR="009803E8" w:rsidRPr="009803E8" w:rsidRDefault="009803E8" w:rsidP="009803E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803E8">
        <w:rPr>
          <w:rFonts w:asciiTheme="majorEastAsia" w:eastAsiaTheme="majorEastAsia" w:hAnsiTheme="majorEastAsia" w:hint="eastAsia"/>
          <w:sz w:val="24"/>
          <w:szCs w:val="24"/>
          <w:lang w:val="zh-CN"/>
        </w:rPr>
        <w:t>同时可测向同频信号数量≥2个（空间谱估计体制）。</w:t>
      </w:r>
    </w:p>
    <w:p w:rsidR="009803E8" w:rsidRDefault="009803E8" w:rsidP="009803E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803E8">
        <w:rPr>
          <w:rFonts w:asciiTheme="majorEastAsia" w:eastAsiaTheme="majorEastAsia" w:hAnsiTheme="majorEastAsia" w:hint="eastAsia"/>
          <w:sz w:val="24"/>
          <w:szCs w:val="24"/>
          <w:lang w:val="zh-CN"/>
        </w:rPr>
        <w:t>信号同频测向最小分离角度≤30°（空间谱估计体制，典型值）。</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9803E8" w:rsidRPr="009803E8">
        <w:rPr>
          <w:rFonts w:asciiTheme="majorEastAsia" w:eastAsiaTheme="majorEastAsia" w:hAnsiTheme="majorEastAsia" w:hint="eastAsia"/>
          <w:sz w:val="24"/>
          <w:szCs w:val="24"/>
          <w:lang w:val="zh-CN"/>
        </w:rPr>
        <w:t>小批量生产、工程应用阶段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9803E8" w:rsidRPr="009803E8">
        <w:rPr>
          <w:rFonts w:asciiTheme="majorEastAsia" w:eastAsiaTheme="majorEastAsia" w:hAnsiTheme="majorEastAsia" w:hint="eastAsia"/>
          <w:sz w:val="24"/>
          <w:szCs w:val="24"/>
          <w:lang w:val="zh-CN"/>
        </w:rPr>
        <w:t>无线电监测领域。</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9803E8">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9803E8">
        <w:rPr>
          <w:rFonts w:asciiTheme="majorEastAsia" w:eastAsiaTheme="majorEastAsia" w:hAnsiTheme="majorEastAsia" w:hint="eastAsia"/>
          <w:sz w:val="24"/>
          <w:szCs w:val="24"/>
          <w:lang w:val="zh-CN"/>
        </w:rPr>
        <w:t>无</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【合作方式】</w:t>
      </w:r>
      <w:r w:rsidRPr="00AF4CD6">
        <w:rPr>
          <w:rFonts w:asciiTheme="majorEastAsia" w:eastAsiaTheme="majorEastAsia" w:hAnsiTheme="majorEastAsia" w:hint="eastAsia"/>
          <w:sz w:val="24"/>
          <w:szCs w:val="24"/>
          <w:lang w:val="zh-CN"/>
        </w:rPr>
        <w:t>许可使用</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9803E8" w:rsidRPr="009803E8">
        <w:rPr>
          <w:rFonts w:asciiTheme="majorEastAsia" w:eastAsiaTheme="majorEastAsia" w:hAnsiTheme="majorEastAsia" w:hint="eastAsia"/>
          <w:sz w:val="24"/>
          <w:szCs w:val="24"/>
          <w:lang w:val="zh-CN"/>
        </w:rPr>
        <w:t>预期可产生的经济效益 5000万。提升无线电监测水平，提高干扰查找能力，维护良好的无线电频率应用秩序，具有良好的社会效益。</w:t>
      </w:r>
    </w:p>
    <w:p w:rsidR="00971D17" w:rsidRPr="00C80A81" w:rsidRDefault="00C754AE" w:rsidP="009803E8">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9803E8" w:rsidRPr="009803E8">
        <w:rPr>
          <w:rFonts w:asciiTheme="majorEastAsia" w:eastAsiaTheme="majorEastAsia" w:hAnsiTheme="majorEastAsia" w:cstheme="minorBidi"/>
          <w:color w:val="auto"/>
          <w:kern w:val="2"/>
          <w:szCs w:val="24"/>
        </w:rPr>
        <w:t>翟庆伟</w:t>
      </w:r>
      <w:r w:rsidR="009803E8">
        <w:rPr>
          <w:rFonts w:asciiTheme="majorEastAsia" w:eastAsiaTheme="majorEastAsia" w:hAnsiTheme="majorEastAsia" w:cstheme="minorBidi"/>
          <w:color w:val="auto"/>
          <w:kern w:val="2"/>
          <w:szCs w:val="24"/>
        </w:rPr>
        <w:t xml:space="preserve"> </w:t>
      </w:r>
      <w:r w:rsidR="009803E8" w:rsidRPr="009803E8">
        <w:rPr>
          <w:rFonts w:asciiTheme="majorEastAsia" w:eastAsiaTheme="majorEastAsia" w:hAnsiTheme="majorEastAsia" w:cstheme="minorBidi"/>
          <w:color w:val="auto"/>
          <w:kern w:val="2"/>
          <w:szCs w:val="24"/>
        </w:rPr>
        <w:t>0311-86924761</w:t>
      </w:r>
      <w:r w:rsidR="009803E8">
        <w:rPr>
          <w:rFonts w:asciiTheme="majorEastAsia" w:eastAsiaTheme="majorEastAsia" w:hAnsiTheme="majorEastAsia" w:cstheme="minorBidi"/>
          <w:color w:val="auto"/>
          <w:kern w:val="2"/>
          <w:szCs w:val="24"/>
        </w:rPr>
        <w:t>/</w:t>
      </w:r>
      <w:r w:rsidR="009803E8" w:rsidRPr="009803E8">
        <w:rPr>
          <w:rFonts w:asciiTheme="majorEastAsia" w:eastAsiaTheme="majorEastAsia" w:hAnsiTheme="majorEastAsia" w:cstheme="minorBidi"/>
          <w:color w:val="auto"/>
          <w:kern w:val="2"/>
          <w:szCs w:val="24"/>
        </w:rPr>
        <w:t>17736937219</w:t>
      </w:r>
    </w:p>
    <w:p w:rsidR="00DF23AB" w:rsidRPr="006546E4" w:rsidRDefault="0037574F" w:rsidP="0037574F">
      <w:pPr>
        <w:pStyle w:val="a4"/>
        <w:numPr>
          <w:ilvl w:val="0"/>
          <w:numId w:val="1"/>
        </w:numPr>
        <w:ind w:firstLineChars="0"/>
        <w:textAlignment w:val="baseline"/>
        <w:outlineLvl w:val="2"/>
        <w:rPr>
          <w:rFonts w:asciiTheme="minorEastAsia" w:hAnsiTheme="minorEastAsia"/>
          <w:spacing w:val="-4"/>
          <w:sz w:val="28"/>
          <w:szCs w:val="28"/>
        </w:rPr>
      </w:pPr>
      <w:bookmarkStart w:id="107" w:name="_Toc531850767"/>
      <w:r w:rsidRPr="0037574F">
        <w:rPr>
          <w:rFonts w:asciiTheme="minorEastAsia" w:hAnsiTheme="minorEastAsia" w:hint="eastAsia"/>
          <w:spacing w:val="-4"/>
          <w:sz w:val="28"/>
          <w:szCs w:val="28"/>
        </w:rPr>
        <w:t>TJZ-3光纤陀螺井迹多参数测量装置</w:t>
      </w:r>
      <w:bookmarkEnd w:id="107"/>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407A4E" w:rsidRPr="00407A4E">
        <w:rPr>
          <w:rFonts w:asciiTheme="majorEastAsia" w:eastAsiaTheme="majorEastAsia" w:hAnsiTheme="majorEastAsia" w:hint="eastAsia"/>
          <w:sz w:val="24"/>
          <w:szCs w:val="24"/>
          <w:lang w:val="zh-CN"/>
        </w:rPr>
        <w:t>贵州航天控制技术有限公司</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407A4E" w:rsidRPr="00407A4E">
        <w:rPr>
          <w:rFonts w:asciiTheme="majorEastAsia" w:eastAsiaTheme="majorEastAsia" w:hAnsiTheme="majorEastAsia" w:hint="eastAsia"/>
          <w:sz w:val="24"/>
          <w:szCs w:val="24"/>
          <w:lang w:val="zh-CN"/>
        </w:rPr>
        <w:t>TJZ－3陀螺井迹多参数测量装置是用于套管井或裸眼井的小直径（Φ54）轨迹测量仪器，在下井或上提过程中实现数据及时上传并解析出井筒的倾斜、方位、工具面等参数，结合井深就能计算出垂深、南北偏移、东西偏移、闭合方位等参数，通过这些参数实时显示出井眼轨迹。采用了军用惯性导航的独特算法，传输到地面的是已经结算好的方位和倾斜物理量，传输数据量少，测试精度不受信号传输影响，下井过程中测试数据即传到地面，仪器不需要停顿。结合马丁代克信号可及时结算出井眼轨迹的相关参数并绘制出井眼变化曲线。兼具动力调谐陀螺、电子固态陀螺、机械框架陀螺的全部优点；并且不存在机械漂移和活动部件，稳定性和长期可靠性更高，使用寿命长。抗冲击性能强，不需要特殊包装即可进行运输。</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407A4E" w:rsidRPr="00407A4E">
        <w:rPr>
          <w:rFonts w:asciiTheme="majorEastAsia" w:eastAsiaTheme="majorEastAsia" w:hAnsiTheme="majorEastAsia" w:hint="eastAsia"/>
          <w:sz w:val="24"/>
          <w:szCs w:val="24"/>
          <w:lang w:val="zh-CN"/>
        </w:rPr>
        <w:t>方位角：0°～360°，误差≤±2°（井斜≤70°）；井斜角：0°～70°，误差≤±0.15°；工具面角</w:t>
      </w:r>
      <w:r w:rsidR="00BB633F">
        <w:rPr>
          <w:rFonts w:asciiTheme="majorEastAsia" w:eastAsiaTheme="majorEastAsia" w:hAnsiTheme="majorEastAsia" w:hint="eastAsia"/>
          <w:sz w:val="24"/>
          <w:szCs w:val="24"/>
          <w:lang w:val="zh-CN"/>
        </w:rPr>
        <w:t>：</w:t>
      </w:r>
      <w:r w:rsidR="00407A4E" w:rsidRPr="00407A4E">
        <w:rPr>
          <w:rFonts w:asciiTheme="majorEastAsia" w:eastAsiaTheme="majorEastAsia" w:hAnsiTheme="majorEastAsia" w:hint="eastAsia"/>
          <w:sz w:val="24"/>
          <w:szCs w:val="24"/>
          <w:lang w:val="zh-CN"/>
        </w:rPr>
        <w:t xml:space="preserve"> 0°～360°，误差≤±3°；磁定位中心频率：（20±1）kHz±10%，信号变化率＞±500Hz；自然伽马测量范围：0～10000cps，分辨率1cps，计数稳定性≤5%；仪器最大允许起下速度：4000m/h；仪器外径：54mm。</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407A4E" w:rsidRPr="00407A4E">
        <w:rPr>
          <w:rFonts w:asciiTheme="majorEastAsia" w:eastAsiaTheme="majorEastAsia" w:hAnsiTheme="majorEastAsia" w:hint="eastAsia"/>
          <w:sz w:val="24"/>
          <w:szCs w:val="24"/>
          <w:lang w:val="zh-CN"/>
        </w:rPr>
        <w:t>石油天然气、煤层气等能源行业。</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407A4E">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F116A1">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w:t>
      </w:r>
      <w:r w:rsidR="00F116A1">
        <w:rPr>
          <w:rFonts w:asciiTheme="majorEastAsia" w:eastAsiaTheme="majorEastAsia" w:hAnsiTheme="majorEastAsia" w:hint="eastAsia"/>
          <w:sz w:val="24"/>
          <w:szCs w:val="24"/>
          <w:lang w:val="zh-CN"/>
        </w:rPr>
        <w:t>2</w:t>
      </w:r>
      <w:r w:rsidRPr="00AF4CD6">
        <w:rPr>
          <w:rFonts w:asciiTheme="majorEastAsia" w:eastAsiaTheme="majorEastAsia" w:hAnsiTheme="majorEastAsia" w:hint="eastAsia"/>
          <w:sz w:val="24"/>
          <w:szCs w:val="24"/>
          <w:lang w:val="zh-CN"/>
        </w:rPr>
        <w:t>项</w:t>
      </w:r>
      <w:r w:rsidR="00F116A1">
        <w:rPr>
          <w:rFonts w:asciiTheme="majorEastAsia" w:eastAsiaTheme="majorEastAsia" w:hAnsiTheme="majorEastAsia" w:hint="eastAsia"/>
          <w:sz w:val="24"/>
          <w:szCs w:val="24"/>
          <w:lang w:val="zh-CN"/>
        </w:rPr>
        <w:t>，实用新型2项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w:t>
      </w:r>
      <w:r w:rsidR="00FB25D8">
        <w:rPr>
          <w:rFonts w:asciiTheme="majorEastAsia" w:eastAsiaTheme="majorEastAsia" w:hAnsiTheme="majorEastAsia" w:hint="eastAsia"/>
          <w:sz w:val="24"/>
          <w:szCs w:val="24"/>
          <w:lang w:val="zh-CN"/>
        </w:rPr>
        <w:t xml:space="preserve">  </w:t>
      </w:r>
      <w:r w:rsidRPr="00AF4CD6">
        <w:rPr>
          <w:rFonts w:asciiTheme="majorEastAsia" w:eastAsiaTheme="majorEastAsia" w:hAnsiTheme="majorEastAsia" w:hint="eastAsia"/>
          <w:sz w:val="24"/>
          <w:szCs w:val="24"/>
          <w:lang w:val="zh-CN"/>
        </w:rPr>
        <w:t>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FB25D8" w:rsidRPr="00FB25D8">
        <w:rPr>
          <w:rFonts w:asciiTheme="majorEastAsia" w:eastAsiaTheme="majorEastAsia" w:hAnsiTheme="majorEastAsia" w:hint="eastAsia"/>
          <w:sz w:val="24"/>
          <w:szCs w:val="24"/>
          <w:lang w:val="zh-CN"/>
        </w:rPr>
        <w:t>形成高端测井销售产品，提高油井测量精度。</w:t>
      </w:r>
    </w:p>
    <w:p w:rsidR="00971D17" w:rsidRPr="00710930" w:rsidRDefault="00C754AE" w:rsidP="007109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10930">
        <w:rPr>
          <w:rFonts w:asciiTheme="majorEastAsia" w:eastAsiaTheme="majorEastAsia" w:hAnsiTheme="majorEastAsia"/>
          <w:sz w:val="24"/>
          <w:szCs w:val="24"/>
          <w:lang w:val="zh-CN"/>
        </w:rPr>
        <w:t>【联系方式】</w:t>
      </w:r>
      <w:r w:rsidR="00FB25D8" w:rsidRPr="00710930">
        <w:rPr>
          <w:rFonts w:asciiTheme="majorEastAsia" w:eastAsiaTheme="majorEastAsia" w:hAnsiTheme="majorEastAsia"/>
          <w:sz w:val="24"/>
          <w:szCs w:val="24"/>
          <w:lang w:val="zh-CN"/>
        </w:rPr>
        <w:t>李敦桥 0851-88696968/13985589410</w:t>
      </w:r>
    </w:p>
    <w:p w:rsidR="00DF23AB" w:rsidRPr="006546E4" w:rsidRDefault="0037574F" w:rsidP="0037574F">
      <w:pPr>
        <w:pStyle w:val="a4"/>
        <w:numPr>
          <w:ilvl w:val="0"/>
          <w:numId w:val="1"/>
        </w:numPr>
        <w:ind w:firstLineChars="0"/>
        <w:textAlignment w:val="baseline"/>
        <w:outlineLvl w:val="2"/>
        <w:rPr>
          <w:rFonts w:asciiTheme="minorEastAsia" w:hAnsiTheme="minorEastAsia"/>
          <w:spacing w:val="-4"/>
          <w:sz w:val="28"/>
          <w:szCs w:val="28"/>
        </w:rPr>
      </w:pPr>
      <w:bookmarkStart w:id="108" w:name="_Toc531850768"/>
      <w:r w:rsidRPr="0037574F">
        <w:rPr>
          <w:rFonts w:asciiTheme="minorEastAsia" w:hAnsiTheme="minorEastAsia" w:hint="eastAsia"/>
          <w:spacing w:val="-4"/>
          <w:sz w:val="28"/>
          <w:szCs w:val="28"/>
        </w:rPr>
        <w:lastRenderedPageBreak/>
        <w:t>特种车辆快速调平控制技术</w:t>
      </w:r>
      <w:bookmarkEnd w:id="108"/>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432651" w:rsidRPr="00432651">
        <w:rPr>
          <w:rFonts w:asciiTheme="majorEastAsia" w:eastAsiaTheme="majorEastAsia" w:hAnsiTheme="majorEastAsia" w:hint="eastAsia"/>
          <w:sz w:val="24"/>
          <w:szCs w:val="24"/>
          <w:lang w:val="zh-CN"/>
        </w:rPr>
        <w:t>北京航天发射技术研究所</w:t>
      </w:r>
    </w:p>
    <w:p w:rsidR="00C754AE" w:rsidRPr="00406FA7" w:rsidRDefault="00C754AE" w:rsidP="0043265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432651" w:rsidRPr="00432651">
        <w:rPr>
          <w:rFonts w:asciiTheme="majorEastAsia" w:eastAsiaTheme="majorEastAsia" w:hAnsiTheme="majorEastAsia" w:hint="eastAsia"/>
          <w:sz w:val="24"/>
          <w:szCs w:val="24"/>
          <w:lang w:val="zh-CN"/>
        </w:rPr>
        <w:t>调平控制系统是特种车辆和运载平台姿态调平及保持的核心系统之一。我所采用标准模块可满足调平的高精度、快速化、智能化及路面适应性等指标要求。同时我所在调平策略方面如：支腿触地检测，高度控制，消除虚腿，横纵调节次序，粗、精调平配合，连续调节与点动调节，数字及比例控制，传感器数据采集处理等方面积累了丰富经验。根据调平精度和时间、调整点的位置、地面坡度、调节方向等用户要求，有针对性的制定出对应的调平系统。目前产品系列主要有特种车载调平系统（20吨级至100吨级）、及运载平台四点、八点、十点及十二点等多点调平系统（200吨级至2000吨级）各项技术指标（如支撑载荷，调平时间，调平精度，姿态保持时间等）达到国内领先。</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432651" w:rsidRPr="00432651" w:rsidRDefault="00432651" w:rsidP="0043265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32651">
        <w:rPr>
          <w:rFonts w:asciiTheme="majorEastAsia" w:eastAsiaTheme="majorEastAsia" w:hAnsiTheme="majorEastAsia" w:hint="eastAsia"/>
          <w:sz w:val="24"/>
          <w:szCs w:val="24"/>
          <w:lang w:val="zh-CN"/>
        </w:rPr>
        <w:t>适应环境：-40℃~60℃</w:t>
      </w:r>
    </w:p>
    <w:p w:rsidR="00432651" w:rsidRPr="00432651" w:rsidRDefault="00432651" w:rsidP="0043265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32651">
        <w:rPr>
          <w:rFonts w:asciiTheme="majorEastAsia" w:eastAsiaTheme="majorEastAsia" w:hAnsiTheme="majorEastAsia" w:hint="eastAsia"/>
          <w:sz w:val="24"/>
          <w:szCs w:val="24"/>
          <w:lang w:val="zh-CN"/>
        </w:rPr>
        <w:t>调平精度：2′</w:t>
      </w:r>
    </w:p>
    <w:p w:rsidR="00432651" w:rsidRPr="00432651" w:rsidRDefault="00432651" w:rsidP="0043265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32651">
        <w:rPr>
          <w:rFonts w:asciiTheme="majorEastAsia" w:eastAsiaTheme="majorEastAsia" w:hAnsiTheme="majorEastAsia" w:hint="eastAsia"/>
          <w:sz w:val="24"/>
          <w:szCs w:val="24"/>
          <w:lang w:val="zh-CN"/>
        </w:rPr>
        <w:t>调平时间：20s~90 s；</w:t>
      </w:r>
    </w:p>
    <w:p w:rsidR="00432651" w:rsidRPr="00432651" w:rsidRDefault="00432651" w:rsidP="0043265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32651">
        <w:rPr>
          <w:rFonts w:asciiTheme="majorEastAsia" w:eastAsiaTheme="majorEastAsia" w:hAnsiTheme="majorEastAsia" w:hint="eastAsia"/>
          <w:sz w:val="24"/>
          <w:szCs w:val="24"/>
          <w:lang w:val="zh-CN"/>
        </w:rPr>
        <w:t>单缸支撑载荷：可达200t~2000t；</w:t>
      </w:r>
    </w:p>
    <w:p w:rsidR="00432651" w:rsidRPr="00432651" w:rsidRDefault="00432651" w:rsidP="0043265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32651">
        <w:rPr>
          <w:rFonts w:asciiTheme="majorEastAsia" w:eastAsiaTheme="majorEastAsia" w:hAnsiTheme="majorEastAsia" w:hint="eastAsia"/>
          <w:sz w:val="24"/>
          <w:szCs w:val="24"/>
          <w:lang w:val="zh-CN"/>
        </w:rPr>
        <w:t>机械锁紧姿态保持时间：长期</w:t>
      </w:r>
    </w:p>
    <w:p w:rsidR="00432651" w:rsidRDefault="00432651" w:rsidP="0043265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32651">
        <w:rPr>
          <w:rFonts w:asciiTheme="majorEastAsia" w:eastAsiaTheme="majorEastAsia" w:hAnsiTheme="majorEastAsia" w:hint="eastAsia"/>
          <w:sz w:val="24"/>
          <w:szCs w:val="24"/>
          <w:lang w:val="zh-CN"/>
        </w:rPr>
        <w:t>液压锁紧姿态保持时间：1天变化不大于10′</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432651" w:rsidRPr="00432651">
        <w:rPr>
          <w:rFonts w:asciiTheme="majorEastAsia" w:eastAsiaTheme="majorEastAsia" w:hAnsiTheme="majorEastAsia" w:hint="eastAsia"/>
          <w:sz w:val="24"/>
          <w:szCs w:val="24"/>
          <w:lang w:val="zh-CN"/>
        </w:rPr>
        <w:t>航天特种车辆、工程机械车辆（或平台）、海洋、冶金等设备</w:t>
      </w:r>
    </w:p>
    <w:p w:rsidR="00C754AE" w:rsidRPr="00406FA7" w:rsidRDefault="00C754AE" w:rsidP="00432651">
      <w:pPr>
        <w:tabs>
          <w:tab w:val="left" w:pos="2769"/>
        </w:tabs>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432651" w:rsidRPr="00432651">
        <w:rPr>
          <w:rFonts w:asciiTheme="majorEastAsia" w:eastAsiaTheme="majorEastAsia" w:hAnsiTheme="majorEastAsia" w:hint="eastAsia"/>
          <w:sz w:val="24"/>
          <w:szCs w:val="24"/>
          <w:lang w:val="zh-CN"/>
        </w:rPr>
        <w:t>活动发射台高可靠快速调平技术</w:t>
      </w:r>
      <w:r w:rsidR="0085768B">
        <w:rPr>
          <w:rFonts w:asciiTheme="majorEastAsia" w:eastAsiaTheme="majorEastAsia" w:hAnsiTheme="majorEastAsia" w:hint="eastAsia"/>
          <w:sz w:val="24"/>
          <w:szCs w:val="24"/>
          <w:lang w:val="zh-CN"/>
        </w:rPr>
        <w:t>获得</w:t>
      </w:r>
      <w:r w:rsidR="00432651" w:rsidRPr="00432651">
        <w:rPr>
          <w:rFonts w:asciiTheme="majorEastAsia" w:eastAsiaTheme="majorEastAsia" w:hAnsiTheme="majorEastAsia" w:hint="eastAsia"/>
          <w:sz w:val="24"/>
          <w:szCs w:val="24"/>
          <w:lang w:val="zh-CN"/>
        </w:rPr>
        <w:t>全军科技奖三等</w:t>
      </w:r>
      <w:r w:rsidR="0085768B">
        <w:rPr>
          <w:rFonts w:asciiTheme="majorEastAsia" w:eastAsiaTheme="majorEastAsia" w:hAnsiTheme="majorEastAsia" w:hint="eastAsia"/>
          <w:sz w:val="24"/>
          <w:szCs w:val="24"/>
          <w:lang w:val="zh-CN"/>
        </w:rPr>
        <w:t>奖</w:t>
      </w:r>
      <w:r w:rsidR="00432651">
        <w:rPr>
          <w:rFonts w:asciiTheme="majorEastAsia" w:eastAsiaTheme="majorEastAsia" w:hAnsiTheme="majorEastAsia"/>
          <w:sz w:val="24"/>
          <w:szCs w:val="24"/>
          <w:lang w:val="zh-CN"/>
        </w:rPr>
        <w:tab/>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236F3C">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w:t>
      </w:r>
      <w:r w:rsidR="00236F3C">
        <w:rPr>
          <w:rFonts w:asciiTheme="majorEastAsia" w:eastAsiaTheme="majorEastAsia" w:hAnsiTheme="majorEastAsia" w:hint="eastAsia"/>
          <w:sz w:val="24"/>
          <w:szCs w:val="24"/>
          <w:lang w:val="zh-CN"/>
        </w:rPr>
        <w:t>3</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236F3C">
        <w:rPr>
          <w:rFonts w:asciiTheme="majorEastAsia" w:eastAsiaTheme="majorEastAsia" w:hAnsiTheme="majorEastAsia" w:hint="eastAsia"/>
          <w:sz w:val="24"/>
          <w:szCs w:val="24"/>
          <w:lang w:val="zh-CN"/>
        </w:rPr>
        <w:t>无</w:t>
      </w:r>
    </w:p>
    <w:p w:rsidR="00971D17" w:rsidRPr="00C80A81" w:rsidRDefault="00C754AE" w:rsidP="00236F3C">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236F3C" w:rsidRPr="00236F3C">
        <w:rPr>
          <w:rFonts w:asciiTheme="majorEastAsia" w:eastAsiaTheme="majorEastAsia" w:hAnsiTheme="majorEastAsia" w:cstheme="minorBidi"/>
          <w:color w:val="auto"/>
          <w:kern w:val="2"/>
          <w:szCs w:val="24"/>
        </w:rPr>
        <w:t>李玉顺</w:t>
      </w:r>
      <w:r w:rsidR="00236F3C">
        <w:rPr>
          <w:rFonts w:asciiTheme="majorEastAsia" w:eastAsiaTheme="majorEastAsia" w:hAnsiTheme="majorEastAsia" w:cstheme="minorBidi"/>
          <w:color w:val="auto"/>
          <w:kern w:val="2"/>
          <w:szCs w:val="24"/>
        </w:rPr>
        <w:t xml:space="preserve"> </w:t>
      </w:r>
      <w:r w:rsidR="00236F3C" w:rsidRPr="00236F3C">
        <w:rPr>
          <w:rFonts w:asciiTheme="majorEastAsia" w:eastAsiaTheme="majorEastAsia" w:hAnsiTheme="majorEastAsia" w:cstheme="minorBidi"/>
          <w:color w:val="auto"/>
          <w:kern w:val="2"/>
          <w:szCs w:val="24"/>
        </w:rPr>
        <w:t>010-68382743</w:t>
      </w:r>
      <w:r w:rsidR="00236F3C">
        <w:rPr>
          <w:rFonts w:asciiTheme="majorEastAsia" w:eastAsiaTheme="majorEastAsia" w:hAnsiTheme="majorEastAsia" w:cstheme="minorBidi"/>
          <w:color w:val="auto"/>
          <w:kern w:val="2"/>
          <w:szCs w:val="24"/>
        </w:rPr>
        <w:t>/</w:t>
      </w:r>
      <w:r w:rsidR="00236F3C" w:rsidRPr="00236F3C">
        <w:rPr>
          <w:rFonts w:asciiTheme="majorEastAsia" w:eastAsiaTheme="majorEastAsia" w:hAnsiTheme="majorEastAsia" w:cstheme="minorBidi"/>
          <w:color w:val="auto"/>
          <w:kern w:val="2"/>
          <w:szCs w:val="24"/>
        </w:rPr>
        <w:t>13521499798</w:t>
      </w:r>
    </w:p>
    <w:p w:rsidR="00DF23AB" w:rsidRPr="00DC1AA0" w:rsidRDefault="0037574F" w:rsidP="0037574F">
      <w:pPr>
        <w:pStyle w:val="a4"/>
        <w:numPr>
          <w:ilvl w:val="0"/>
          <w:numId w:val="1"/>
        </w:numPr>
        <w:ind w:firstLineChars="0"/>
        <w:textAlignment w:val="baseline"/>
        <w:outlineLvl w:val="2"/>
        <w:rPr>
          <w:rFonts w:asciiTheme="minorEastAsia" w:hAnsiTheme="minorEastAsia"/>
          <w:spacing w:val="-4"/>
          <w:sz w:val="28"/>
          <w:szCs w:val="28"/>
        </w:rPr>
      </w:pPr>
      <w:bookmarkStart w:id="109" w:name="_Toc531850769"/>
      <w:r w:rsidRPr="0037574F">
        <w:rPr>
          <w:rFonts w:asciiTheme="minorEastAsia" w:hAnsiTheme="minorEastAsia" w:hint="eastAsia"/>
          <w:spacing w:val="-4"/>
          <w:sz w:val="28"/>
          <w:szCs w:val="28"/>
        </w:rPr>
        <w:t>光纤陀螺</w:t>
      </w:r>
      <w:bookmarkEnd w:id="109"/>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E45AD1" w:rsidRPr="00E45AD1">
        <w:rPr>
          <w:rFonts w:asciiTheme="majorEastAsia" w:eastAsiaTheme="majorEastAsia" w:hAnsiTheme="majorEastAsia" w:hint="eastAsia"/>
          <w:sz w:val="24"/>
          <w:szCs w:val="24"/>
          <w:lang w:val="zh-CN"/>
        </w:rPr>
        <w:t>上海航天控制技术研究所</w:t>
      </w:r>
    </w:p>
    <w:p w:rsidR="00C754AE" w:rsidRPr="00406FA7" w:rsidRDefault="00C754AE" w:rsidP="00E45AD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E45AD1" w:rsidRPr="00E45AD1">
        <w:rPr>
          <w:rFonts w:asciiTheme="majorEastAsia" w:eastAsiaTheme="majorEastAsia" w:hAnsiTheme="majorEastAsia" w:hint="eastAsia"/>
          <w:sz w:val="24"/>
          <w:szCs w:val="24"/>
          <w:lang w:val="zh-CN"/>
        </w:rPr>
        <w:t>光纤陀螺是一种无运动部件，全固态结构的高精度加速率测量</w:t>
      </w:r>
      <w:r w:rsidR="00E45AD1" w:rsidRPr="00E45AD1">
        <w:rPr>
          <w:rFonts w:asciiTheme="majorEastAsia" w:eastAsiaTheme="majorEastAsia" w:hAnsiTheme="majorEastAsia" w:hint="eastAsia"/>
          <w:sz w:val="24"/>
          <w:szCs w:val="24"/>
          <w:lang w:val="zh-CN"/>
        </w:rPr>
        <w:lastRenderedPageBreak/>
        <w:t>仪表，具有高可靠性、长寿命，抗冲击和振动等特点。其应用的光纤环针对不同的精度需求采用四级、八级和十六级对称绕法及脱骨架技术，同时采用温度补偿技术，极大提升了光纤陀螺的全温精度指标。通过对光纤陀螺敏感环，采用多层磁屏蔽技术，提升了光纤陀螺抗磁场性能；宇航级光纤陀螺通过对光学器件的辐照机理的研究，采取针对性抗辐射技术，确保在空间环境中能够稳定可靠工作；采取三轴一体设计技术，较大降低了成本，同等精度下缩小了产品体积。目前上海航天控制技术研究所已经成功研制了各型光纤陀螺，产品精度覆盖0.5～0.005°/h，可10年以上稳定可靠工作，已在星、箭、弹、车辆和船舶中得到了广泛应用。根据用户需求通过调整光纤环长度和光纤陀螺尺寸能够满足不同精度应用场合需求。</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E45AD1" w:rsidRPr="00E45AD1">
        <w:rPr>
          <w:rFonts w:asciiTheme="majorEastAsia" w:eastAsiaTheme="majorEastAsia" w:hAnsiTheme="majorEastAsia" w:hint="eastAsia"/>
          <w:sz w:val="24"/>
          <w:szCs w:val="24"/>
          <w:lang w:val="zh-CN"/>
        </w:rPr>
        <w:t>零偏稳定性：0.5～0.005°/h；零偏重复性：0.5～0.005°/h；标度因数重复性：小于50ppm；测量范围：60～900°/h；外形尺寸：Ф50mm～Ф128mm；适用温度：-40℃～60℃；功耗：小于3W。抗冲击性能：1500g。</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E45AD1" w:rsidRPr="00E45AD1">
        <w:rPr>
          <w:rFonts w:asciiTheme="majorEastAsia" w:eastAsiaTheme="majorEastAsia" w:hAnsiTheme="majorEastAsia" w:hint="eastAsia"/>
          <w:sz w:val="24"/>
          <w:szCs w:val="24"/>
          <w:lang w:val="zh-CN"/>
        </w:rPr>
        <w:t>小批量生产、工程应用阶段</w:t>
      </w:r>
    </w:p>
    <w:p w:rsidR="00BB633F" w:rsidRDefault="00C754AE" w:rsidP="00E45AD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p>
    <w:p w:rsidR="00E45AD1" w:rsidRPr="00E45AD1" w:rsidRDefault="00E45AD1" w:rsidP="00E45AD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45AD1">
        <w:rPr>
          <w:rFonts w:asciiTheme="majorEastAsia" w:eastAsiaTheme="majorEastAsia" w:hAnsiTheme="majorEastAsia" w:hint="eastAsia"/>
          <w:sz w:val="24"/>
          <w:szCs w:val="24"/>
          <w:lang w:val="zh-CN"/>
        </w:rPr>
        <w:t>航空航天：光纤陀螺在航空航天产品的卫星、导弹、运载火箭、导弹发射车、运输车以及电子行业的雷达运输车上均有广泛的应用。光纤陀螺用于测量载体的角速率信息，进而获取载体的姿态信息，光纤陀螺在航空航天中具有导航、定位、定向需求的应用场合中具有广泛的应用；</w:t>
      </w:r>
    </w:p>
    <w:p w:rsidR="00E45AD1" w:rsidRPr="00E45AD1" w:rsidRDefault="00E45AD1" w:rsidP="00E45AD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45AD1">
        <w:rPr>
          <w:rFonts w:asciiTheme="majorEastAsia" w:eastAsiaTheme="majorEastAsia" w:hAnsiTheme="majorEastAsia" w:hint="eastAsia"/>
          <w:sz w:val="24"/>
          <w:szCs w:val="24"/>
          <w:lang w:val="zh-CN"/>
        </w:rPr>
        <w:t>石油钻井测斜：石油管道测量中也多采用惯导系统，光纤陀螺是惯导系统中获取姿态不可缺少的敏感元件之一；</w:t>
      </w:r>
    </w:p>
    <w:p w:rsidR="00C754AE" w:rsidRDefault="00E45AD1" w:rsidP="00E45AD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45AD1">
        <w:rPr>
          <w:rFonts w:asciiTheme="majorEastAsia" w:eastAsiaTheme="majorEastAsia" w:hAnsiTheme="majorEastAsia" w:hint="eastAsia"/>
          <w:sz w:val="24"/>
          <w:szCs w:val="24"/>
          <w:lang w:val="zh-CN"/>
        </w:rPr>
        <w:t>无人驾驶</w:t>
      </w:r>
      <w:r w:rsidR="00BB633F">
        <w:rPr>
          <w:rFonts w:asciiTheme="majorEastAsia" w:eastAsiaTheme="majorEastAsia" w:hAnsiTheme="majorEastAsia" w:hint="eastAsia"/>
          <w:sz w:val="24"/>
          <w:szCs w:val="24"/>
          <w:lang w:val="zh-CN"/>
        </w:rPr>
        <w:t>：</w:t>
      </w:r>
      <w:r w:rsidRPr="00E45AD1">
        <w:rPr>
          <w:rFonts w:asciiTheme="majorEastAsia" w:eastAsiaTheme="majorEastAsia" w:hAnsiTheme="majorEastAsia" w:hint="eastAsia"/>
          <w:sz w:val="24"/>
          <w:szCs w:val="24"/>
          <w:lang w:val="zh-CN"/>
        </w:rPr>
        <w:t>在无人机、无人船和无人车辆中为了获取载体的姿态和运动轨迹，广泛用光纤陀螺测量载体的角速率和姿态信息。</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E45AD1" w:rsidRPr="00E45AD1">
        <w:rPr>
          <w:rFonts w:asciiTheme="majorEastAsia" w:eastAsiaTheme="majorEastAsia" w:hAnsiTheme="majorEastAsia" w:hint="eastAsia"/>
          <w:sz w:val="24"/>
          <w:szCs w:val="24"/>
          <w:lang w:val="zh-CN"/>
        </w:rPr>
        <w:t>获航天总公司（部级）科技成果一等奖</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FF3219">
        <w:rPr>
          <w:rFonts w:asciiTheme="majorEastAsia" w:eastAsiaTheme="majorEastAsia" w:hAnsiTheme="majorEastAsia" w:hint="eastAsia"/>
          <w:sz w:val="24"/>
          <w:szCs w:val="24"/>
          <w:lang w:val="zh-CN"/>
        </w:rPr>
        <w:t>申请</w:t>
      </w:r>
      <w:r w:rsidRPr="00AF4CD6">
        <w:rPr>
          <w:rFonts w:asciiTheme="majorEastAsia" w:eastAsiaTheme="majorEastAsia" w:hAnsiTheme="majorEastAsia" w:hint="eastAsia"/>
          <w:sz w:val="24"/>
          <w:szCs w:val="24"/>
          <w:lang w:val="zh-CN"/>
        </w:rPr>
        <w:t>专利1</w:t>
      </w:r>
      <w:r w:rsidR="00DE6750">
        <w:rPr>
          <w:rFonts w:asciiTheme="majorEastAsia" w:eastAsiaTheme="majorEastAsia" w:hAnsiTheme="majorEastAsia" w:hint="eastAsia"/>
          <w:sz w:val="24"/>
          <w:szCs w:val="24"/>
          <w:lang w:val="zh-CN"/>
        </w:rPr>
        <w:t>0</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 xml:space="preserve">合作开发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DE6750" w:rsidRPr="00DE6750">
        <w:rPr>
          <w:rFonts w:asciiTheme="majorEastAsia" w:eastAsiaTheme="majorEastAsia" w:hAnsiTheme="majorEastAsia" w:hint="eastAsia"/>
          <w:sz w:val="24"/>
          <w:szCs w:val="24"/>
          <w:lang w:val="zh-CN"/>
        </w:rPr>
        <w:t>本项目在航空航天、无人机、钻井等领域广泛推广，通过合作，逐步形成产业化，初期预计销售额1.5亿以上，产线建成，十三五末，年产能达</w:t>
      </w:r>
      <w:r w:rsidR="00DE6750" w:rsidRPr="00DE6750">
        <w:rPr>
          <w:rFonts w:asciiTheme="majorEastAsia" w:eastAsiaTheme="majorEastAsia" w:hAnsiTheme="majorEastAsia" w:hint="eastAsia"/>
          <w:sz w:val="24"/>
          <w:szCs w:val="24"/>
          <w:lang w:val="zh-CN"/>
        </w:rPr>
        <w:lastRenderedPageBreak/>
        <w:t>20000台/年，销售额可达3.5亿元以上。</w:t>
      </w:r>
    </w:p>
    <w:p w:rsidR="0037574F" w:rsidRPr="00DE6750" w:rsidRDefault="00C754AE" w:rsidP="00DE675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【联系方式】</w:t>
      </w:r>
      <w:r w:rsidR="00DE6750" w:rsidRPr="00DE6750">
        <w:rPr>
          <w:rFonts w:asciiTheme="majorEastAsia" w:eastAsiaTheme="majorEastAsia" w:hAnsiTheme="majorEastAsia" w:hint="eastAsia"/>
          <w:sz w:val="24"/>
          <w:szCs w:val="24"/>
          <w:lang w:val="zh-CN"/>
        </w:rPr>
        <w:t>王艳</w:t>
      </w:r>
      <w:r w:rsidR="00DE6750">
        <w:rPr>
          <w:rFonts w:asciiTheme="majorEastAsia" w:eastAsiaTheme="majorEastAsia" w:hAnsiTheme="majorEastAsia" w:hint="eastAsia"/>
          <w:sz w:val="24"/>
          <w:szCs w:val="24"/>
          <w:lang w:val="zh-CN"/>
        </w:rPr>
        <w:t xml:space="preserve"> </w:t>
      </w:r>
      <w:r w:rsidR="00DE6750" w:rsidRPr="00DE6750">
        <w:rPr>
          <w:rFonts w:asciiTheme="majorEastAsia" w:eastAsiaTheme="majorEastAsia" w:hAnsiTheme="majorEastAsia"/>
          <w:sz w:val="24"/>
          <w:szCs w:val="24"/>
          <w:lang w:val="zh-CN"/>
        </w:rPr>
        <w:t>021-60822420</w:t>
      </w:r>
      <w:r w:rsidR="00DE6750">
        <w:rPr>
          <w:rFonts w:asciiTheme="majorEastAsia" w:eastAsiaTheme="majorEastAsia" w:hAnsiTheme="majorEastAsia" w:hint="eastAsia"/>
          <w:sz w:val="24"/>
          <w:szCs w:val="24"/>
          <w:lang w:val="zh-CN"/>
        </w:rPr>
        <w:t>/</w:t>
      </w:r>
      <w:r w:rsidR="00DE6750" w:rsidRPr="00DE6750">
        <w:rPr>
          <w:rFonts w:asciiTheme="majorEastAsia" w:eastAsiaTheme="majorEastAsia" w:hAnsiTheme="majorEastAsia"/>
          <w:sz w:val="24"/>
          <w:szCs w:val="24"/>
          <w:lang w:val="zh-CN"/>
        </w:rPr>
        <w:t>13564655812</w:t>
      </w:r>
    </w:p>
    <w:p w:rsidR="00DF23AB" w:rsidRPr="00DC1AA0" w:rsidRDefault="0037574F" w:rsidP="0037574F">
      <w:pPr>
        <w:pStyle w:val="a4"/>
        <w:numPr>
          <w:ilvl w:val="0"/>
          <w:numId w:val="1"/>
        </w:numPr>
        <w:ind w:firstLineChars="0"/>
        <w:textAlignment w:val="baseline"/>
        <w:outlineLvl w:val="2"/>
        <w:rPr>
          <w:rFonts w:asciiTheme="minorEastAsia" w:hAnsiTheme="minorEastAsia"/>
          <w:spacing w:val="-4"/>
          <w:sz w:val="28"/>
          <w:szCs w:val="28"/>
        </w:rPr>
      </w:pPr>
      <w:bookmarkStart w:id="110" w:name="_Toc531850770"/>
      <w:r w:rsidRPr="0037574F">
        <w:rPr>
          <w:rFonts w:asciiTheme="minorEastAsia" w:hAnsiTheme="minorEastAsia" w:hint="eastAsia"/>
          <w:spacing w:val="-4"/>
          <w:sz w:val="28"/>
          <w:szCs w:val="28"/>
        </w:rPr>
        <w:t>太阳电池阵模拟器</w:t>
      </w:r>
      <w:bookmarkEnd w:id="110"/>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5B65A3" w:rsidRPr="005B65A3">
        <w:rPr>
          <w:rFonts w:asciiTheme="majorEastAsia" w:eastAsiaTheme="majorEastAsia" w:hAnsiTheme="majorEastAsia" w:hint="eastAsia"/>
          <w:sz w:val="24"/>
          <w:szCs w:val="24"/>
          <w:lang w:val="zh-CN"/>
        </w:rPr>
        <w:t>深圳航天科技创新研究院-深圳市航天新源科技有限公司</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DC1214" w:rsidRPr="00DC1214">
        <w:rPr>
          <w:rFonts w:asciiTheme="majorEastAsia" w:eastAsiaTheme="majorEastAsia" w:hAnsiTheme="majorEastAsia" w:hint="eastAsia"/>
          <w:sz w:val="24"/>
          <w:szCs w:val="24"/>
          <w:lang w:val="zh-CN"/>
        </w:rPr>
        <w:t>航天新源公司的NP-SAS-1220系列太阳阵模拟器是一款低输出电容的直流电流源，它可用于模拟太阳阵列的输出特性，可模拟在不同环境（温度、老化度）下的太阳能电池阵的I-V输出曲线，模拟器的I-V曲线可通过模拟器前面板进行设置，也可在线实时修改。</w:t>
      </w:r>
    </w:p>
    <w:p w:rsidR="00DC1214" w:rsidRPr="00DC1214" w:rsidRDefault="00C754AE" w:rsidP="00DC121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DC1214" w:rsidRPr="00DC1214">
        <w:rPr>
          <w:rFonts w:asciiTheme="majorEastAsia" w:eastAsiaTheme="majorEastAsia" w:hAnsiTheme="majorEastAsia" w:hint="eastAsia"/>
          <w:sz w:val="24"/>
          <w:szCs w:val="24"/>
          <w:lang w:val="zh-CN"/>
        </w:rPr>
        <w:t>最大功率（Pm）</w:t>
      </w:r>
      <w:r w:rsidR="00DC1214" w:rsidRPr="00DC1214">
        <w:rPr>
          <w:rFonts w:asciiTheme="majorEastAsia" w:eastAsiaTheme="majorEastAsia" w:hAnsiTheme="majorEastAsia" w:hint="eastAsia"/>
          <w:sz w:val="24"/>
          <w:szCs w:val="24"/>
          <w:lang w:val="zh-CN"/>
        </w:rPr>
        <w:tab/>
        <w:t>2400W</w:t>
      </w:r>
    </w:p>
    <w:p w:rsidR="00DC1214" w:rsidRPr="00DC1214" w:rsidRDefault="00DC1214" w:rsidP="00DC121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C1214">
        <w:rPr>
          <w:rFonts w:asciiTheme="majorEastAsia" w:eastAsiaTheme="majorEastAsia" w:hAnsiTheme="majorEastAsia" w:hint="eastAsia"/>
          <w:sz w:val="24"/>
          <w:szCs w:val="24"/>
          <w:lang w:val="zh-CN"/>
        </w:rPr>
        <w:t>最大开路电压(Voc)</w:t>
      </w:r>
      <w:r w:rsidRPr="00DC1214">
        <w:rPr>
          <w:rFonts w:asciiTheme="majorEastAsia" w:eastAsiaTheme="majorEastAsia" w:hAnsiTheme="majorEastAsia" w:hint="eastAsia"/>
          <w:sz w:val="24"/>
          <w:szCs w:val="24"/>
          <w:lang w:val="zh-CN"/>
        </w:rPr>
        <w:tab/>
        <w:t>130V</w:t>
      </w:r>
    </w:p>
    <w:p w:rsidR="00DC1214" w:rsidRPr="00DC1214" w:rsidRDefault="00DC1214" w:rsidP="00DC121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C1214">
        <w:rPr>
          <w:rFonts w:asciiTheme="majorEastAsia" w:eastAsiaTheme="majorEastAsia" w:hAnsiTheme="majorEastAsia" w:hint="eastAsia"/>
          <w:sz w:val="24"/>
          <w:szCs w:val="24"/>
          <w:lang w:val="zh-CN"/>
        </w:rPr>
        <w:t>最大电压点(Vmp)</w:t>
      </w:r>
      <w:r w:rsidRPr="00DC1214">
        <w:rPr>
          <w:rFonts w:asciiTheme="majorEastAsia" w:eastAsiaTheme="majorEastAsia" w:hAnsiTheme="majorEastAsia" w:hint="eastAsia"/>
          <w:sz w:val="24"/>
          <w:szCs w:val="24"/>
          <w:lang w:val="zh-CN"/>
        </w:rPr>
        <w:tab/>
        <w:t>120V</w:t>
      </w:r>
    </w:p>
    <w:p w:rsidR="00DC1214" w:rsidRPr="00DC1214" w:rsidRDefault="00DC1214" w:rsidP="00DC121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C1214">
        <w:rPr>
          <w:rFonts w:asciiTheme="majorEastAsia" w:eastAsiaTheme="majorEastAsia" w:hAnsiTheme="majorEastAsia" w:hint="eastAsia"/>
          <w:sz w:val="24"/>
          <w:szCs w:val="24"/>
          <w:lang w:val="zh-CN"/>
        </w:rPr>
        <w:t>最大短路电流(Isc)</w:t>
      </w:r>
      <w:r w:rsidRPr="00DC1214">
        <w:rPr>
          <w:rFonts w:asciiTheme="majorEastAsia" w:eastAsiaTheme="majorEastAsia" w:hAnsiTheme="majorEastAsia" w:hint="eastAsia"/>
          <w:sz w:val="24"/>
          <w:szCs w:val="24"/>
          <w:lang w:val="zh-CN"/>
        </w:rPr>
        <w:tab/>
        <w:t>20A</w:t>
      </w:r>
    </w:p>
    <w:p w:rsidR="00DC1214" w:rsidRPr="00DC1214" w:rsidRDefault="00DC1214" w:rsidP="00DC121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C1214">
        <w:rPr>
          <w:rFonts w:asciiTheme="majorEastAsia" w:eastAsiaTheme="majorEastAsia" w:hAnsiTheme="majorEastAsia" w:hint="eastAsia"/>
          <w:sz w:val="24"/>
          <w:szCs w:val="24"/>
          <w:lang w:val="zh-CN"/>
        </w:rPr>
        <w:t>最大电流点(Imp)</w:t>
      </w:r>
      <w:r w:rsidRPr="00DC1214">
        <w:rPr>
          <w:rFonts w:asciiTheme="majorEastAsia" w:eastAsiaTheme="majorEastAsia" w:hAnsiTheme="majorEastAsia" w:hint="eastAsia"/>
          <w:sz w:val="24"/>
          <w:szCs w:val="24"/>
          <w:lang w:val="zh-CN"/>
        </w:rPr>
        <w:tab/>
        <w:t>20A</w:t>
      </w:r>
    </w:p>
    <w:p w:rsidR="00DC1214" w:rsidRPr="00DC1214" w:rsidRDefault="00DC1214" w:rsidP="00DC121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C1214">
        <w:rPr>
          <w:rFonts w:asciiTheme="majorEastAsia" w:eastAsiaTheme="majorEastAsia" w:hAnsiTheme="majorEastAsia" w:hint="eastAsia"/>
          <w:sz w:val="24"/>
          <w:szCs w:val="24"/>
          <w:lang w:val="zh-CN"/>
        </w:rPr>
        <w:t>编程精度</w:t>
      </w:r>
      <w:r w:rsidRPr="00DC1214">
        <w:rPr>
          <w:rFonts w:asciiTheme="majorEastAsia" w:eastAsiaTheme="majorEastAsia" w:hAnsiTheme="majorEastAsia" w:hint="eastAsia"/>
          <w:sz w:val="24"/>
          <w:szCs w:val="24"/>
          <w:lang w:val="zh-CN"/>
        </w:rPr>
        <w:tab/>
        <w:t>电流</w:t>
      </w:r>
      <w:r w:rsidRPr="00DC1214">
        <w:rPr>
          <w:rFonts w:asciiTheme="majorEastAsia" w:eastAsiaTheme="majorEastAsia" w:hAnsiTheme="majorEastAsia" w:hint="eastAsia"/>
          <w:sz w:val="24"/>
          <w:szCs w:val="24"/>
          <w:lang w:val="zh-CN"/>
        </w:rPr>
        <w:tab/>
        <w:t>3mA</w:t>
      </w:r>
    </w:p>
    <w:p w:rsidR="00DC1214" w:rsidRPr="00DC1214" w:rsidRDefault="00DC1214" w:rsidP="00DC121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C1214">
        <w:rPr>
          <w:rFonts w:asciiTheme="majorEastAsia" w:eastAsiaTheme="majorEastAsia" w:hAnsiTheme="majorEastAsia" w:hint="eastAsia"/>
          <w:sz w:val="24"/>
          <w:szCs w:val="24"/>
          <w:lang w:val="zh-CN"/>
        </w:rPr>
        <w:t>控制精度</w:t>
      </w:r>
      <w:r w:rsidRPr="00DC1214">
        <w:rPr>
          <w:rFonts w:asciiTheme="majorEastAsia" w:eastAsiaTheme="majorEastAsia" w:hAnsiTheme="majorEastAsia" w:hint="eastAsia"/>
          <w:sz w:val="24"/>
          <w:szCs w:val="24"/>
          <w:lang w:val="zh-CN"/>
        </w:rPr>
        <w:tab/>
        <w:t>电流</w:t>
      </w:r>
      <w:r w:rsidRPr="00DC1214">
        <w:rPr>
          <w:rFonts w:asciiTheme="majorEastAsia" w:eastAsiaTheme="majorEastAsia" w:hAnsiTheme="majorEastAsia" w:hint="eastAsia"/>
          <w:sz w:val="24"/>
          <w:szCs w:val="24"/>
          <w:lang w:val="zh-CN"/>
        </w:rPr>
        <w:tab/>
        <w:t>＜0.5%</w:t>
      </w:r>
    </w:p>
    <w:p w:rsidR="00DC1214" w:rsidRPr="00DC1214" w:rsidRDefault="00DC1214" w:rsidP="00DC121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C1214">
        <w:rPr>
          <w:rFonts w:asciiTheme="majorEastAsia" w:eastAsiaTheme="majorEastAsia" w:hAnsiTheme="majorEastAsia" w:hint="eastAsia"/>
          <w:sz w:val="24"/>
          <w:szCs w:val="24"/>
          <w:lang w:val="zh-CN"/>
        </w:rPr>
        <w:t>曲线解析度</w:t>
      </w:r>
      <w:r w:rsidRPr="00DC1214">
        <w:rPr>
          <w:rFonts w:asciiTheme="majorEastAsia" w:eastAsiaTheme="majorEastAsia" w:hAnsiTheme="majorEastAsia" w:hint="eastAsia"/>
          <w:sz w:val="24"/>
          <w:szCs w:val="24"/>
          <w:lang w:val="zh-CN"/>
        </w:rPr>
        <w:tab/>
        <w:t>描绘IV曲线点个数</w:t>
      </w:r>
      <w:r w:rsidRPr="00DC1214">
        <w:rPr>
          <w:rFonts w:asciiTheme="majorEastAsia" w:eastAsiaTheme="majorEastAsia" w:hAnsiTheme="majorEastAsia" w:hint="eastAsia"/>
          <w:sz w:val="24"/>
          <w:szCs w:val="24"/>
          <w:lang w:val="zh-CN"/>
        </w:rPr>
        <w:tab/>
        <w:t>8192</w:t>
      </w:r>
    </w:p>
    <w:p w:rsidR="00DC1214" w:rsidRPr="00DC1214" w:rsidRDefault="00DC1214" w:rsidP="00DC121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C1214">
        <w:rPr>
          <w:rFonts w:asciiTheme="majorEastAsia" w:eastAsiaTheme="majorEastAsia" w:hAnsiTheme="majorEastAsia" w:hint="eastAsia"/>
          <w:sz w:val="24"/>
          <w:szCs w:val="24"/>
          <w:lang w:val="zh-CN"/>
        </w:rPr>
        <w:t>输出电容容量</w:t>
      </w:r>
      <w:r w:rsidRPr="00DC1214">
        <w:rPr>
          <w:rFonts w:asciiTheme="majorEastAsia" w:eastAsiaTheme="majorEastAsia" w:hAnsiTheme="majorEastAsia" w:hint="eastAsia"/>
          <w:sz w:val="24"/>
          <w:szCs w:val="24"/>
          <w:lang w:val="zh-CN"/>
        </w:rPr>
        <w:tab/>
        <w:t>＜400nF</w:t>
      </w:r>
    </w:p>
    <w:p w:rsidR="00DC1214" w:rsidRPr="00DC1214" w:rsidRDefault="00DC1214" w:rsidP="00DC121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C1214">
        <w:rPr>
          <w:rFonts w:asciiTheme="majorEastAsia" w:eastAsiaTheme="majorEastAsia" w:hAnsiTheme="majorEastAsia" w:hint="eastAsia"/>
          <w:sz w:val="24"/>
          <w:szCs w:val="24"/>
          <w:lang w:val="zh-CN"/>
        </w:rPr>
        <w:t>输出电流纹波峰峰值</w:t>
      </w:r>
      <w:r w:rsidRPr="00DC1214">
        <w:rPr>
          <w:rFonts w:asciiTheme="majorEastAsia" w:eastAsiaTheme="majorEastAsia" w:hAnsiTheme="majorEastAsia" w:hint="eastAsia"/>
          <w:sz w:val="24"/>
          <w:szCs w:val="24"/>
          <w:lang w:val="zh-CN"/>
        </w:rPr>
        <w:tab/>
        <w:t>20mA p-p</w:t>
      </w:r>
    </w:p>
    <w:p w:rsidR="00DC1214" w:rsidRPr="00DC1214" w:rsidRDefault="00DC1214" w:rsidP="00DC121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C1214">
        <w:rPr>
          <w:rFonts w:asciiTheme="majorEastAsia" w:eastAsiaTheme="majorEastAsia" w:hAnsiTheme="majorEastAsia" w:hint="eastAsia"/>
          <w:sz w:val="24"/>
          <w:szCs w:val="24"/>
          <w:lang w:val="zh-CN"/>
        </w:rPr>
        <w:t>曲线在线切换时间</w:t>
      </w:r>
      <w:r w:rsidRPr="00DC1214">
        <w:rPr>
          <w:rFonts w:asciiTheme="majorEastAsia" w:eastAsiaTheme="majorEastAsia" w:hAnsiTheme="majorEastAsia" w:hint="eastAsia"/>
          <w:sz w:val="24"/>
          <w:szCs w:val="24"/>
          <w:lang w:val="zh-CN"/>
        </w:rPr>
        <w:tab/>
        <w:t>＜1ms</w:t>
      </w:r>
    </w:p>
    <w:p w:rsidR="00DC1214" w:rsidRPr="00DC1214" w:rsidRDefault="00DC1214" w:rsidP="00DC121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C1214">
        <w:rPr>
          <w:rFonts w:asciiTheme="majorEastAsia" w:eastAsiaTheme="majorEastAsia" w:hAnsiTheme="majorEastAsia" w:hint="eastAsia"/>
          <w:sz w:val="24"/>
          <w:szCs w:val="24"/>
          <w:lang w:val="zh-CN"/>
        </w:rPr>
        <w:t>分流切带载切换上升时间</w:t>
      </w:r>
      <w:r w:rsidRPr="00DC1214">
        <w:rPr>
          <w:rFonts w:asciiTheme="majorEastAsia" w:eastAsiaTheme="majorEastAsia" w:hAnsiTheme="majorEastAsia" w:hint="eastAsia"/>
          <w:sz w:val="24"/>
          <w:szCs w:val="24"/>
          <w:lang w:val="zh-CN"/>
        </w:rPr>
        <w:tab/>
        <w:t>3μs</w:t>
      </w:r>
    </w:p>
    <w:p w:rsidR="00C754AE" w:rsidRDefault="00DC1214" w:rsidP="00DC121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C1214">
        <w:rPr>
          <w:rFonts w:asciiTheme="majorEastAsia" w:eastAsiaTheme="majorEastAsia" w:hAnsiTheme="majorEastAsia" w:hint="eastAsia"/>
          <w:sz w:val="24"/>
          <w:szCs w:val="24"/>
          <w:lang w:val="zh-CN"/>
        </w:rPr>
        <w:t>分流切带载最高频率</w:t>
      </w:r>
      <w:r w:rsidRPr="00DC1214">
        <w:rPr>
          <w:rFonts w:asciiTheme="majorEastAsia" w:eastAsiaTheme="majorEastAsia" w:hAnsiTheme="majorEastAsia" w:hint="eastAsia"/>
          <w:sz w:val="24"/>
          <w:szCs w:val="24"/>
          <w:lang w:val="zh-CN"/>
        </w:rPr>
        <w:tab/>
        <w:t>8kHz</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DC1214" w:rsidRPr="00DC1214">
        <w:rPr>
          <w:rFonts w:asciiTheme="majorEastAsia" w:eastAsiaTheme="majorEastAsia" w:hAnsiTheme="majorEastAsia" w:hint="eastAsia"/>
          <w:sz w:val="24"/>
          <w:szCs w:val="24"/>
          <w:lang w:val="zh-CN"/>
        </w:rPr>
        <w:t>小批量生产、工程应用阶段</w:t>
      </w:r>
    </w:p>
    <w:p w:rsidR="00C754AE" w:rsidRDefault="00C754AE" w:rsidP="00DC121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DC1214" w:rsidRPr="00DC1214">
        <w:rPr>
          <w:rFonts w:asciiTheme="majorEastAsia" w:eastAsiaTheme="majorEastAsia" w:hAnsiTheme="majorEastAsia" w:hint="eastAsia"/>
          <w:sz w:val="24"/>
          <w:szCs w:val="24"/>
          <w:lang w:val="zh-CN"/>
        </w:rPr>
        <w:t>卫星电源控制系统研制、光伏、储能设备研制</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DC1214">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DC1214">
        <w:rPr>
          <w:rFonts w:asciiTheme="majorEastAsia" w:eastAsiaTheme="majorEastAsia" w:hAnsiTheme="majorEastAsia" w:hint="eastAsia"/>
          <w:sz w:val="24"/>
          <w:szCs w:val="24"/>
          <w:lang w:val="zh-CN"/>
        </w:rPr>
        <w:t>无</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DC1214" w:rsidRPr="00DC1214">
        <w:rPr>
          <w:rFonts w:asciiTheme="majorEastAsia" w:eastAsiaTheme="majorEastAsia" w:hAnsiTheme="majorEastAsia" w:hint="eastAsia"/>
          <w:sz w:val="24"/>
          <w:szCs w:val="24"/>
          <w:lang w:val="zh-CN"/>
        </w:rPr>
        <w:t>新型大功率卫星电源研发测试工作的开展，给评测系统带来挑战，未来卫星电源供电能力有望提高到30KW，测试系统供电能力将超过100KW。</w:t>
      </w:r>
      <w:r w:rsidR="00DC1214" w:rsidRPr="00DC1214">
        <w:rPr>
          <w:rFonts w:asciiTheme="majorEastAsia" w:eastAsiaTheme="majorEastAsia" w:hAnsiTheme="majorEastAsia" w:hint="eastAsia"/>
          <w:sz w:val="24"/>
          <w:szCs w:val="24"/>
          <w:lang w:val="zh-CN"/>
        </w:rPr>
        <w:lastRenderedPageBreak/>
        <w:t>国际厂商生产的高品质太阳阵模拟器价格高昂，而国内尚无可替代的产品可用，随着卫星电源数量和类型增加，已有设备数量已严重不足，扩容势在必行，开发高性能模拟器是卫星电源发展不可规避的任务，市场前景十分广阔。</w:t>
      </w:r>
    </w:p>
    <w:p w:rsidR="00971D17" w:rsidRPr="00C80A81" w:rsidRDefault="00C754AE" w:rsidP="00DC1214">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DC1214" w:rsidRPr="00DC1214">
        <w:rPr>
          <w:rFonts w:asciiTheme="majorEastAsia" w:eastAsiaTheme="majorEastAsia" w:hAnsiTheme="majorEastAsia" w:cstheme="minorBidi"/>
          <w:color w:val="auto"/>
          <w:kern w:val="2"/>
          <w:szCs w:val="24"/>
        </w:rPr>
        <w:t>张斌</w:t>
      </w:r>
      <w:r w:rsidR="00DC1214">
        <w:rPr>
          <w:rFonts w:asciiTheme="majorEastAsia" w:eastAsiaTheme="majorEastAsia" w:hAnsiTheme="majorEastAsia" w:cstheme="minorBidi"/>
          <w:color w:val="auto"/>
          <w:kern w:val="2"/>
          <w:szCs w:val="24"/>
        </w:rPr>
        <w:t xml:space="preserve"> </w:t>
      </w:r>
      <w:r w:rsidR="00DC1214" w:rsidRPr="00DC1214">
        <w:rPr>
          <w:rFonts w:asciiTheme="majorEastAsia" w:eastAsiaTheme="majorEastAsia" w:hAnsiTheme="majorEastAsia" w:cstheme="minorBidi"/>
          <w:color w:val="auto"/>
          <w:kern w:val="2"/>
          <w:szCs w:val="24"/>
        </w:rPr>
        <w:t>0755-26722207</w:t>
      </w:r>
    </w:p>
    <w:p w:rsidR="00DF23AB" w:rsidRPr="00DC1AA0" w:rsidRDefault="0037574F" w:rsidP="0037574F">
      <w:pPr>
        <w:pStyle w:val="a4"/>
        <w:numPr>
          <w:ilvl w:val="0"/>
          <w:numId w:val="1"/>
        </w:numPr>
        <w:ind w:firstLineChars="0"/>
        <w:textAlignment w:val="baseline"/>
        <w:outlineLvl w:val="2"/>
        <w:rPr>
          <w:rFonts w:asciiTheme="minorEastAsia" w:hAnsiTheme="minorEastAsia"/>
          <w:spacing w:val="-4"/>
          <w:sz w:val="28"/>
          <w:szCs w:val="28"/>
        </w:rPr>
      </w:pPr>
      <w:bookmarkStart w:id="111" w:name="_Toc531850771"/>
      <w:r w:rsidRPr="0037574F">
        <w:rPr>
          <w:rFonts w:asciiTheme="minorEastAsia" w:hAnsiTheme="minorEastAsia" w:hint="eastAsia"/>
          <w:spacing w:val="-4"/>
          <w:sz w:val="28"/>
          <w:szCs w:val="28"/>
        </w:rPr>
        <w:t>多普勒雷达</w:t>
      </w:r>
      <w:bookmarkEnd w:id="111"/>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0D18FE" w:rsidRPr="000D18FE">
        <w:rPr>
          <w:rFonts w:asciiTheme="majorEastAsia" w:eastAsiaTheme="majorEastAsia" w:hAnsiTheme="majorEastAsia" w:hint="eastAsia"/>
          <w:sz w:val="24"/>
          <w:szCs w:val="24"/>
          <w:lang w:val="zh-CN"/>
        </w:rPr>
        <w:t>陕西长岭电子科技有限责任公司</w:t>
      </w:r>
      <w:r w:rsidR="000D18FE" w:rsidRPr="000D18FE">
        <w:rPr>
          <w:rFonts w:asciiTheme="majorEastAsia" w:eastAsiaTheme="majorEastAsia" w:hAnsiTheme="majorEastAsia" w:hint="eastAsia"/>
          <w:sz w:val="24"/>
          <w:szCs w:val="24"/>
          <w:lang w:val="zh-CN"/>
        </w:rPr>
        <w:tab/>
      </w:r>
      <w:r w:rsidR="000D18FE" w:rsidRPr="000D18FE">
        <w:rPr>
          <w:rFonts w:asciiTheme="majorEastAsia" w:eastAsiaTheme="majorEastAsia" w:hAnsiTheme="majorEastAsia" w:hint="eastAsia"/>
          <w:sz w:val="24"/>
          <w:szCs w:val="24"/>
          <w:lang w:val="zh-CN"/>
        </w:rPr>
        <w:tab/>
      </w:r>
      <w:r w:rsidR="000D18FE" w:rsidRPr="000D18FE">
        <w:rPr>
          <w:rFonts w:asciiTheme="majorEastAsia" w:eastAsiaTheme="majorEastAsia" w:hAnsiTheme="majorEastAsia" w:hint="eastAsia"/>
          <w:sz w:val="24"/>
          <w:szCs w:val="24"/>
          <w:lang w:val="zh-CN"/>
        </w:rPr>
        <w:tab/>
      </w:r>
      <w:r w:rsidR="000D18FE" w:rsidRPr="000D18FE">
        <w:rPr>
          <w:rFonts w:asciiTheme="majorEastAsia" w:eastAsiaTheme="majorEastAsia" w:hAnsiTheme="majorEastAsia" w:hint="eastAsia"/>
          <w:sz w:val="24"/>
          <w:szCs w:val="24"/>
          <w:lang w:val="zh-CN"/>
        </w:rPr>
        <w:tab/>
      </w:r>
      <w:r w:rsidR="000D18FE" w:rsidRPr="000D18FE">
        <w:rPr>
          <w:rFonts w:asciiTheme="majorEastAsia" w:eastAsiaTheme="majorEastAsia" w:hAnsiTheme="majorEastAsia" w:hint="eastAsia"/>
          <w:sz w:val="24"/>
          <w:szCs w:val="24"/>
          <w:lang w:val="zh-CN"/>
        </w:rPr>
        <w:tab/>
      </w:r>
      <w:r w:rsidR="000D18FE" w:rsidRPr="000D18FE">
        <w:rPr>
          <w:rFonts w:asciiTheme="majorEastAsia" w:eastAsiaTheme="majorEastAsia" w:hAnsiTheme="majorEastAsia" w:hint="eastAsia"/>
          <w:sz w:val="24"/>
          <w:szCs w:val="24"/>
          <w:lang w:val="zh-CN"/>
        </w:rPr>
        <w:tab/>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0D18FE" w:rsidRPr="000D18FE">
        <w:rPr>
          <w:rFonts w:asciiTheme="majorEastAsia" w:eastAsiaTheme="majorEastAsia" w:hAnsiTheme="majorEastAsia" w:hint="eastAsia"/>
          <w:sz w:val="24"/>
          <w:szCs w:val="24"/>
          <w:lang w:val="zh-CN"/>
        </w:rPr>
        <w:t>多普勒雷达主要测量载体坐标系下的三轴向速度，供惯导系统实现惯性/多普勒组合导航功能。雷达采用单天线结构，间断连续波体制，不需任何辅助设备既能够连续测量载体相对于地面的三轴向速度。雷达工作不受地理条件的限制，且受外界气候条件的限制较少，适合全天候使用。</w:t>
      </w:r>
    </w:p>
    <w:p w:rsidR="00C754AE" w:rsidRDefault="00C754AE" w:rsidP="000D18F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0D18FE" w:rsidRPr="000D18FE">
        <w:rPr>
          <w:rFonts w:asciiTheme="majorEastAsia" w:eastAsiaTheme="majorEastAsia" w:hAnsiTheme="majorEastAsia" w:hint="eastAsia"/>
          <w:sz w:val="24"/>
          <w:szCs w:val="24"/>
          <w:lang w:val="zh-CN"/>
        </w:rPr>
        <w:t>测速范围</w:t>
      </w:r>
      <w:r w:rsidR="00BB633F">
        <w:rPr>
          <w:rFonts w:asciiTheme="majorEastAsia" w:eastAsiaTheme="majorEastAsia" w:hAnsiTheme="majorEastAsia" w:hint="eastAsia"/>
          <w:sz w:val="24"/>
          <w:szCs w:val="24"/>
          <w:lang w:val="zh-CN"/>
        </w:rPr>
        <w:t>：</w:t>
      </w:r>
      <w:r w:rsidR="000D18FE" w:rsidRPr="000D18FE">
        <w:rPr>
          <w:rFonts w:asciiTheme="majorEastAsia" w:eastAsiaTheme="majorEastAsia" w:hAnsiTheme="majorEastAsia" w:hint="eastAsia"/>
          <w:sz w:val="24"/>
          <w:szCs w:val="24"/>
          <w:lang w:val="zh-CN"/>
        </w:rPr>
        <w:t>25m/s～300m/s</w:t>
      </w:r>
      <w:r w:rsidR="00FC5C73">
        <w:rPr>
          <w:rFonts w:asciiTheme="majorEastAsia" w:eastAsiaTheme="majorEastAsia" w:hAnsiTheme="majorEastAsia" w:hint="eastAsia"/>
          <w:sz w:val="24"/>
          <w:szCs w:val="24"/>
          <w:lang w:val="zh-CN"/>
        </w:rPr>
        <w:t>；</w:t>
      </w:r>
      <w:r w:rsidR="000D18FE" w:rsidRPr="000D18FE">
        <w:rPr>
          <w:rFonts w:asciiTheme="majorEastAsia" w:eastAsiaTheme="majorEastAsia" w:hAnsiTheme="majorEastAsia" w:hint="eastAsia"/>
          <w:sz w:val="24"/>
          <w:szCs w:val="24"/>
          <w:lang w:val="zh-CN"/>
        </w:rPr>
        <w:t>外形尺寸：404mm×204mm×73mm</w:t>
      </w:r>
      <w:r w:rsidR="00FC5C73">
        <w:rPr>
          <w:rFonts w:asciiTheme="majorEastAsia" w:eastAsiaTheme="majorEastAsia" w:hAnsiTheme="majorEastAsia" w:hint="eastAsia"/>
          <w:sz w:val="24"/>
          <w:szCs w:val="24"/>
          <w:lang w:val="zh-CN"/>
        </w:rPr>
        <w:t>；</w:t>
      </w:r>
      <w:r w:rsidR="000D18FE" w:rsidRPr="000D18FE">
        <w:rPr>
          <w:rFonts w:asciiTheme="majorEastAsia" w:eastAsiaTheme="majorEastAsia" w:hAnsiTheme="majorEastAsia" w:hint="eastAsia"/>
          <w:sz w:val="24"/>
          <w:szCs w:val="24"/>
          <w:lang w:val="zh-CN"/>
        </w:rPr>
        <w:t>重量：≤5kg</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111D24" w:rsidRPr="00111D24">
        <w:rPr>
          <w:rFonts w:asciiTheme="majorEastAsia" w:eastAsiaTheme="majorEastAsia" w:hAnsiTheme="majorEastAsia" w:hint="eastAsia"/>
          <w:sz w:val="24"/>
          <w:szCs w:val="24"/>
          <w:lang w:val="zh-CN"/>
        </w:rPr>
        <w:t>巡航导弹、固定翼飞行器、车载测速装置。改型后可配套高速直升机使用</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111D24" w:rsidRPr="00111D24">
        <w:rPr>
          <w:rFonts w:asciiTheme="majorEastAsia" w:eastAsiaTheme="majorEastAsia" w:hAnsiTheme="majorEastAsia" w:hint="eastAsia"/>
          <w:sz w:val="24"/>
          <w:szCs w:val="24"/>
          <w:lang w:val="zh-CN"/>
        </w:rPr>
        <w:t>2016年获得陕西电子信息集团有限公司科学技术进步一等奖</w:t>
      </w:r>
      <w:r w:rsidR="00111D24">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111D24">
        <w:rPr>
          <w:rFonts w:asciiTheme="majorEastAsia" w:eastAsiaTheme="majorEastAsia" w:hAnsiTheme="majorEastAsia" w:hint="eastAsia"/>
          <w:sz w:val="24"/>
          <w:szCs w:val="24"/>
          <w:lang w:val="zh-CN"/>
        </w:rPr>
        <w:t>无</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111D24" w:rsidRPr="00111D24">
        <w:rPr>
          <w:rFonts w:asciiTheme="majorEastAsia" w:eastAsiaTheme="majorEastAsia" w:hAnsiTheme="majorEastAsia" w:hint="eastAsia"/>
          <w:sz w:val="24"/>
          <w:szCs w:val="24"/>
          <w:lang w:val="zh-CN"/>
        </w:rPr>
        <w:t>从2015年订货至今，为公司带来直接经济效益约1000万元，此项目奠定了多普勒系列产品多元化的发展基础。</w:t>
      </w:r>
      <w:r w:rsidR="00111D24" w:rsidRPr="00111D24">
        <w:rPr>
          <w:rFonts w:asciiTheme="majorEastAsia" w:eastAsiaTheme="majorEastAsia" w:hAnsiTheme="majorEastAsia" w:hint="eastAsia"/>
          <w:sz w:val="24"/>
          <w:szCs w:val="24"/>
          <w:lang w:val="zh-CN"/>
        </w:rPr>
        <w:tab/>
      </w:r>
      <w:r w:rsidR="00111D24" w:rsidRPr="00111D24">
        <w:rPr>
          <w:rFonts w:asciiTheme="majorEastAsia" w:eastAsiaTheme="majorEastAsia" w:hAnsiTheme="majorEastAsia" w:hint="eastAsia"/>
          <w:sz w:val="24"/>
          <w:szCs w:val="24"/>
          <w:lang w:val="zh-CN"/>
        </w:rPr>
        <w:tab/>
      </w:r>
    </w:p>
    <w:p w:rsidR="0037574F" w:rsidRPr="00111D24" w:rsidRDefault="00C754AE" w:rsidP="00DB658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【联系方式】</w:t>
      </w:r>
      <w:r w:rsidR="006C3913" w:rsidRPr="006C3913">
        <w:rPr>
          <w:rFonts w:asciiTheme="majorEastAsia" w:eastAsiaTheme="majorEastAsia" w:hAnsiTheme="majorEastAsia" w:hint="eastAsia"/>
          <w:sz w:val="24"/>
          <w:szCs w:val="24"/>
          <w:lang w:val="zh-CN"/>
        </w:rPr>
        <w:t>熊启迪</w:t>
      </w:r>
      <w:r w:rsidR="006C3913">
        <w:rPr>
          <w:rFonts w:asciiTheme="majorEastAsia" w:eastAsiaTheme="majorEastAsia" w:hAnsiTheme="majorEastAsia" w:hint="eastAsia"/>
          <w:sz w:val="24"/>
          <w:szCs w:val="24"/>
          <w:lang w:val="zh-CN"/>
        </w:rPr>
        <w:t xml:space="preserve"> </w:t>
      </w:r>
      <w:r w:rsidR="00DB6585" w:rsidRPr="00DB6585">
        <w:rPr>
          <w:rFonts w:asciiTheme="majorEastAsia" w:eastAsiaTheme="majorEastAsia" w:hAnsiTheme="majorEastAsia"/>
          <w:sz w:val="24"/>
          <w:szCs w:val="24"/>
          <w:lang w:val="zh-CN"/>
        </w:rPr>
        <w:t>0917-3608247</w:t>
      </w:r>
      <w:r w:rsidR="006C3913">
        <w:rPr>
          <w:rFonts w:asciiTheme="majorEastAsia" w:eastAsiaTheme="majorEastAsia" w:hAnsiTheme="majorEastAsia" w:hint="eastAsia"/>
          <w:sz w:val="24"/>
          <w:szCs w:val="24"/>
          <w:lang w:val="zh-CN"/>
        </w:rPr>
        <w:t>/</w:t>
      </w:r>
      <w:r w:rsidR="00DB6585" w:rsidRPr="00DB6585">
        <w:rPr>
          <w:rFonts w:asciiTheme="majorEastAsia" w:eastAsiaTheme="majorEastAsia" w:hAnsiTheme="majorEastAsia"/>
          <w:sz w:val="24"/>
          <w:szCs w:val="24"/>
          <w:lang w:val="zh-CN"/>
        </w:rPr>
        <w:t>18591709394</w:t>
      </w:r>
      <w:r w:rsidR="00DB6585" w:rsidRPr="00DB6585">
        <w:rPr>
          <w:rFonts w:asciiTheme="majorEastAsia" w:eastAsiaTheme="majorEastAsia" w:hAnsiTheme="majorEastAsia"/>
          <w:sz w:val="24"/>
          <w:szCs w:val="24"/>
          <w:lang w:val="zh-CN"/>
        </w:rPr>
        <w:tab/>
      </w:r>
      <w:r w:rsidR="00DB6585" w:rsidRPr="00DB6585">
        <w:rPr>
          <w:rFonts w:asciiTheme="majorEastAsia" w:eastAsiaTheme="majorEastAsia" w:hAnsiTheme="majorEastAsia"/>
          <w:sz w:val="24"/>
          <w:szCs w:val="24"/>
          <w:lang w:val="zh-CN"/>
        </w:rPr>
        <w:tab/>
      </w:r>
    </w:p>
    <w:p w:rsidR="00DF23AB" w:rsidRPr="00DC1AA0" w:rsidRDefault="0037574F" w:rsidP="0037574F">
      <w:pPr>
        <w:pStyle w:val="a4"/>
        <w:numPr>
          <w:ilvl w:val="0"/>
          <w:numId w:val="1"/>
        </w:numPr>
        <w:ind w:firstLineChars="0"/>
        <w:textAlignment w:val="baseline"/>
        <w:outlineLvl w:val="2"/>
        <w:rPr>
          <w:rFonts w:asciiTheme="minorEastAsia" w:hAnsiTheme="minorEastAsia"/>
          <w:spacing w:val="-4"/>
          <w:sz w:val="28"/>
          <w:szCs w:val="28"/>
        </w:rPr>
      </w:pPr>
      <w:bookmarkStart w:id="112" w:name="_Toc531850772"/>
      <w:r w:rsidRPr="0037574F">
        <w:rPr>
          <w:rFonts w:asciiTheme="minorEastAsia" w:hAnsiTheme="minorEastAsia" w:hint="eastAsia"/>
          <w:spacing w:val="-4"/>
          <w:sz w:val="28"/>
          <w:szCs w:val="28"/>
        </w:rPr>
        <w:t>全光纤超连续谱激光器技术</w:t>
      </w:r>
      <w:bookmarkEnd w:id="112"/>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400226" w:rsidRPr="00400226">
        <w:rPr>
          <w:rFonts w:asciiTheme="majorEastAsia" w:eastAsiaTheme="majorEastAsia" w:hAnsiTheme="majorEastAsia" w:hint="eastAsia"/>
          <w:sz w:val="24"/>
          <w:szCs w:val="24"/>
          <w:lang w:val="zh-CN"/>
        </w:rPr>
        <w:t>中国科学院上海光学精密机械研究所</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400226" w:rsidRPr="00400226">
        <w:rPr>
          <w:rFonts w:asciiTheme="majorEastAsia" w:eastAsiaTheme="majorEastAsia" w:hAnsiTheme="majorEastAsia" w:hint="eastAsia"/>
          <w:sz w:val="24"/>
          <w:szCs w:val="24"/>
          <w:lang w:val="zh-CN"/>
        </w:rPr>
        <w:t>采用短脉冲或超短脉冲激光器产生高峰值功率的脉冲，耦合进入高非线性的光子晶体光纤，脉冲在高非线性光纤中传输时，由于各种非线性光学效应，光谱从单一波长展宽至一到几个倍频程的光谱宽度</w:t>
      </w:r>
      <w:r w:rsidR="00400226">
        <w:rPr>
          <w:rFonts w:asciiTheme="majorEastAsia" w:eastAsiaTheme="majorEastAsia" w:hAnsiTheme="majorEastAsia" w:hint="eastAsia"/>
          <w:sz w:val="24"/>
          <w:szCs w:val="24"/>
          <w:lang w:val="zh-CN"/>
        </w:rPr>
        <w:t>。</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400226" w:rsidRPr="00400226">
        <w:rPr>
          <w:rFonts w:asciiTheme="majorEastAsia" w:eastAsiaTheme="majorEastAsia" w:hAnsiTheme="majorEastAsia" w:hint="eastAsia"/>
          <w:sz w:val="24"/>
          <w:szCs w:val="24"/>
          <w:lang w:val="zh-CN"/>
        </w:rPr>
        <w:t>数十KHz到数十兆赫兹重频，从数十纳焦到数百微焦量级的脉冲能量，从数十皮秒到数十纳秒的脉宽，功率从数百毫瓦到二十瓦，光谱范</w:t>
      </w:r>
      <w:r w:rsidR="00400226" w:rsidRPr="00400226">
        <w:rPr>
          <w:rFonts w:asciiTheme="majorEastAsia" w:eastAsiaTheme="majorEastAsia" w:hAnsiTheme="majorEastAsia" w:hint="eastAsia"/>
          <w:sz w:val="24"/>
          <w:szCs w:val="24"/>
          <w:lang w:val="zh-CN"/>
        </w:rPr>
        <w:lastRenderedPageBreak/>
        <w:t>围400-2400nm，单模输出。</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3970D2" w:rsidRPr="003970D2">
        <w:rPr>
          <w:rFonts w:asciiTheme="majorEastAsia" w:eastAsiaTheme="majorEastAsia" w:hAnsiTheme="majorEastAsia" w:hint="eastAsia"/>
          <w:sz w:val="24"/>
          <w:szCs w:val="24"/>
          <w:lang w:val="zh-CN"/>
        </w:rPr>
        <w:t>样品、实验室阶段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3970D2" w:rsidRPr="003970D2">
        <w:rPr>
          <w:rFonts w:asciiTheme="majorEastAsia" w:eastAsiaTheme="majorEastAsia" w:hAnsiTheme="majorEastAsia" w:hint="eastAsia"/>
          <w:sz w:val="24"/>
          <w:szCs w:val="24"/>
          <w:lang w:val="zh-CN"/>
        </w:rPr>
        <w:t>生物医学（生物组织标记，超高分辨成像，光学相干层析、内窥照明等）、光学频率精确测量（光学频率梳）、主动式超（高）光谱成像、光电对抗等</w:t>
      </w:r>
      <w:r w:rsidR="003970D2">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3970D2">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3970D2">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w:t>
      </w:r>
      <w:r w:rsidR="003970D2">
        <w:rPr>
          <w:rFonts w:asciiTheme="majorEastAsia" w:eastAsiaTheme="majorEastAsia" w:hAnsiTheme="majorEastAsia" w:hint="eastAsia"/>
          <w:sz w:val="24"/>
          <w:szCs w:val="24"/>
          <w:lang w:val="zh-CN"/>
        </w:rPr>
        <w:t>3</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003970D2">
        <w:rPr>
          <w:rFonts w:asciiTheme="majorEastAsia" w:eastAsiaTheme="majorEastAsia" w:hAnsiTheme="majorEastAsia" w:hint="eastAsia"/>
          <w:sz w:val="24"/>
          <w:szCs w:val="24"/>
          <w:lang w:val="zh-CN"/>
        </w:rPr>
        <w:t>技术转让</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3970D2" w:rsidRPr="003970D2">
        <w:rPr>
          <w:rFonts w:asciiTheme="majorEastAsia" w:eastAsiaTheme="majorEastAsia" w:hAnsiTheme="majorEastAsia" w:hint="eastAsia"/>
          <w:sz w:val="24"/>
          <w:szCs w:val="24"/>
          <w:lang w:val="zh-CN"/>
        </w:rPr>
        <w:t>目前国内外各有一家公司从事相关产品的研制（国内安扬公司，国外NKT公司）。本项目既可提供与上述两家公司类似的技术，也可提供性能上与上述两家公司有很大不同的技术。该激光器按每台40万售价，一年100台左右的销售量，两年可实现8千万元销售收入，可以收回投资。</w:t>
      </w:r>
      <w:r w:rsidR="003970D2" w:rsidRPr="003970D2">
        <w:rPr>
          <w:rFonts w:asciiTheme="majorEastAsia" w:eastAsiaTheme="majorEastAsia" w:hAnsiTheme="majorEastAsia" w:hint="eastAsia"/>
          <w:sz w:val="24"/>
          <w:szCs w:val="24"/>
          <w:lang w:val="zh-CN"/>
        </w:rPr>
        <w:tab/>
      </w:r>
      <w:r w:rsidR="003970D2" w:rsidRPr="003970D2">
        <w:rPr>
          <w:rFonts w:asciiTheme="majorEastAsia" w:eastAsiaTheme="majorEastAsia" w:hAnsiTheme="majorEastAsia" w:hint="eastAsia"/>
          <w:sz w:val="24"/>
          <w:szCs w:val="24"/>
          <w:lang w:val="zh-CN"/>
        </w:rPr>
        <w:tab/>
      </w:r>
    </w:p>
    <w:p w:rsidR="00971D17" w:rsidRPr="00C80A81" w:rsidRDefault="00C754AE" w:rsidP="00C754AE">
      <w:pPr>
        <w:pStyle w:val="af1"/>
        <w:spacing w:line="240" w:lineRule="auto"/>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3970D2" w:rsidRPr="003970D2">
        <w:rPr>
          <w:rFonts w:asciiTheme="majorEastAsia" w:eastAsiaTheme="majorEastAsia" w:hAnsiTheme="majorEastAsia" w:cstheme="minorBidi"/>
          <w:color w:val="auto"/>
          <w:kern w:val="2"/>
          <w:szCs w:val="24"/>
        </w:rPr>
        <w:t>廖梅松</w:t>
      </w:r>
      <w:r w:rsidR="003970D2">
        <w:rPr>
          <w:rFonts w:asciiTheme="majorEastAsia" w:eastAsiaTheme="majorEastAsia" w:hAnsiTheme="majorEastAsia" w:cstheme="minorBidi"/>
          <w:color w:val="auto"/>
          <w:kern w:val="2"/>
          <w:szCs w:val="24"/>
        </w:rPr>
        <w:t xml:space="preserve"> </w:t>
      </w:r>
      <w:r w:rsidR="003970D2" w:rsidRPr="003970D2">
        <w:rPr>
          <w:rFonts w:asciiTheme="majorEastAsia" w:eastAsiaTheme="majorEastAsia" w:hAnsiTheme="majorEastAsia" w:cstheme="minorBidi"/>
          <w:color w:val="auto"/>
          <w:kern w:val="2"/>
          <w:szCs w:val="24"/>
        </w:rPr>
        <w:t>18917940116</w:t>
      </w:r>
    </w:p>
    <w:p w:rsidR="00DF23AB" w:rsidRPr="00DC1AA0" w:rsidRDefault="0037574F" w:rsidP="0037574F">
      <w:pPr>
        <w:pStyle w:val="a4"/>
        <w:numPr>
          <w:ilvl w:val="0"/>
          <w:numId w:val="1"/>
        </w:numPr>
        <w:ind w:firstLineChars="0"/>
        <w:textAlignment w:val="baseline"/>
        <w:outlineLvl w:val="2"/>
        <w:rPr>
          <w:rFonts w:asciiTheme="minorEastAsia" w:hAnsiTheme="minorEastAsia"/>
          <w:spacing w:val="-4"/>
          <w:sz w:val="28"/>
          <w:szCs w:val="28"/>
        </w:rPr>
      </w:pPr>
      <w:bookmarkStart w:id="113" w:name="_Toc531850773"/>
      <w:r w:rsidRPr="0037574F">
        <w:rPr>
          <w:rFonts w:asciiTheme="minorEastAsia" w:hAnsiTheme="minorEastAsia" w:hint="eastAsia"/>
          <w:spacing w:val="-4"/>
          <w:sz w:val="28"/>
          <w:szCs w:val="28"/>
        </w:rPr>
        <w:t>深海管道内外联合检测系统</w:t>
      </w:r>
      <w:bookmarkEnd w:id="113"/>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84488E" w:rsidRPr="0084488E">
        <w:rPr>
          <w:rFonts w:asciiTheme="majorEastAsia" w:eastAsiaTheme="majorEastAsia" w:hAnsiTheme="majorEastAsia" w:hint="eastAsia"/>
          <w:sz w:val="24"/>
          <w:szCs w:val="24"/>
          <w:lang w:val="zh-CN"/>
        </w:rPr>
        <w:t>中国船舶重工集团公司第七一六研究所</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84488E" w:rsidRPr="0084488E">
        <w:rPr>
          <w:rFonts w:asciiTheme="majorEastAsia" w:eastAsiaTheme="majorEastAsia" w:hAnsiTheme="majorEastAsia" w:hint="eastAsia"/>
          <w:sz w:val="24"/>
          <w:szCs w:val="24"/>
          <w:lang w:val="zh-CN"/>
        </w:rPr>
        <w:t>深水管道检测系统包括外检测及内检测，借助现有水下多源信息融合、指控系统软件开发等军用技术，基于管道内外检测数据，通过对管内外检测数据的综合处理，综合评估管道的运行状态，实现深水管道全寿命、完整性管理。对于管道外检测，借助基于声磁复合的目标检测、多传感器信息融合、水下目标综合识别、水下目标协同定位等军用成熟技术，同时考虑大水深环境下海管结构及外检测的特点和难点，通过对作业母船与ROV信息的联合处理，实现深水恶劣环境下的管道准确识别与精确定位，满足深水海管综合检测的作业需求。对于管道内检测，研制固定式和便携式两种深水管外跟踪仪，采用内检测器与管外跟踪仪相结合的方式进行内检测器及缺陷的精确定位；其中，固定式管外跟踪仪采用ROV精确布放于管道周围，精确判断内检测器管内通过时间，从而消除内检测器自身误差，实现长时间持续检测，提高检测系统的精度和数据可靠性，确保管道检测数据的准确；当内检测器卡堵时，利用ROV搭载便携式管外跟踪仪，通过沿管道路由搜寻，寻找卡赌位置，实现对内检测器快速、高效的定位。</w:t>
      </w:r>
    </w:p>
    <w:p w:rsidR="00C754AE" w:rsidRDefault="00C754AE" w:rsidP="00BC6D8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84488E" w:rsidRPr="0084488E">
        <w:rPr>
          <w:rFonts w:asciiTheme="majorEastAsia" w:eastAsiaTheme="majorEastAsia" w:hAnsiTheme="majorEastAsia" w:hint="eastAsia"/>
          <w:sz w:val="24"/>
          <w:szCs w:val="24"/>
          <w:lang w:val="zh-CN"/>
        </w:rPr>
        <w:t>工作水深：0-1000m；腐蚀检测深度精度：0.5%管道壁厚，缺陷面积 5×5mm；变形检测精度：0.5%管道外径，缺陷检出率≥80%，轴向定位精度：±0.2m (距参考焊缝)；管外跟踪器定位距离：不小于10m；固定式跟踪仪水下待机工作时间：不小于40天；外检测：管道路由定位误差≤3m。</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84488E" w:rsidRPr="0084488E">
        <w:rPr>
          <w:rFonts w:asciiTheme="majorEastAsia" w:eastAsiaTheme="majorEastAsia" w:hAnsiTheme="majorEastAsia" w:hint="eastAsia"/>
          <w:sz w:val="24"/>
          <w:szCs w:val="24"/>
          <w:lang w:val="zh-CN"/>
        </w:rPr>
        <w:t>试生产、应用开发阶段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84488E" w:rsidRPr="0084488E">
        <w:rPr>
          <w:rFonts w:asciiTheme="majorEastAsia" w:eastAsiaTheme="majorEastAsia" w:hAnsiTheme="majorEastAsia" w:hint="eastAsia"/>
          <w:sz w:val="24"/>
          <w:szCs w:val="24"/>
          <w:lang w:val="zh-CN"/>
        </w:rPr>
        <w:t>海洋管道/结构物监测与检测、海洋测绘等。</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84488E" w:rsidRPr="0084488E">
        <w:rPr>
          <w:rFonts w:asciiTheme="majorEastAsia" w:eastAsiaTheme="majorEastAsia" w:hAnsiTheme="majorEastAsia" w:hint="eastAsia"/>
          <w:sz w:val="24"/>
          <w:szCs w:val="24"/>
          <w:lang w:val="zh-CN"/>
        </w:rPr>
        <w:t>获省部级科技进步二等奖3项、三等奖4项。</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专利</w:t>
      </w:r>
      <w:r w:rsidR="005D6191">
        <w:rPr>
          <w:rFonts w:asciiTheme="majorEastAsia" w:eastAsiaTheme="majorEastAsia" w:hAnsiTheme="majorEastAsia" w:hint="eastAsia"/>
          <w:sz w:val="24"/>
          <w:szCs w:val="24"/>
          <w:lang w:val="zh-CN"/>
        </w:rPr>
        <w:t>7</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5D6191" w:rsidRPr="005D6191">
        <w:rPr>
          <w:rFonts w:asciiTheme="majorEastAsia" w:eastAsiaTheme="majorEastAsia" w:hAnsiTheme="majorEastAsia" w:hint="eastAsia"/>
          <w:sz w:val="24"/>
          <w:szCs w:val="24"/>
          <w:lang w:val="zh-CN"/>
        </w:rPr>
        <w:t>目前国内外管道检测市场和技术皆被国外公司垄断，研制具有自主知识产权的管道检测系统，对保障油气安全生产、环境安全具有重要社会意义；预计5年内整个海洋管道检测产业将有每年约3到6亿元规模，具有丰厚的经济效益。</w:t>
      </w:r>
    </w:p>
    <w:p w:rsidR="00971D17" w:rsidRPr="00C80A81" w:rsidRDefault="00C754AE" w:rsidP="005D6191">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5D6191" w:rsidRPr="005D6191">
        <w:rPr>
          <w:rFonts w:asciiTheme="majorEastAsia" w:eastAsiaTheme="majorEastAsia" w:hAnsiTheme="majorEastAsia" w:cstheme="minorBidi"/>
          <w:color w:val="auto"/>
          <w:kern w:val="2"/>
          <w:szCs w:val="24"/>
        </w:rPr>
        <w:t>姚尧</w:t>
      </w:r>
      <w:r w:rsidR="005D6191">
        <w:rPr>
          <w:rFonts w:asciiTheme="majorEastAsia" w:eastAsiaTheme="majorEastAsia" w:hAnsiTheme="majorEastAsia" w:cstheme="minorBidi"/>
          <w:color w:val="auto"/>
          <w:kern w:val="2"/>
          <w:szCs w:val="24"/>
        </w:rPr>
        <w:t xml:space="preserve"> </w:t>
      </w:r>
      <w:r w:rsidR="005D6191" w:rsidRPr="005D6191">
        <w:rPr>
          <w:rFonts w:asciiTheme="majorEastAsia" w:eastAsiaTheme="majorEastAsia" w:hAnsiTheme="majorEastAsia" w:cstheme="minorBidi"/>
          <w:color w:val="auto"/>
          <w:kern w:val="2"/>
          <w:szCs w:val="24"/>
        </w:rPr>
        <w:t>0518-85981221</w:t>
      </w:r>
      <w:r w:rsidR="005D6191">
        <w:rPr>
          <w:rFonts w:asciiTheme="majorEastAsia" w:eastAsiaTheme="majorEastAsia" w:hAnsiTheme="majorEastAsia" w:cstheme="minorBidi"/>
          <w:color w:val="auto"/>
          <w:kern w:val="2"/>
          <w:szCs w:val="24"/>
        </w:rPr>
        <w:t>/</w:t>
      </w:r>
      <w:r w:rsidR="005D6191" w:rsidRPr="005D6191">
        <w:rPr>
          <w:rFonts w:asciiTheme="majorEastAsia" w:eastAsiaTheme="majorEastAsia" w:hAnsiTheme="majorEastAsia" w:cstheme="minorBidi"/>
          <w:color w:val="auto"/>
          <w:kern w:val="2"/>
          <w:szCs w:val="24"/>
        </w:rPr>
        <w:t>18036673066</w:t>
      </w:r>
    </w:p>
    <w:p w:rsidR="00DF23AB" w:rsidRPr="00DC1AA0" w:rsidRDefault="0037574F" w:rsidP="0037574F">
      <w:pPr>
        <w:pStyle w:val="a4"/>
        <w:numPr>
          <w:ilvl w:val="0"/>
          <w:numId w:val="1"/>
        </w:numPr>
        <w:ind w:firstLineChars="0"/>
        <w:textAlignment w:val="baseline"/>
        <w:outlineLvl w:val="2"/>
        <w:rPr>
          <w:rFonts w:asciiTheme="minorEastAsia" w:hAnsiTheme="minorEastAsia"/>
          <w:spacing w:val="-4"/>
          <w:sz w:val="28"/>
          <w:szCs w:val="28"/>
        </w:rPr>
      </w:pPr>
      <w:bookmarkStart w:id="114" w:name="_Toc531850774"/>
      <w:r w:rsidRPr="0037574F">
        <w:rPr>
          <w:rFonts w:asciiTheme="minorEastAsia" w:hAnsiTheme="minorEastAsia" w:hint="eastAsia"/>
          <w:spacing w:val="-4"/>
          <w:sz w:val="28"/>
          <w:szCs w:val="28"/>
        </w:rPr>
        <w:t>一体化气调保鲜装置</w:t>
      </w:r>
      <w:bookmarkEnd w:id="114"/>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D44F3A" w:rsidRPr="00D44F3A">
        <w:rPr>
          <w:rFonts w:asciiTheme="majorEastAsia" w:eastAsiaTheme="majorEastAsia" w:hAnsiTheme="majorEastAsia" w:hint="eastAsia"/>
          <w:sz w:val="24"/>
          <w:szCs w:val="24"/>
          <w:lang w:val="zh-CN"/>
        </w:rPr>
        <w:t>无锡海核装备科技有限公司</w:t>
      </w:r>
    </w:p>
    <w:p w:rsidR="00D44F3A" w:rsidRPr="00406FA7" w:rsidRDefault="00C754AE" w:rsidP="00D44F3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D44F3A" w:rsidRPr="00D44F3A">
        <w:rPr>
          <w:rFonts w:asciiTheme="majorEastAsia" w:eastAsiaTheme="majorEastAsia" w:hAnsiTheme="majorEastAsia" w:hint="eastAsia"/>
          <w:sz w:val="24"/>
          <w:szCs w:val="24"/>
          <w:lang w:val="zh-CN"/>
        </w:rPr>
        <w:t>一体化气调保鲜装置是一种应用与远洋舰船上进行蔬菜、水果等植物类食品进行长效保鲜的装置，其在原有的冷藏装置、气调保鲜装置的基础上，结合目前国内外远洋蔬果储存保鲜技术的技术现状，从控制温度、贮藏环境气体、湿度、果蔬产品成熟度、损害程度等因素着手，提供一种能降低果蔬产品呼吸强度，保证高湿环境的解决方案，达到远洋舰船对蔬菜、水果等的长时间保鲜要求。产品主要由气调库综合检测控制系统、拼装式气调库、制氮装置、二氧化碳脱除机、乙烯脱除机、气体调节站、加湿系统、压力传感器阀门、库房安全装置以及管道阀门等组成，实现保鲜和安全要求。通过将果蔬分类贮藏，设置合理的保鲜参数，控制贮藏环境中温度、湿度和气体成分（氧气、二氧化碳、乙烯）等因素，有效的抑制果蔬呼吸作用和衰败尽成，从而更好的保持果蔬新鲜度，延长果蔬贮藏期。本产品将气调系统、冷藏系统、控制系统和气密冷库集于一体，具有安装方便，操作简单，保证库体气密性等优点。可大量应用在我国海洋事业、</w:t>
      </w:r>
      <w:r w:rsidR="00D44F3A" w:rsidRPr="00D44F3A">
        <w:rPr>
          <w:rFonts w:asciiTheme="majorEastAsia" w:eastAsiaTheme="majorEastAsia" w:hAnsiTheme="majorEastAsia" w:hint="eastAsia"/>
          <w:sz w:val="24"/>
          <w:szCs w:val="24"/>
          <w:lang w:val="zh-CN"/>
        </w:rPr>
        <w:lastRenderedPageBreak/>
        <w:t>远洋货轮及海岛的蔬菜保鲜需求、国内蔬菜保鲜基地等民用市场及远洋海工市场等，起到改善船舶和海洋生活水平的效果。</w:t>
      </w:r>
    </w:p>
    <w:p w:rsidR="00C754AE" w:rsidRDefault="00C754AE" w:rsidP="00D44F3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D44F3A" w:rsidRPr="00D44F3A">
        <w:rPr>
          <w:rFonts w:asciiTheme="majorEastAsia" w:eastAsiaTheme="majorEastAsia" w:hAnsiTheme="majorEastAsia" w:hint="eastAsia"/>
          <w:sz w:val="24"/>
          <w:szCs w:val="24"/>
          <w:lang w:val="zh-CN"/>
        </w:rPr>
        <w:t>保鲜单元外形尺寸：按船体结构设计</w:t>
      </w:r>
      <w:r w:rsidR="00376CA2">
        <w:rPr>
          <w:rFonts w:asciiTheme="majorEastAsia" w:eastAsiaTheme="majorEastAsia" w:hAnsiTheme="majorEastAsia" w:hint="eastAsia"/>
          <w:sz w:val="24"/>
          <w:szCs w:val="24"/>
          <w:lang w:val="zh-CN"/>
        </w:rPr>
        <w:t>；</w:t>
      </w:r>
      <w:r w:rsidR="00D44F3A" w:rsidRPr="00D44F3A">
        <w:rPr>
          <w:rFonts w:asciiTheme="majorEastAsia" w:eastAsiaTheme="majorEastAsia" w:hAnsiTheme="majorEastAsia" w:hint="eastAsia"/>
          <w:sz w:val="24"/>
          <w:szCs w:val="24"/>
          <w:lang w:val="zh-CN"/>
        </w:rPr>
        <w:t>保鲜库降氧时间（空库降氧时间）：≤60min</w:t>
      </w:r>
      <w:r w:rsidR="00376CA2">
        <w:rPr>
          <w:rFonts w:asciiTheme="majorEastAsia" w:eastAsiaTheme="majorEastAsia" w:hAnsiTheme="majorEastAsia" w:hint="eastAsia"/>
          <w:sz w:val="24"/>
          <w:szCs w:val="24"/>
          <w:lang w:val="zh-CN"/>
        </w:rPr>
        <w:t>；</w:t>
      </w:r>
      <w:r w:rsidR="00D44F3A" w:rsidRPr="00D44F3A">
        <w:rPr>
          <w:rFonts w:asciiTheme="majorEastAsia" w:eastAsiaTheme="majorEastAsia" w:hAnsiTheme="majorEastAsia" w:hint="eastAsia"/>
          <w:sz w:val="24"/>
          <w:szCs w:val="24"/>
          <w:lang w:val="zh-CN"/>
        </w:rPr>
        <w:t>保鲜库内温度：0~15℃范围内可调</w:t>
      </w:r>
      <w:r w:rsidR="00376CA2">
        <w:rPr>
          <w:rFonts w:asciiTheme="majorEastAsia" w:eastAsiaTheme="majorEastAsia" w:hAnsiTheme="majorEastAsia" w:hint="eastAsia"/>
          <w:sz w:val="24"/>
          <w:szCs w:val="24"/>
          <w:lang w:val="zh-CN"/>
        </w:rPr>
        <w:t>；</w:t>
      </w:r>
      <w:r w:rsidR="00D44F3A" w:rsidRPr="00D44F3A">
        <w:rPr>
          <w:rFonts w:asciiTheme="majorEastAsia" w:eastAsiaTheme="majorEastAsia" w:hAnsiTheme="majorEastAsia" w:hint="eastAsia"/>
          <w:sz w:val="24"/>
          <w:szCs w:val="24"/>
          <w:lang w:val="zh-CN"/>
        </w:rPr>
        <w:t>温度控制精度：±0.5℃</w:t>
      </w:r>
      <w:r w:rsidR="00376CA2">
        <w:rPr>
          <w:rFonts w:asciiTheme="majorEastAsia" w:eastAsiaTheme="majorEastAsia" w:hAnsiTheme="majorEastAsia" w:hint="eastAsia"/>
          <w:sz w:val="24"/>
          <w:szCs w:val="24"/>
          <w:lang w:val="zh-CN"/>
        </w:rPr>
        <w:t>；</w:t>
      </w:r>
      <w:r w:rsidR="00D44F3A" w:rsidRPr="00D44F3A">
        <w:rPr>
          <w:rFonts w:asciiTheme="majorEastAsia" w:eastAsiaTheme="majorEastAsia" w:hAnsiTheme="majorEastAsia" w:hint="eastAsia"/>
          <w:sz w:val="24"/>
          <w:szCs w:val="24"/>
          <w:lang w:val="zh-CN"/>
        </w:rPr>
        <w:t>保鲜库内O2浓度：3~15%范围内可调</w:t>
      </w:r>
      <w:r w:rsidR="00376CA2">
        <w:rPr>
          <w:rFonts w:asciiTheme="majorEastAsia" w:eastAsiaTheme="majorEastAsia" w:hAnsiTheme="majorEastAsia" w:hint="eastAsia"/>
          <w:sz w:val="24"/>
          <w:szCs w:val="24"/>
          <w:lang w:val="zh-CN"/>
        </w:rPr>
        <w:t>；</w:t>
      </w:r>
      <w:r w:rsidR="00D44F3A" w:rsidRPr="00D44F3A">
        <w:rPr>
          <w:rFonts w:asciiTheme="majorEastAsia" w:eastAsiaTheme="majorEastAsia" w:hAnsiTheme="majorEastAsia" w:hint="eastAsia"/>
          <w:sz w:val="24"/>
          <w:szCs w:val="24"/>
          <w:lang w:val="zh-CN"/>
        </w:rPr>
        <w:t>O2浓度控制精度：±0.5%</w:t>
      </w:r>
      <w:r w:rsidR="00376CA2">
        <w:rPr>
          <w:rFonts w:asciiTheme="majorEastAsia" w:eastAsiaTheme="majorEastAsia" w:hAnsiTheme="majorEastAsia" w:hint="eastAsia"/>
          <w:sz w:val="24"/>
          <w:szCs w:val="24"/>
          <w:lang w:val="zh-CN"/>
        </w:rPr>
        <w:t>；</w:t>
      </w:r>
      <w:r w:rsidR="00D44F3A" w:rsidRPr="00D44F3A">
        <w:rPr>
          <w:rFonts w:asciiTheme="majorEastAsia" w:eastAsiaTheme="majorEastAsia" w:hAnsiTheme="majorEastAsia" w:hint="eastAsia"/>
          <w:sz w:val="24"/>
          <w:szCs w:val="24"/>
          <w:lang w:val="zh-CN"/>
        </w:rPr>
        <w:t>保鲜库内湿度：60~95%范围内可调</w:t>
      </w:r>
      <w:r w:rsidR="00376CA2">
        <w:rPr>
          <w:rFonts w:asciiTheme="majorEastAsia" w:eastAsiaTheme="majorEastAsia" w:hAnsiTheme="majorEastAsia" w:hint="eastAsia"/>
          <w:sz w:val="24"/>
          <w:szCs w:val="24"/>
          <w:lang w:val="zh-CN"/>
        </w:rPr>
        <w:t>；</w:t>
      </w:r>
      <w:r w:rsidR="00D44F3A" w:rsidRPr="00D44F3A">
        <w:rPr>
          <w:rFonts w:asciiTheme="majorEastAsia" w:eastAsiaTheme="majorEastAsia" w:hAnsiTheme="majorEastAsia" w:hint="eastAsia"/>
          <w:sz w:val="24"/>
          <w:szCs w:val="24"/>
          <w:lang w:val="zh-CN"/>
        </w:rPr>
        <w:t>保鲜库内CO2浓度：≤5%</w:t>
      </w:r>
      <w:r w:rsidR="00376CA2">
        <w:rPr>
          <w:rFonts w:asciiTheme="majorEastAsia" w:eastAsiaTheme="majorEastAsia" w:hAnsiTheme="majorEastAsia" w:hint="eastAsia"/>
          <w:sz w:val="24"/>
          <w:szCs w:val="24"/>
          <w:lang w:val="zh-CN"/>
        </w:rPr>
        <w:t>；</w:t>
      </w:r>
      <w:r w:rsidR="00D44F3A" w:rsidRPr="00D44F3A">
        <w:rPr>
          <w:rFonts w:asciiTheme="majorEastAsia" w:eastAsiaTheme="majorEastAsia" w:hAnsiTheme="majorEastAsia" w:hint="eastAsia"/>
          <w:sz w:val="24"/>
          <w:szCs w:val="24"/>
          <w:lang w:val="zh-CN"/>
        </w:rPr>
        <w:t>保险系统耗电总功率：≤15kW</w:t>
      </w:r>
      <w:r w:rsidR="00376CA2">
        <w:rPr>
          <w:rFonts w:asciiTheme="majorEastAsia" w:eastAsiaTheme="majorEastAsia" w:hAnsiTheme="majorEastAsia" w:hint="eastAsia"/>
          <w:sz w:val="24"/>
          <w:szCs w:val="24"/>
          <w:lang w:val="zh-CN"/>
        </w:rPr>
        <w:t>；</w:t>
      </w:r>
      <w:r w:rsidR="00D44F3A" w:rsidRPr="00D44F3A">
        <w:rPr>
          <w:rFonts w:asciiTheme="majorEastAsia" w:eastAsiaTheme="majorEastAsia" w:hAnsiTheme="majorEastAsia" w:hint="eastAsia"/>
          <w:sz w:val="24"/>
          <w:szCs w:val="24"/>
          <w:lang w:val="zh-CN"/>
        </w:rPr>
        <w:t>保鲜期（以生菜、青菜为样）：45~60天</w:t>
      </w:r>
      <w:r w:rsidR="00376CA2">
        <w:rPr>
          <w:rFonts w:asciiTheme="majorEastAsia" w:eastAsiaTheme="majorEastAsia" w:hAnsiTheme="majorEastAsia" w:hint="eastAsia"/>
          <w:sz w:val="24"/>
          <w:szCs w:val="24"/>
          <w:lang w:val="zh-CN"/>
        </w:rPr>
        <w:t>。</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D44F3A" w:rsidRPr="00D44F3A">
        <w:rPr>
          <w:rFonts w:asciiTheme="majorEastAsia" w:eastAsiaTheme="majorEastAsia" w:hAnsiTheme="majorEastAsia" w:hint="eastAsia"/>
          <w:sz w:val="24"/>
          <w:szCs w:val="24"/>
          <w:lang w:val="zh-CN"/>
        </w:rPr>
        <w:t>可大量应用在我国海洋事业、远洋货轮及海岛的蔬菜保鲜需求、国内蔬菜保鲜基地等民用市场及远洋海工市场等。</w:t>
      </w:r>
    </w:p>
    <w:p w:rsidR="00D44F3A" w:rsidRPr="00D44F3A" w:rsidRDefault="00C754AE" w:rsidP="00D44F3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D44F3A" w:rsidRPr="00D44F3A">
        <w:rPr>
          <w:rFonts w:asciiTheme="majorEastAsia" w:eastAsiaTheme="majorEastAsia" w:hAnsiTheme="majorEastAsia" w:hint="eastAsia"/>
          <w:sz w:val="24"/>
          <w:szCs w:val="24"/>
          <w:lang w:val="zh-CN"/>
        </w:rPr>
        <w:t>2014年：中国商业联合会科学技术特等奖  特色果蔬贮运保鲜工艺、关键技术与推广应用；</w:t>
      </w:r>
    </w:p>
    <w:p w:rsidR="00C754AE" w:rsidRPr="00406FA7" w:rsidRDefault="00D44F3A" w:rsidP="00D44F3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44F3A">
        <w:rPr>
          <w:rFonts w:asciiTheme="majorEastAsia" w:eastAsiaTheme="majorEastAsia" w:hAnsiTheme="majorEastAsia" w:hint="eastAsia"/>
          <w:sz w:val="24"/>
          <w:szCs w:val="24"/>
          <w:lang w:val="zh-CN"/>
        </w:rPr>
        <w:t>2015年：中国商业联合会科学技术一等奖  调理食品负压微波高效节能保质干燥关键技术研究与应用。</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D72ADF">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w:t>
      </w:r>
      <w:r w:rsidR="00D72ADF">
        <w:rPr>
          <w:rFonts w:asciiTheme="majorEastAsia" w:eastAsiaTheme="majorEastAsia" w:hAnsiTheme="majorEastAsia" w:hint="eastAsia"/>
          <w:sz w:val="24"/>
          <w:szCs w:val="24"/>
          <w:lang w:val="zh-CN"/>
        </w:rPr>
        <w:t>4</w:t>
      </w:r>
      <w:r w:rsidRPr="00AF4CD6">
        <w:rPr>
          <w:rFonts w:asciiTheme="majorEastAsia" w:eastAsiaTheme="majorEastAsia" w:hAnsiTheme="majorEastAsia" w:hint="eastAsia"/>
          <w:sz w:val="24"/>
          <w:szCs w:val="24"/>
          <w:lang w:val="zh-CN"/>
        </w:rPr>
        <w:t>项</w:t>
      </w:r>
      <w:r w:rsidR="00D72ADF">
        <w:rPr>
          <w:rFonts w:asciiTheme="majorEastAsia" w:eastAsiaTheme="majorEastAsia" w:hAnsiTheme="majorEastAsia" w:hint="eastAsia"/>
          <w:sz w:val="24"/>
          <w:szCs w:val="24"/>
          <w:lang w:val="zh-CN"/>
        </w:rPr>
        <w:t>，软件著作权1项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 xml:space="preserve">合作开发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D72ADF" w:rsidRPr="00D72ADF">
        <w:rPr>
          <w:rFonts w:asciiTheme="majorEastAsia" w:eastAsiaTheme="majorEastAsia" w:hAnsiTheme="majorEastAsia" w:hint="eastAsia"/>
          <w:sz w:val="24"/>
          <w:szCs w:val="24"/>
          <w:lang w:val="zh-CN"/>
        </w:rPr>
        <w:t>一体化气调保鲜装置实现了船用果蔬保鲜设备的技术升级。不仅可以降低贮藏或运输/远洋过程中果蔬营养成分的损失，延长果蔬的保鲜期，有利于降低果蔬损耗，提高效率，降低能耗，带动项目促进蔬菜品种资源更新，推进船舶综合保障能力的提升。同时，本项目的实施也带动项目实施单位周边相关机械、运输等行业的发展。</w:t>
      </w:r>
    </w:p>
    <w:p w:rsidR="00971D17" w:rsidRPr="00C80A81" w:rsidRDefault="00C754AE" w:rsidP="00D72ADF">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D72ADF" w:rsidRPr="00D72ADF">
        <w:rPr>
          <w:rFonts w:asciiTheme="majorEastAsia" w:eastAsiaTheme="majorEastAsia" w:hAnsiTheme="majorEastAsia" w:cstheme="minorBidi"/>
          <w:color w:val="auto"/>
          <w:kern w:val="2"/>
          <w:szCs w:val="24"/>
        </w:rPr>
        <w:t>戴枫</w:t>
      </w:r>
      <w:r w:rsidR="00D72ADF">
        <w:rPr>
          <w:rFonts w:asciiTheme="majorEastAsia" w:eastAsiaTheme="majorEastAsia" w:hAnsiTheme="majorEastAsia" w:cstheme="minorBidi"/>
          <w:color w:val="auto"/>
          <w:kern w:val="2"/>
          <w:szCs w:val="24"/>
        </w:rPr>
        <w:t xml:space="preserve"> </w:t>
      </w:r>
      <w:r w:rsidR="00D72ADF" w:rsidRPr="00D72ADF">
        <w:rPr>
          <w:rFonts w:asciiTheme="majorEastAsia" w:eastAsiaTheme="majorEastAsia" w:hAnsiTheme="majorEastAsia" w:cstheme="minorBidi"/>
          <w:color w:val="auto"/>
          <w:kern w:val="2"/>
          <w:szCs w:val="24"/>
        </w:rPr>
        <w:t>0510-68782982</w:t>
      </w:r>
      <w:r w:rsidR="00D72ADF">
        <w:rPr>
          <w:rFonts w:asciiTheme="majorEastAsia" w:eastAsiaTheme="majorEastAsia" w:hAnsiTheme="majorEastAsia" w:cstheme="minorBidi"/>
          <w:color w:val="auto"/>
          <w:kern w:val="2"/>
          <w:szCs w:val="24"/>
        </w:rPr>
        <w:t>/</w:t>
      </w:r>
      <w:r w:rsidR="00D72ADF" w:rsidRPr="00D72ADF">
        <w:rPr>
          <w:rFonts w:asciiTheme="majorEastAsia" w:eastAsiaTheme="majorEastAsia" w:hAnsiTheme="majorEastAsia" w:cstheme="minorBidi"/>
          <w:color w:val="auto"/>
          <w:kern w:val="2"/>
          <w:szCs w:val="24"/>
        </w:rPr>
        <w:t>13915289767</w:t>
      </w:r>
    </w:p>
    <w:p w:rsidR="00DF23AB" w:rsidRPr="00E2091D" w:rsidRDefault="0037574F" w:rsidP="0037574F">
      <w:pPr>
        <w:pStyle w:val="a4"/>
        <w:numPr>
          <w:ilvl w:val="0"/>
          <w:numId w:val="1"/>
        </w:numPr>
        <w:ind w:firstLineChars="0"/>
        <w:textAlignment w:val="baseline"/>
        <w:outlineLvl w:val="2"/>
        <w:rPr>
          <w:rFonts w:asciiTheme="minorEastAsia" w:hAnsiTheme="minorEastAsia"/>
          <w:spacing w:val="-4"/>
          <w:sz w:val="28"/>
          <w:szCs w:val="28"/>
        </w:rPr>
      </w:pPr>
      <w:bookmarkStart w:id="115" w:name="_Toc531850775"/>
      <w:r w:rsidRPr="0037574F">
        <w:rPr>
          <w:rFonts w:asciiTheme="minorEastAsia" w:hAnsiTheme="minorEastAsia" w:hint="eastAsia"/>
          <w:spacing w:val="-4"/>
          <w:sz w:val="28"/>
          <w:szCs w:val="28"/>
        </w:rPr>
        <w:t>液冷冷板</w:t>
      </w:r>
      <w:bookmarkEnd w:id="115"/>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A50572" w:rsidRPr="00A50572">
        <w:rPr>
          <w:rFonts w:asciiTheme="majorEastAsia" w:eastAsiaTheme="majorEastAsia" w:hAnsiTheme="majorEastAsia" w:hint="eastAsia"/>
          <w:sz w:val="24"/>
          <w:szCs w:val="24"/>
          <w:lang w:val="zh-CN"/>
        </w:rPr>
        <w:t>中航光电科技股份有限公司</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EB359B" w:rsidRPr="00EB359B">
        <w:rPr>
          <w:rFonts w:asciiTheme="majorEastAsia" w:eastAsiaTheme="majorEastAsia" w:hAnsiTheme="majorEastAsia" w:hint="eastAsia"/>
          <w:sz w:val="24"/>
          <w:szCs w:val="24"/>
          <w:lang w:val="zh-CN"/>
        </w:rPr>
        <w:t>随着电子技术的发展，电子设备逐渐向大容量、高密度、高集成化发展，使得其发热功率和热流密度越来越大，风冷技术已不能满足设备散热需求。液冷技术以其高效散热的特点，得到越来越多的应用。液冷冷板是利用冷却液在冷板内部流动、换热带走电子元器件的热量，实现高效换热。中航光电在</w:t>
      </w:r>
      <w:r w:rsidR="00EB359B" w:rsidRPr="00EB359B">
        <w:rPr>
          <w:rFonts w:asciiTheme="majorEastAsia" w:eastAsiaTheme="majorEastAsia" w:hAnsiTheme="majorEastAsia" w:hint="eastAsia"/>
          <w:sz w:val="24"/>
          <w:szCs w:val="24"/>
          <w:lang w:val="zh-CN"/>
        </w:rPr>
        <w:lastRenderedPageBreak/>
        <w:t>液冷散热领域掌握了大通道冷却技术、微通道冷却技术、流体通道优化设计技术等</w:t>
      </w:r>
      <w:r w:rsidR="00192837">
        <w:rPr>
          <w:rFonts w:asciiTheme="majorEastAsia" w:eastAsiaTheme="majorEastAsia" w:hAnsiTheme="majorEastAsia" w:hint="eastAsia"/>
          <w:sz w:val="24"/>
          <w:szCs w:val="24"/>
          <w:lang w:val="zh-CN"/>
        </w:rPr>
        <w:t>，</w:t>
      </w:r>
      <w:r w:rsidR="00EB359B" w:rsidRPr="00EB359B">
        <w:rPr>
          <w:rFonts w:asciiTheme="majorEastAsia" w:eastAsiaTheme="majorEastAsia" w:hAnsiTheme="majorEastAsia" w:hint="eastAsia"/>
          <w:sz w:val="24"/>
          <w:szCs w:val="24"/>
          <w:lang w:val="zh-CN"/>
        </w:rPr>
        <w:t>解决了液体冷却系统中密封、散热、防腐等问题</w:t>
      </w:r>
      <w:r w:rsidR="00192837">
        <w:rPr>
          <w:rFonts w:asciiTheme="majorEastAsia" w:eastAsiaTheme="majorEastAsia" w:hAnsiTheme="majorEastAsia" w:hint="eastAsia"/>
          <w:sz w:val="24"/>
          <w:szCs w:val="24"/>
          <w:lang w:val="zh-CN"/>
        </w:rPr>
        <w:t>。</w:t>
      </w:r>
    </w:p>
    <w:p w:rsidR="00087C5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EB359B" w:rsidRPr="00EB359B">
        <w:rPr>
          <w:rFonts w:asciiTheme="majorEastAsia" w:eastAsiaTheme="majorEastAsia" w:hAnsiTheme="majorEastAsia" w:hint="eastAsia"/>
          <w:sz w:val="24"/>
          <w:szCs w:val="24"/>
          <w:lang w:val="zh-CN"/>
        </w:rPr>
        <w:t>工作介质：冷却液、纯净水；工作压力：0～2MPa；工作温度：-55～90℃；散热热流密度：≥200W/cm2；最小厚度：3mm；均温性：≤5℃；工作寿命：≥10年。</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EB359B" w:rsidRPr="00EB359B">
        <w:rPr>
          <w:rFonts w:asciiTheme="majorEastAsia" w:eastAsiaTheme="majorEastAsia" w:hAnsiTheme="majorEastAsia" w:hint="eastAsia"/>
          <w:sz w:val="24"/>
          <w:szCs w:val="24"/>
          <w:lang w:val="zh-CN"/>
        </w:rPr>
        <w:t>小批量生产、工程应用阶段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EB359B" w:rsidRPr="00EB359B">
        <w:rPr>
          <w:rFonts w:asciiTheme="majorEastAsia" w:eastAsiaTheme="majorEastAsia" w:hAnsiTheme="majorEastAsia" w:hint="eastAsia"/>
          <w:sz w:val="24"/>
          <w:szCs w:val="24"/>
          <w:lang w:val="zh-CN"/>
        </w:rPr>
        <w:t>通信、新能源汽车、电力、高铁、医疗等领域。</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EB359B" w:rsidRPr="00EB359B">
        <w:rPr>
          <w:rFonts w:asciiTheme="majorEastAsia" w:eastAsiaTheme="majorEastAsia" w:hAnsiTheme="majorEastAsia" w:hint="eastAsia"/>
          <w:sz w:val="24"/>
          <w:szCs w:val="24"/>
          <w:lang w:val="zh-CN"/>
        </w:rPr>
        <w:t>中航工业集团科学技术奖三等奖。</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4E3DE0">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w:t>
      </w:r>
      <w:r w:rsidR="004E3DE0">
        <w:rPr>
          <w:rFonts w:asciiTheme="majorEastAsia" w:eastAsiaTheme="majorEastAsia" w:hAnsiTheme="majorEastAsia" w:hint="eastAsia"/>
          <w:sz w:val="24"/>
          <w:szCs w:val="24"/>
          <w:lang w:val="zh-CN"/>
        </w:rPr>
        <w:t>3</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4E3DE0" w:rsidRPr="004E3DE0">
        <w:rPr>
          <w:rFonts w:asciiTheme="majorEastAsia" w:eastAsiaTheme="majorEastAsia" w:hAnsiTheme="majorEastAsia" w:hint="eastAsia"/>
          <w:sz w:val="24"/>
          <w:szCs w:val="24"/>
          <w:lang w:val="zh-CN"/>
        </w:rPr>
        <w:t>液冷冷板已大量在国防军工领域应用，在通信、新能源汽车、风电等领域已经开始应用，预计五年内可实现销售收入2.5亿元。</w:t>
      </w:r>
    </w:p>
    <w:p w:rsidR="007A5133" w:rsidRPr="00C80A81" w:rsidRDefault="00C754AE" w:rsidP="004E3DE0">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4E3DE0" w:rsidRPr="004E3DE0">
        <w:rPr>
          <w:rFonts w:asciiTheme="majorEastAsia" w:eastAsiaTheme="majorEastAsia" w:hAnsiTheme="majorEastAsia" w:cstheme="minorBidi"/>
          <w:color w:val="auto"/>
          <w:kern w:val="2"/>
          <w:szCs w:val="24"/>
        </w:rPr>
        <w:t>曹海军</w:t>
      </w:r>
      <w:r w:rsidR="004E3DE0">
        <w:rPr>
          <w:rFonts w:asciiTheme="majorEastAsia" w:eastAsiaTheme="majorEastAsia" w:hAnsiTheme="majorEastAsia" w:cstheme="minorBidi"/>
          <w:color w:val="auto"/>
          <w:kern w:val="2"/>
          <w:szCs w:val="24"/>
        </w:rPr>
        <w:t xml:space="preserve"> </w:t>
      </w:r>
      <w:r w:rsidR="004E3DE0" w:rsidRPr="004E3DE0">
        <w:rPr>
          <w:rFonts w:asciiTheme="majorEastAsia" w:eastAsiaTheme="majorEastAsia" w:hAnsiTheme="majorEastAsia" w:cstheme="minorBidi"/>
          <w:color w:val="auto"/>
          <w:kern w:val="2"/>
          <w:szCs w:val="24"/>
        </w:rPr>
        <w:t>0379-63013372</w:t>
      </w:r>
      <w:r w:rsidR="004E3DE0">
        <w:rPr>
          <w:rFonts w:asciiTheme="majorEastAsia" w:eastAsiaTheme="majorEastAsia" w:hAnsiTheme="majorEastAsia" w:cstheme="minorBidi"/>
          <w:color w:val="auto"/>
          <w:kern w:val="2"/>
          <w:szCs w:val="24"/>
        </w:rPr>
        <w:t>/</w:t>
      </w:r>
      <w:r w:rsidR="004E3DE0" w:rsidRPr="004E3DE0">
        <w:rPr>
          <w:rFonts w:asciiTheme="majorEastAsia" w:eastAsiaTheme="majorEastAsia" w:hAnsiTheme="majorEastAsia" w:cstheme="minorBidi"/>
          <w:color w:val="auto"/>
          <w:kern w:val="2"/>
          <w:szCs w:val="24"/>
        </w:rPr>
        <w:t>18623752003</w:t>
      </w:r>
    </w:p>
    <w:p w:rsidR="00DF23AB" w:rsidRPr="00E2091D" w:rsidRDefault="0037574F" w:rsidP="0037574F">
      <w:pPr>
        <w:pStyle w:val="a4"/>
        <w:numPr>
          <w:ilvl w:val="0"/>
          <w:numId w:val="1"/>
        </w:numPr>
        <w:ind w:firstLineChars="0"/>
        <w:textAlignment w:val="baseline"/>
        <w:outlineLvl w:val="2"/>
        <w:rPr>
          <w:rFonts w:asciiTheme="minorEastAsia" w:hAnsiTheme="minorEastAsia"/>
          <w:spacing w:val="-4"/>
          <w:sz w:val="28"/>
          <w:szCs w:val="28"/>
        </w:rPr>
      </w:pPr>
      <w:bookmarkStart w:id="116" w:name="_Toc531850776"/>
      <w:r w:rsidRPr="0037574F">
        <w:rPr>
          <w:rFonts w:asciiTheme="minorEastAsia" w:hAnsiTheme="minorEastAsia" w:hint="eastAsia"/>
          <w:spacing w:val="-4"/>
          <w:sz w:val="28"/>
          <w:szCs w:val="28"/>
        </w:rPr>
        <w:t>桥梁无障碍GZBS滚轴板式伸缩装置</w:t>
      </w:r>
      <w:bookmarkEnd w:id="116"/>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C85B33" w:rsidRPr="00C85B33">
        <w:rPr>
          <w:rFonts w:asciiTheme="majorEastAsia" w:eastAsiaTheme="majorEastAsia" w:hAnsiTheme="majorEastAsia" w:hint="eastAsia"/>
          <w:sz w:val="24"/>
          <w:szCs w:val="24"/>
          <w:lang w:val="zh-CN"/>
        </w:rPr>
        <w:t>湖北汉江军民融合科技研究院有限公司</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C85B33" w:rsidRPr="00C85B33">
        <w:rPr>
          <w:rFonts w:asciiTheme="majorEastAsia" w:eastAsiaTheme="majorEastAsia" w:hAnsiTheme="majorEastAsia" w:hint="eastAsia"/>
          <w:sz w:val="24"/>
          <w:szCs w:val="24"/>
          <w:lang w:val="zh-CN"/>
        </w:rPr>
        <w:t>该项目研制的桥梁滚轴板式伸缩装置，主要构件包括伸缩板、盖板、弧面支架、盆式橡胶支座、倒L型端支墙及其底板和梁缝处氟橡胶防水布。伸缩板一端与若干块滚轴板之间采用销接（坦克链），盖板一端以与滚轴板相适应的弧面覆盖搭接在滚轴板上侧，滚轴板延伸至盖板底部支撑在弧面支架上，依靠转动连接的方式使得伸缩板和滚轴板构成的整体底部通过弧面支架支撑，隐藏于盖板下的滚轴板在伸缩装置伸缩时做滚轴弧面运动，伸缩板和盖板的另一端分别通过盆式橡胶支座于倒L型端支墙衔接，盆式橡胶支座固定在倒L型端支墙的底板上，倒L型端支墙及其底板通过预埋件或螺栓固定在梁体端部。安装好的滚轴板式伸缩装置顶面与桥面铺装层齐平，伸缩板和滚轴板随着梁缝宽度的变化而发生水平和弧面运动，以适应梁体伸缩装置伸缩缝宽度的变化。</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C85B33" w:rsidRPr="00C85B33">
        <w:rPr>
          <w:rFonts w:asciiTheme="majorEastAsia" w:eastAsiaTheme="majorEastAsia" w:hAnsiTheme="majorEastAsia" w:hint="eastAsia"/>
          <w:sz w:val="24"/>
          <w:szCs w:val="24"/>
          <w:lang w:val="zh-CN"/>
        </w:rPr>
        <w:t>伸缩量80mm～3000mm</w:t>
      </w:r>
      <w:r w:rsidR="00704FAA">
        <w:rPr>
          <w:rFonts w:asciiTheme="majorEastAsia" w:eastAsiaTheme="majorEastAsia" w:hAnsiTheme="majorEastAsia" w:hint="eastAsia"/>
          <w:sz w:val="24"/>
          <w:szCs w:val="24"/>
          <w:lang w:val="zh-CN"/>
        </w:rPr>
        <w:t>；</w:t>
      </w:r>
      <w:r w:rsidR="00C85B33" w:rsidRPr="00C85B33">
        <w:rPr>
          <w:rFonts w:asciiTheme="majorEastAsia" w:eastAsiaTheme="majorEastAsia" w:hAnsiTheme="majorEastAsia" w:hint="eastAsia"/>
          <w:sz w:val="24"/>
          <w:szCs w:val="24"/>
          <w:lang w:val="zh-CN"/>
        </w:rPr>
        <w:t>适应环境温度-40℃～+60℃</w:t>
      </w:r>
      <w:r w:rsidR="00704FAA">
        <w:rPr>
          <w:rFonts w:asciiTheme="majorEastAsia" w:eastAsiaTheme="majorEastAsia" w:hAnsiTheme="majorEastAsia" w:hint="eastAsia"/>
          <w:sz w:val="24"/>
          <w:szCs w:val="24"/>
          <w:lang w:val="zh-CN"/>
        </w:rPr>
        <w:t>；</w:t>
      </w:r>
      <w:r w:rsidR="00C85B33" w:rsidRPr="00C85B33">
        <w:rPr>
          <w:rFonts w:asciiTheme="majorEastAsia" w:eastAsiaTheme="majorEastAsia" w:hAnsiTheme="majorEastAsia" w:hint="eastAsia"/>
          <w:sz w:val="24"/>
          <w:szCs w:val="24"/>
          <w:lang w:val="zh-CN"/>
        </w:rPr>
        <w:t>伸缩装置摩擦阻力（拉）≤7.5KN</w:t>
      </w:r>
      <w:r w:rsidR="00CA75FC">
        <w:rPr>
          <w:rFonts w:asciiTheme="majorEastAsia" w:eastAsiaTheme="majorEastAsia" w:hAnsiTheme="majorEastAsia" w:hint="eastAsia"/>
          <w:sz w:val="24"/>
          <w:szCs w:val="24"/>
          <w:lang w:val="zh-CN"/>
        </w:rPr>
        <w:t>；</w:t>
      </w:r>
      <w:r w:rsidR="00C85B33" w:rsidRPr="00C85B33">
        <w:rPr>
          <w:rFonts w:asciiTheme="majorEastAsia" w:eastAsiaTheme="majorEastAsia" w:hAnsiTheme="majorEastAsia" w:hint="eastAsia"/>
          <w:sz w:val="24"/>
          <w:szCs w:val="24"/>
          <w:lang w:val="zh-CN"/>
        </w:rPr>
        <w:t>伸缩装置摩擦阻力（推）≤7.5KN</w:t>
      </w:r>
      <w:r w:rsidR="00CA75FC">
        <w:rPr>
          <w:rFonts w:asciiTheme="majorEastAsia" w:eastAsiaTheme="majorEastAsia" w:hAnsiTheme="majorEastAsia" w:hint="eastAsia"/>
          <w:sz w:val="24"/>
          <w:szCs w:val="24"/>
          <w:lang w:val="zh-CN"/>
        </w:rPr>
        <w:t>；</w:t>
      </w:r>
      <w:r w:rsidR="00C85B33" w:rsidRPr="00C85B33">
        <w:rPr>
          <w:rFonts w:asciiTheme="majorEastAsia" w:eastAsiaTheme="majorEastAsia" w:hAnsiTheme="majorEastAsia" w:hint="eastAsia"/>
          <w:sz w:val="24"/>
          <w:szCs w:val="24"/>
          <w:lang w:val="zh-CN"/>
        </w:rPr>
        <w:t>竖向最大偏差（200万次疲劳）＜1.0mmm</w:t>
      </w:r>
      <w:r w:rsidR="00CA75FC">
        <w:rPr>
          <w:rFonts w:asciiTheme="majorEastAsia" w:eastAsiaTheme="majorEastAsia" w:hAnsiTheme="majorEastAsia" w:hint="eastAsia"/>
          <w:sz w:val="24"/>
          <w:szCs w:val="24"/>
          <w:lang w:val="zh-CN"/>
        </w:rPr>
        <w:t>；</w:t>
      </w:r>
      <w:r w:rsidR="00C85B33" w:rsidRPr="00C85B33">
        <w:rPr>
          <w:rFonts w:asciiTheme="majorEastAsia" w:eastAsiaTheme="majorEastAsia" w:hAnsiTheme="majorEastAsia" w:hint="eastAsia"/>
          <w:sz w:val="24"/>
          <w:szCs w:val="24"/>
          <w:lang w:val="zh-CN"/>
        </w:rPr>
        <w:t xml:space="preserve">单元滚轴板、滚轴端板、伸缩板滚轴连接处拉力      </w:t>
      </w:r>
      <w:r w:rsidR="00C85B33" w:rsidRPr="00C85B33">
        <w:rPr>
          <w:rFonts w:asciiTheme="majorEastAsia" w:eastAsiaTheme="majorEastAsia" w:hAnsiTheme="majorEastAsia" w:hint="eastAsia"/>
          <w:sz w:val="24"/>
          <w:szCs w:val="24"/>
          <w:lang w:val="zh-CN"/>
        </w:rPr>
        <w:lastRenderedPageBreak/>
        <w:t>≥</w:t>
      </w:r>
      <w:r w:rsidR="00CA75FC">
        <w:rPr>
          <w:rFonts w:asciiTheme="majorEastAsia" w:eastAsiaTheme="majorEastAsia" w:hAnsiTheme="majorEastAsia" w:hint="eastAsia"/>
          <w:sz w:val="24"/>
          <w:szCs w:val="24"/>
          <w:lang w:val="zh-CN"/>
        </w:rPr>
        <w:t>6000KN。</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C85B33" w:rsidRPr="00C85B33">
        <w:rPr>
          <w:rFonts w:asciiTheme="majorEastAsia" w:eastAsiaTheme="majorEastAsia" w:hAnsiTheme="majorEastAsia" w:hint="eastAsia"/>
          <w:sz w:val="24"/>
          <w:szCs w:val="24"/>
          <w:lang w:val="zh-CN"/>
        </w:rPr>
        <w:t>公路桥梁</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C85B33">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授权专利1项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 xml:space="preserve">合作开发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C85B33" w:rsidRPr="00C85B33">
        <w:rPr>
          <w:rFonts w:asciiTheme="majorEastAsia" w:eastAsiaTheme="majorEastAsia" w:hAnsiTheme="majorEastAsia" w:hint="eastAsia"/>
          <w:sz w:val="24"/>
          <w:szCs w:val="24"/>
          <w:lang w:val="zh-CN"/>
        </w:rPr>
        <w:t>预期达产后年销售收入预计2-4亿元，实现利税0.4-0.8亿，解决就业50人。</w:t>
      </w:r>
    </w:p>
    <w:p w:rsidR="0021556E" w:rsidRPr="00C80A81" w:rsidRDefault="00C754AE" w:rsidP="00C85B33">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C85B33" w:rsidRPr="00C85B33">
        <w:rPr>
          <w:rFonts w:asciiTheme="majorEastAsia" w:eastAsiaTheme="majorEastAsia" w:hAnsiTheme="majorEastAsia" w:cstheme="minorBidi"/>
          <w:color w:val="auto"/>
          <w:kern w:val="2"/>
          <w:szCs w:val="24"/>
        </w:rPr>
        <w:t>罗世东</w:t>
      </w:r>
      <w:r w:rsidR="00C85B33">
        <w:rPr>
          <w:rFonts w:asciiTheme="majorEastAsia" w:eastAsiaTheme="majorEastAsia" w:hAnsiTheme="majorEastAsia" w:cstheme="minorBidi"/>
          <w:color w:val="auto"/>
          <w:kern w:val="2"/>
          <w:szCs w:val="24"/>
        </w:rPr>
        <w:t xml:space="preserve"> </w:t>
      </w:r>
      <w:r w:rsidR="00C85B33" w:rsidRPr="00C85B33">
        <w:rPr>
          <w:rFonts w:asciiTheme="majorEastAsia" w:eastAsiaTheme="majorEastAsia" w:hAnsiTheme="majorEastAsia" w:cstheme="minorBidi"/>
          <w:color w:val="auto"/>
          <w:kern w:val="2"/>
          <w:szCs w:val="24"/>
        </w:rPr>
        <w:t>0719-5710186</w:t>
      </w:r>
      <w:r w:rsidR="00C85B33">
        <w:rPr>
          <w:rFonts w:asciiTheme="majorEastAsia" w:eastAsiaTheme="majorEastAsia" w:hAnsiTheme="majorEastAsia" w:cstheme="minorBidi"/>
          <w:color w:val="auto"/>
          <w:kern w:val="2"/>
          <w:szCs w:val="24"/>
        </w:rPr>
        <w:t>/</w:t>
      </w:r>
      <w:r w:rsidR="00C85B33" w:rsidRPr="00C85B33">
        <w:rPr>
          <w:rFonts w:asciiTheme="majorEastAsia" w:eastAsiaTheme="majorEastAsia" w:hAnsiTheme="majorEastAsia" w:cstheme="minorBidi"/>
          <w:color w:val="auto"/>
          <w:kern w:val="2"/>
          <w:szCs w:val="24"/>
        </w:rPr>
        <w:t>13907137616</w:t>
      </w:r>
    </w:p>
    <w:p w:rsidR="00DF23AB" w:rsidRPr="00E2091D" w:rsidRDefault="00A85435" w:rsidP="0037574F">
      <w:pPr>
        <w:pStyle w:val="a4"/>
        <w:numPr>
          <w:ilvl w:val="0"/>
          <w:numId w:val="1"/>
        </w:numPr>
        <w:ind w:firstLineChars="0"/>
        <w:textAlignment w:val="baseline"/>
        <w:outlineLvl w:val="2"/>
        <w:rPr>
          <w:rFonts w:asciiTheme="minorEastAsia" w:hAnsiTheme="minorEastAsia"/>
          <w:spacing w:val="-4"/>
          <w:sz w:val="28"/>
          <w:szCs w:val="28"/>
        </w:rPr>
      </w:pPr>
      <w:bookmarkStart w:id="117" w:name="_Toc531850777"/>
      <w:r w:rsidRPr="003E49AD">
        <w:rPr>
          <w:rFonts w:asciiTheme="minorEastAsia" w:hAnsiTheme="minorEastAsia" w:hint="eastAsia"/>
          <w:spacing w:val="-4"/>
          <w:sz w:val="28"/>
          <w:szCs w:val="28"/>
        </w:rPr>
        <w:t>自适应可收放抗干扰系留系统</w:t>
      </w:r>
      <w:bookmarkEnd w:id="117"/>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A85435" w:rsidRPr="003E49AD">
        <w:rPr>
          <w:rFonts w:asciiTheme="majorEastAsia" w:eastAsiaTheme="majorEastAsia" w:hAnsiTheme="majorEastAsia" w:hint="eastAsia"/>
          <w:sz w:val="24"/>
          <w:szCs w:val="24"/>
          <w:lang w:val="zh-CN"/>
        </w:rPr>
        <w:t>四川九洲线缆有限责任公司</w:t>
      </w:r>
    </w:p>
    <w:p w:rsidR="00A85435" w:rsidRPr="003E49AD"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A85435" w:rsidRPr="003E49AD">
        <w:rPr>
          <w:rFonts w:asciiTheme="majorEastAsia" w:eastAsiaTheme="majorEastAsia" w:hAnsiTheme="majorEastAsia" w:hint="eastAsia"/>
          <w:sz w:val="24"/>
          <w:szCs w:val="24"/>
          <w:lang w:val="zh-CN"/>
        </w:rPr>
        <w:t>自适应可收放抗干扰系留系统主要用于系留无人机的电源和信号传输，包括光电综合系留缆和智能控制系统，可解决传统无人机受电能限制不能24小时不间断滞空、信号传输私密性不好、传输容量小等缺点。</w:t>
      </w:r>
    </w:p>
    <w:p w:rsidR="00A85435" w:rsidRPr="003E49AD" w:rsidRDefault="00A85435" w:rsidP="003E49A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E49AD">
        <w:rPr>
          <w:rFonts w:asciiTheme="majorEastAsia" w:eastAsiaTheme="majorEastAsia" w:hAnsiTheme="majorEastAsia" w:hint="eastAsia"/>
          <w:sz w:val="24"/>
          <w:szCs w:val="24"/>
          <w:lang w:val="zh-CN"/>
        </w:rPr>
        <w:t>为适应无人机的载重受限，信息传输无干扰和私密性，系留缆采用光电复合缆，选用光纤作为通信通道，既减轻线缆重量又具有电磁拒止作用，实现传输容量大、传输损耗小、通信质量高、不受外界复杂电磁环境干扰的功能；采用特殊圆周包围结构、轻型导电材料的内导体、耐磨柔软外护套材料、抗拉非金属丝填充材料制作电缆，具有重量轻、柔软、耐磨、抗拉扯以及散热性好等特点，实现质轻、大功率的电源传输。</w:t>
      </w:r>
    </w:p>
    <w:p w:rsidR="00A85435" w:rsidRPr="003E49AD" w:rsidRDefault="00A85435" w:rsidP="003E49A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E49AD">
        <w:rPr>
          <w:rFonts w:asciiTheme="majorEastAsia" w:eastAsiaTheme="majorEastAsia" w:hAnsiTheme="majorEastAsia" w:hint="eastAsia"/>
          <w:sz w:val="24"/>
          <w:szCs w:val="24"/>
          <w:lang w:val="zh-CN"/>
        </w:rPr>
        <w:t>适应环境和无人机的变化，智能控制系统采用了自适应跟随技术，通过无人机实时上升和下降速度进行收/放线速度跟随调节。采用编码器实时监测收/放线长度，并反馈至系统的PLC主控单元；由于绕线筒转速与实际收放线速度存在偏差，PLC主控单元通过调节变频器控制绕线筒的转速，实现收放线速度高精度跟随；牵引轮处设置张力控制单元，实时控制调节收放线速度。同时在PLC主模块中预留客户编程接口，便于客户根据自身要求调整、修改参数，达到最佳的控制效果。</w:t>
      </w:r>
    </w:p>
    <w:p w:rsidR="00C754AE" w:rsidRDefault="00C754AE" w:rsidP="00A8543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工作温度：-40℃～65℃</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lastRenderedPageBreak/>
        <w:t>工作电压：DC600V</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工作电流：50A</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线缆外径：≤9.0mm</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重量：≤10.2Kg/100m</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线缆抗拉力：≥100kg</w:t>
      </w:r>
    </w:p>
    <w:p w:rsidR="00836F12" w:rsidRPr="00A63F37" w:rsidRDefault="00836F12" w:rsidP="00A63F37">
      <w:pPr>
        <w:autoSpaceDE w:val="0"/>
        <w:autoSpaceDN w:val="0"/>
        <w:ind w:firstLineChars="250" w:firstLine="600"/>
        <w:textAlignment w:val="center"/>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线缆最小弯曲半径：180mm</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使用寿命：≥2000h</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耐电压：≤±0.5°（950MHz～1120MHz）</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绝缘电阻：≥100MΩ</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收放线速度：0～3m/s</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系统指令响应时间：≤30ms</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回波损耗：≥40dB</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衰减：1310nm，≤0.4dB/km，1550nm，≤0.3dB/km</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盐雾：96小时</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耐湿：GJB360B方法106</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温度冲击：GJB360B方法107，条件A</w:t>
      </w:r>
    </w:p>
    <w:p w:rsidR="00836F12" w:rsidRPr="00A63F37" w:rsidRDefault="00836F12" w:rsidP="00A63F37">
      <w:pPr>
        <w:widowControl/>
        <w:ind w:leftChars="270" w:left="567"/>
        <w:rPr>
          <w:rFonts w:ascii="仿宋_GB2312" w:eastAsia="仿宋_GB2312" w:hAnsi="仿宋_GB2312" w:cs="仿宋_GB2312"/>
          <w:sz w:val="24"/>
          <w:szCs w:val="24"/>
        </w:rPr>
      </w:pPr>
      <w:r w:rsidRPr="00A63F37">
        <w:rPr>
          <w:rFonts w:ascii="仿宋_GB2312" w:eastAsia="仿宋_GB2312" w:hAnsi="仿宋_GB2312" w:cs="仿宋_GB2312" w:hint="eastAsia"/>
          <w:sz w:val="24"/>
          <w:szCs w:val="24"/>
        </w:rPr>
        <w:t>振动：GJB360B方法204，条件B</w:t>
      </w:r>
    </w:p>
    <w:p w:rsidR="00836F12" w:rsidRPr="00A63F37" w:rsidRDefault="00836F12" w:rsidP="00A63F37">
      <w:pPr>
        <w:autoSpaceDE w:val="0"/>
        <w:autoSpaceDN w:val="0"/>
        <w:ind w:firstLineChars="250" w:firstLine="600"/>
        <w:textAlignment w:val="center"/>
        <w:rPr>
          <w:rFonts w:asciiTheme="majorEastAsia" w:eastAsiaTheme="majorEastAsia" w:hAnsiTheme="majorEastAsia"/>
          <w:sz w:val="24"/>
          <w:szCs w:val="24"/>
          <w:lang w:val="zh-CN"/>
        </w:rPr>
      </w:pPr>
      <w:r w:rsidRPr="00A63F37">
        <w:rPr>
          <w:rFonts w:ascii="仿宋_GB2312" w:eastAsia="仿宋_GB2312" w:hAnsi="仿宋_GB2312" w:cs="仿宋_GB2312" w:hint="eastAsia"/>
          <w:sz w:val="24"/>
          <w:szCs w:val="24"/>
        </w:rPr>
        <w:t>冲击：GJB360B方法213，条件B</w:t>
      </w:r>
    </w:p>
    <w:p w:rsidR="00C754AE" w:rsidRPr="00A63F37" w:rsidRDefault="0031071B" w:rsidP="00A63F37">
      <w:pPr>
        <w:autoSpaceDE w:val="0"/>
        <w:autoSpaceDN w:val="0"/>
        <w:ind w:firstLineChars="200" w:firstLine="480"/>
        <w:textAlignment w:val="center"/>
        <w:rPr>
          <w:rFonts w:asciiTheme="majorEastAsia" w:eastAsiaTheme="majorEastAsia" w:hAnsiTheme="majorEastAsia"/>
          <w:sz w:val="24"/>
          <w:szCs w:val="24"/>
          <w:lang w:val="zh-CN"/>
        </w:rPr>
      </w:pPr>
      <w:r w:rsidRPr="00A63F37">
        <w:rPr>
          <w:rFonts w:asciiTheme="majorEastAsia" w:eastAsiaTheme="majorEastAsia" w:hAnsiTheme="majorEastAsia"/>
          <w:sz w:val="24"/>
          <w:szCs w:val="24"/>
          <w:lang w:val="zh-CN"/>
        </w:rPr>
        <w:t>【先进程度】</w:t>
      </w:r>
      <w:r w:rsidR="00836F12" w:rsidRPr="00A63F37">
        <w:rPr>
          <w:rFonts w:asciiTheme="majorEastAsia" w:eastAsiaTheme="majorEastAsia" w:hAnsiTheme="majorEastAsia" w:hint="eastAsia"/>
          <w:sz w:val="24"/>
          <w:szCs w:val="24"/>
          <w:lang w:val="zh-CN"/>
        </w:rPr>
        <w:t>国内领先</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836F1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836F12" w:rsidRPr="00A63F37">
        <w:rPr>
          <w:rFonts w:asciiTheme="majorEastAsia" w:eastAsiaTheme="majorEastAsia" w:hAnsiTheme="majorEastAsia" w:hint="eastAsia"/>
          <w:sz w:val="24"/>
          <w:szCs w:val="24"/>
          <w:lang w:val="zh-CN"/>
        </w:rPr>
        <w:t>抢险救灾、新闻采访、工程监控、环境监测、新闻拍摄、森林防火、野外作业、国防军工、景区监测、边界巡视、基地安全、影视拍摄、科学研究等领域。</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A9284E">
        <w:rPr>
          <w:rFonts w:asciiTheme="majorEastAsia" w:eastAsiaTheme="majorEastAsia" w:hAnsiTheme="majorEastAsia" w:hint="eastAsia"/>
          <w:sz w:val="24"/>
          <w:szCs w:val="24"/>
          <w:lang w:val="zh-CN"/>
        </w:rPr>
        <w:t>实用新型</w:t>
      </w:r>
      <w:r w:rsidRPr="00AF4CD6">
        <w:rPr>
          <w:rFonts w:asciiTheme="majorEastAsia" w:eastAsiaTheme="majorEastAsia" w:hAnsiTheme="majorEastAsia" w:hint="eastAsia"/>
          <w:sz w:val="24"/>
          <w:szCs w:val="24"/>
          <w:lang w:val="zh-CN"/>
        </w:rPr>
        <w:t>专利</w:t>
      </w:r>
      <w:r w:rsidR="00A9284E">
        <w:rPr>
          <w:rFonts w:asciiTheme="majorEastAsia" w:eastAsiaTheme="majorEastAsia" w:hAnsiTheme="majorEastAsia" w:hint="eastAsia"/>
          <w:sz w:val="24"/>
          <w:szCs w:val="24"/>
          <w:lang w:val="zh-CN"/>
        </w:rPr>
        <w:t>3</w:t>
      </w:r>
      <w:r w:rsidRPr="00AF4CD6">
        <w:rPr>
          <w:rFonts w:asciiTheme="majorEastAsia" w:eastAsiaTheme="majorEastAsia" w:hAnsiTheme="majorEastAsia" w:hint="eastAsia"/>
          <w:sz w:val="24"/>
          <w:szCs w:val="24"/>
          <w:lang w:val="zh-CN"/>
        </w:rPr>
        <w:t>项</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002B0207" w:rsidRPr="00A63F37">
        <w:rPr>
          <w:rFonts w:asciiTheme="majorEastAsia" w:eastAsiaTheme="majorEastAsia" w:hAnsiTheme="majorEastAsia" w:hint="eastAsia"/>
          <w:sz w:val="24"/>
          <w:szCs w:val="24"/>
          <w:lang w:val="zh-CN"/>
        </w:rPr>
        <w:t xml:space="preserve">技术转让  许可使用  </w:t>
      </w:r>
      <w:r w:rsidRPr="00AF4CD6">
        <w:rPr>
          <w:rFonts w:asciiTheme="majorEastAsia" w:eastAsiaTheme="majorEastAsia" w:hAnsiTheme="majorEastAsia" w:hint="eastAsia"/>
          <w:sz w:val="24"/>
          <w:szCs w:val="24"/>
          <w:lang w:val="zh-CN"/>
        </w:rPr>
        <w:t>技术服务</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p>
    <w:p w:rsidR="003E49AD" w:rsidRPr="00A63F37" w:rsidRDefault="003E49AD" w:rsidP="00A63F3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A63F37">
        <w:rPr>
          <w:rFonts w:asciiTheme="majorEastAsia" w:eastAsiaTheme="majorEastAsia" w:hAnsiTheme="majorEastAsia" w:hint="eastAsia"/>
          <w:sz w:val="24"/>
          <w:szCs w:val="24"/>
          <w:lang w:val="zh-CN"/>
        </w:rPr>
        <w:t xml:space="preserve">经济效益：项目实施后，企业将通过技术转让、许可使用、合作开发等方式招商引资，通过军用产品的技术优势在民品市场得到更加广泛的应用。该技术使用于民用产品，可提高产品的技术含量、性能指标和质量等级，提升产品附加值。预计2019年新增销售收入200万元。 </w:t>
      </w:r>
    </w:p>
    <w:p w:rsidR="003E49AD" w:rsidRPr="00406FA7" w:rsidRDefault="003E49AD" w:rsidP="00A63F3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A63F37">
        <w:rPr>
          <w:rFonts w:asciiTheme="majorEastAsia" w:eastAsiaTheme="majorEastAsia" w:hAnsiTheme="majorEastAsia" w:hint="eastAsia"/>
          <w:sz w:val="24"/>
          <w:szCs w:val="24"/>
          <w:lang w:val="zh-CN"/>
        </w:rPr>
        <w:t>社会效益：项目实施后，将有力推进军用技术转民用推广项目工作，使民用领域的产品得到更好的技术支持，满足社会经济快速发展对民用产品性能指标越来越高的要求，对国家建设具有重要意义。</w:t>
      </w:r>
    </w:p>
    <w:p w:rsidR="0021556E" w:rsidRPr="00A63F37" w:rsidRDefault="00C754AE" w:rsidP="00A63F3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A63F37">
        <w:rPr>
          <w:rFonts w:asciiTheme="majorEastAsia" w:eastAsiaTheme="majorEastAsia" w:hAnsiTheme="majorEastAsia"/>
          <w:sz w:val="24"/>
          <w:szCs w:val="24"/>
          <w:lang w:val="zh-CN"/>
        </w:rPr>
        <w:t>【联系方式】</w:t>
      </w:r>
      <w:r w:rsidR="003E49AD" w:rsidRPr="00A63F37">
        <w:rPr>
          <w:rFonts w:asciiTheme="majorEastAsia" w:eastAsiaTheme="majorEastAsia" w:hAnsiTheme="majorEastAsia" w:hint="eastAsia"/>
          <w:sz w:val="24"/>
          <w:szCs w:val="24"/>
          <w:lang w:val="zh-CN"/>
        </w:rPr>
        <w:t>马蓉0816-2532855</w:t>
      </w:r>
      <w:r w:rsidR="0031071B" w:rsidRPr="00A63F37">
        <w:rPr>
          <w:rFonts w:asciiTheme="majorEastAsia" w:eastAsiaTheme="majorEastAsia" w:hAnsiTheme="majorEastAsia"/>
          <w:sz w:val="24"/>
          <w:szCs w:val="24"/>
          <w:lang w:val="zh-CN"/>
        </w:rPr>
        <w:t>/</w:t>
      </w:r>
      <w:r w:rsidR="003E49AD" w:rsidRPr="00A63F37">
        <w:rPr>
          <w:rFonts w:asciiTheme="majorEastAsia" w:eastAsiaTheme="majorEastAsia" w:hAnsiTheme="majorEastAsia" w:hint="eastAsia"/>
          <w:sz w:val="24"/>
          <w:szCs w:val="24"/>
          <w:lang w:val="zh-CN"/>
        </w:rPr>
        <w:t>15386627970</w:t>
      </w:r>
    </w:p>
    <w:p w:rsidR="00DF23AB" w:rsidRPr="00E2091D" w:rsidRDefault="0037574F" w:rsidP="0037574F">
      <w:pPr>
        <w:pStyle w:val="a4"/>
        <w:numPr>
          <w:ilvl w:val="0"/>
          <w:numId w:val="1"/>
        </w:numPr>
        <w:ind w:firstLineChars="0"/>
        <w:textAlignment w:val="baseline"/>
        <w:outlineLvl w:val="2"/>
        <w:rPr>
          <w:rFonts w:asciiTheme="minorEastAsia" w:hAnsiTheme="minorEastAsia"/>
          <w:spacing w:val="-4"/>
          <w:sz w:val="28"/>
          <w:szCs w:val="28"/>
        </w:rPr>
      </w:pPr>
      <w:bookmarkStart w:id="118" w:name="_Toc531850778"/>
      <w:r w:rsidRPr="0037574F">
        <w:rPr>
          <w:rFonts w:asciiTheme="minorEastAsia" w:hAnsiTheme="minorEastAsia" w:hint="eastAsia"/>
          <w:spacing w:val="-4"/>
          <w:sz w:val="28"/>
          <w:szCs w:val="28"/>
        </w:rPr>
        <w:t>装甲车辆应急启动电源</w:t>
      </w:r>
      <w:bookmarkEnd w:id="118"/>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【技术开发单位】</w:t>
      </w:r>
      <w:r w:rsidR="009115C6" w:rsidRPr="009115C6">
        <w:rPr>
          <w:rFonts w:asciiTheme="majorEastAsia" w:eastAsiaTheme="majorEastAsia" w:hAnsiTheme="majorEastAsia" w:hint="eastAsia"/>
          <w:sz w:val="24"/>
          <w:szCs w:val="24"/>
          <w:lang w:val="zh-CN"/>
        </w:rPr>
        <w:t>宇能电气有限公司</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9115C6" w:rsidRPr="009115C6">
        <w:rPr>
          <w:rFonts w:asciiTheme="majorEastAsia" w:eastAsiaTheme="majorEastAsia" w:hAnsiTheme="majorEastAsia" w:hint="eastAsia"/>
          <w:sz w:val="24"/>
          <w:szCs w:val="24"/>
          <w:lang w:val="zh-CN"/>
        </w:rPr>
        <w:t>本产品采用了宇能核心技术的两项衍生新技术即：软开关技术、高频功率变换技术。它由蓄能模块、外设控制模块、控制系统模块组成。设备操作简单，质量可靠，充电时间短，可连续循环启动车辆。蓄能模块由钛酸锂电池与超级电容串并联而成，具有体积小重量轻、放电倍率高、抗振性能好、在-40℃～55℃环境下正常工作等优点；外设控制模块由继电器、电流传感器、被动均衡模块、主控系统线路板、输入接口、输出接口等组成，用于对储能模块充电、使用过程进行管理和同产品使用人员进行人机互换；控制系统模块能实时对蓄能模块电压监测、蓄能模块电流监测、蓄能模块温度监测进行检测，并提供反充电过流保护、输出过流保护、蓄能模块过温保护、输出短路和反接保护、过充电过放电保护等保护功能。</w:t>
      </w:r>
    </w:p>
    <w:p w:rsidR="00F751C5"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9115C6" w:rsidRPr="009115C6">
        <w:rPr>
          <w:rFonts w:asciiTheme="majorEastAsia" w:eastAsiaTheme="majorEastAsia" w:hAnsiTheme="majorEastAsia" w:hint="eastAsia"/>
          <w:sz w:val="24"/>
          <w:szCs w:val="24"/>
          <w:lang w:val="zh-CN"/>
        </w:rPr>
        <w:t xml:space="preserve">输入电压：AC  220V±15%    50Hz±4% </w:t>
      </w:r>
    </w:p>
    <w:p w:rsidR="00F751C5" w:rsidRDefault="009115C6"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115C6">
        <w:rPr>
          <w:rFonts w:asciiTheme="majorEastAsia" w:eastAsiaTheme="majorEastAsia" w:hAnsiTheme="majorEastAsia" w:hint="eastAsia"/>
          <w:sz w:val="24"/>
          <w:szCs w:val="24"/>
          <w:lang w:val="zh-CN"/>
        </w:rPr>
        <w:t xml:space="preserve">电源工作电压：12/24V </w:t>
      </w:r>
    </w:p>
    <w:p w:rsidR="00F751C5" w:rsidRDefault="009115C6"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115C6">
        <w:rPr>
          <w:rFonts w:asciiTheme="majorEastAsia" w:eastAsiaTheme="majorEastAsia" w:hAnsiTheme="majorEastAsia" w:hint="eastAsia"/>
          <w:sz w:val="24"/>
          <w:szCs w:val="24"/>
          <w:lang w:val="zh-CN"/>
        </w:rPr>
        <w:t xml:space="preserve">启动峰值电流：≥1500A </w:t>
      </w:r>
    </w:p>
    <w:p w:rsidR="00F751C5" w:rsidRDefault="009115C6"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115C6">
        <w:rPr>
          <w:rFonts w:asciiTheme="majorEastAsia" w:eastAsiaTheme="majorEastAsia" w:hAnsiTheme="majorEastAsia" w:hint="eastAsia"/>
          <w:sz w:val="24"/>
          <w:szCs w:val="24"/>
          <w:lang w:val="zh-CN"/>
        </w:rPr>
        <w:t xml:space="preserve">充电时间：≤ 60min </w:t>
      </w:r>
    </w:p>
    <w:p w:rsidR="00F751C5" w:rsidRDefault="009115C6"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115C6">
        <w:rPr>
          <w:rFonts w:asciiTheme="majorEastAsia" w:eastAsiaTheme="majorEastAsia" w:hAnsiTheme="majorEastAsia" w:hint="eastAsia"/>
          <w:sz w:val="24"/>
          <w:szCs w:val="24"/>
          <w:lang w:val="zh-CN"/>
        </w:rPr>
        <w:t xml:space="preserve">外形尺寸： 413mm×133mm×430mm </w:t>
      </w:r>
    </w:p>
    <w:p w:rsidR="00F751C5" w:rsidRDefault="009115C6"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115C6">
        <w:rPr>
          <w:rFonts w:asciiTheme="majorEastAsia" w:eastAsiaTheme="majorEastAsia" w:hAnsiTheme="majorEastAsia" w:hint="eastAsia"/>
          <w:sz w:val="24"/>
          <w:szCs w:val="24"/>
          <w:lang w:val="zh-CN"/>
        </w:rPr>
        <w:t xml:space="preserve">设备重量： 18Kg </w:t>
      </w:r>
    </w:p>
    <w:p w:rsidR="00C754AE" w:rsidRDefault="009115C6"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115C6">
        <w:rPr>
          <w:rFonts w:asciiTheme="majorEastAsia" w:eastAsiaTheme="majorEastAsia" w:hAnsiTheme="majorEastAsia" w:hint="eastAsia"/>
          <w:sz w:val="24"/>
          <w:szCs w:val="24"/>
          <w:lang w:val="zh-CN"/>
        </w:rPr>
        <w:t>工作温度： -40℃～+55℃</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9115C6" w:rsidRPr="009115C6">
        <w:rPr>
          <w:rFonts w:asciiTheme="majorEastAsia" w:eastAsiaTheme="majorEastAsia" w:hAnsiTheme="majorEastAsia" w:hint="eastAsia"/>
          <w:sz w:val="24"/>
          <w:szCs w:val="24"/>
          <w:lang w:val="zh-CN"/>
        </w:rPr>
        <w:t>该产品可广泛适用于我军各兵种由蓄电池供电的各种发动机；该产品还适用于低温环境下民用汽车的启动等。</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9115C6" w:rsidRPr="009115C6">
        <w:rPr>
          <w:rFonts w:asciiTheme="majorEastAsia" w:eastAsiaTheme="majorEastAsia" w:hAnsiTheme="majorEastAsia" w:hint="eastAsia"/>
          <w:sz w:val="24"/>
          <w:szCs w:val="24"/>
          <w:lang w:val="zh-CN"/>
        </w:rPr>
        <w:t>保障六十周年阅兵、七十周年阅兵、建军九十周年朱日和大阅兵等一系列军演。</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E95F06">
        <w:rPr>
          <w:rFonts w:asciiTheme="majorEastAsia" w:eastAsiaTheme="majorEastAsia" w:hAnsiTheme="majorEastAsia" w:hint="eastAsia"/>
          <w:sz w:val="24"/>
          <w:szCs w:val="24"/>
          <w:lang w:val="zh-CN"/>
        </w:rPr>
        <w:t>实用新型</w:t>
      </w:r>
      <w:r w:rsidRPr="00AF4CD6">
        <w:rPr>
          <w:rFonts w:asciiTheme="majorEastAsia" w:eastAsiaTheme="majorEastAsia" w:hAnsiTheme="majorEastAsia" w:hint="eastAsia"/>
          <w:sz w:val="24"/>
          <w:szCs w:val="24"/>
          <w:lang w:val="zh-CN"/>
        </w:rPr>
        <w:t>专利</w:t>
      </w:r>
      <w:r w:rsidR="00E95F06">
        <w:rPr>
          <w:rFonts w:asciiTheme="majorEastAsia" w:eastAsiaTheme="majorEastAsia" w:hAnsiTheme="majorEastAsia" w:hint="eastAsia"/>
          <w:sz w:val="24"/>
          <w:szCs w:val="24"/>
          <w:lang w:val="zh-CN"/>
        </w:rPr>
        <w:t>4</w:t>
      </w:r>
      <w:r w:rsidRPr="00AF4CD6">
        <w:rPr>
          <w:rFonts w:asciiTheme="majorEastAsia" w:eastAsiaTheme="majorEastAsia" w:hAnsiTheme="majorEastAsia" w:hint="eastAsia"/>
          <w:sz w:val="24"/>
          <w:szCs w:val="24"/>
          <w:lang w:val="zh-CN"/>
        </w:rPr>
        <w:t>项</w:t>
      </w:r>
      <w:r w:rsidR="00E95F06">
        <w:rPr>
          <w:rFonts w:asciiTheme="majorEastAsia" w:eastAsiaTheme="majorEastAsia" w:hAnsiTheme="majorEastAsia" w:hint="eastAsia"/>
          <w:sz w:val="24"/>
          <w:szCs w:val="24"/>
          <w:lang w:val="zh-CN"/>
        </w:rPr>
        <w:t>，软件著作权2项</w:t>
      </w:r>
      <w:r>
        <w:rPr>
          <w:rFonts w:asciiTheme="majorEastAsia" w:eastAsiaTheme="majorEastAsia" w:hAnsiTheme="majorEastAsia" w:hint="eastAsia"/>
          <w:sz w:val="24"/>
          <w:szCs w:val="24"/>
          <w:lang w:val="zh-CN"/>
        </w:rPr>
        <w:t>。</w:t>
      </w:r>
    </w:p>
    <w:p w:rsidR="0010406D"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 合作开发</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10406D" w:rsidRPr="0010406D">
        <w:rPr>
          <w:rFonts w:asciiTheme="majorEastAsia" w:eastAsiaTheme="majorEastAsia" w:hAnsiTheme="majorEastAsia" w:hint="eastAsia"/>
          <w:sz w:val="24"/>
          <w:szCs w:val="24"/>
          <w:lang w:val="zh-CN"/>
        </w:rPr>
        <w:t>在项目投资期内，年均预期可产生的经济效益1.5亿。</w:t>
      </w:r>
    </w:p>
    <w:p w:rsidR="0021556E" w:rsidRPr="00C80A81" w:rsidRDefault="00C754AE" w:rsidP="0010406D">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10406D" w:rsidRPr="0010406D">
        <w:rPr>
          <w:rFonts w:asciiTheme="majorEastAsia" w:eastAsiaTheme="majorEastAsia" w:hAnsiTheme="majorEastAsia" w:cstheme="minorBidi"/>
          <w:color w:val="auto"/>
          <w:kern w:val="2"/>
          <w:szCs w:val="24"/>
        </w:rPr>
        <w:t>王晓明</w:t>
      </w:r>
      <w:r w:rsidR="0010406D">
        <w:rPr>
          <w:rFonts w:asciiTheme="majorEastAsia" w:eastAsiaTheme="majorEastAsia" w:hAnsiTheme="majorEastAsia" w:cstheme="minorBidi"/>
          <w:color w:val="auto"/>
          <w:kern w:val="2"/>
          <w:szCs w:val="24"/>
        </w:rPr>
        <w:t xml:space="preserve"> </w:t>
      </w:r>
      <w:r w:rsidR="0010406D" w:rsidRPr="0010406D">
        <w:rPr>
          <w:rFonts w:asciiTheme="majorEastAsia" w:eastAsiaTheme="majorEastAsia" w:hAnsiTheme="majorEastAsia" w:cstheme="minorBidi"/>
          <w:color w:val="auto"/>
          <w:kern w:val="2"/>
          <w:szCs w:val="24"/>
        </w:rPr>
        <w:t>0312-5956779</w:t>
      </w:r>
      <w:r w:rsidR="0010406D">
        <w:rPr>
          <w:rFonts w:asciiTheme="majorEastAsia" w:eastAsiaTheme="majorEastAsia" w:hAnsiTheme="majorEastAsia" w:cstheme="minorBidi"/>
          <w:color w:val="auto"/>
          <w:kern w:val="2"/>
          <w:szCs w:val="24"/>
        </w:rPr>
        <w:t>/</w:t>
      </w:r>
      <w:r w:rsidR="0010406D" w:rsidRPr="0010406D">
        <w:rPr>
          <w:rFonts w:asciiTheme="majorEastAsia" w:eastAsiaTheme="majorEastAsia" w:hAnsiTheme="majorEastAsia" w:cstheme="minorBidi"/>
          <w:color w:val="auto"/>
          <w:kern w:val="2"/>
          <w:szCs w:val="24"/>
        </w:rPr>
        <w:t>18510388111</w:t>
      </w:r>
    </w:p>
    <w:p w:rsidR="00DF23AB" w:rsidRPr="00E2091D" w:rsidRDefault="0037574F" w:rsidP="0037574F">
      <w:pPr>
        <w:pStyle w:val="a4"/>
        <w:numPr>
          <w:ilvl w:val="0"/>
          <w:numId w:val="1"/>
        </w:numPr>
        <w:ind w:firstLineChars="0"/>
        <w:textAlignment w:val="baseline"/>
        <w:outlineLvl w:val="2"/>
        <w:rPr>
          <w:rFonts w:asciiTheme="minorEastAsia" w:hAnsiTheme="minorEastAsia"/>
          <w:spacing w:val="-4"/>
          <w:sz w:val="28"/>
          <w:szCs w:val="28"/>
        </w:rPr>
      </w:pPr>
      <w:bookmarkStart w:id="119" w:name="_Toc531850779"/>
      <w:r w:rsidRPr="0037574F">
        <w:rPr>
          <w:rFonts w:asciiTheme="minorEastAsia" w:hAnsiTheme="minorEastAsia" w:hint="eastAsia"/>
          <w:spacing w:val="-4"/>
          <w:sz w:val="28"/>
          <w:szCs w:val="28"/>
        </w:rPr>
        <w:t>电子产品可靠性综合仿真分析与设计优化平台</w:t>
      </w:r>
      <w:bookmarkEnd w:id="119"/>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【技术开发单位】</w:t>
      </w:r>
      <w:r w:rsidR="00A00CB2" w:rsidRPr="00A00CB2">
        <w:rPr>
          <w:rFonts w:asciiTheme="majorEastAsia" w:eastAsiaTheme="majorEastAsia" w:hAnsiTheme="majorEastAsia" w:hint="eastAsia"/>
          <w:sz w:val="24"/>
          <w:szCs w:val="24"/>
          <w:lang w:val="zh-CN"/>
        </w:rPr>
        <w:t>北京航空航天大学</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A00CB2" w:rsidRPr="00A00CB2">
        <w:rPr>
          <w:rFonts w:asciiTheme="majorEastAsia" w:eastAsiaTheme="majorEastAsia" w:hAnsiTheme="majorEastAsia" w:hint="eastAsia"/>
          <w:sz w:val="24"/>
          <w:szCs w:val="24"/>
          <w:lang w:val="zh-CN"/>
        </w:rPr>
        <w:t>可靠性综合仿真分析（RISA，Reliability Integrated Simulation Analysis）可以在产品设计阶段早期，利用先进的计算机仿真技术和手段，对影响产品可靠性的主要环境因素（如热、振动、电载荷等）进行综合分析，同时结合领先的故障物理（PoF）方法对产品的首发故障时间（TTF）及可靠性进行评价，以尽早发现产品设计中存在的可靠性薄弱环节和设计缺陷，指明潜在故障发生的位置和原因，进而指导设计改进，从根本上提高产品的可靠性水平。</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A00CB2" w:rsidRPr="00A00CB2">
        <w:rPr>
          <w:rFonts w:asciiTheme="majorEastAsia" w:eastAsiaTheme="majorEastAsia" w:hAnsiTheme="majorEastAsia" w:hint="eastAsia"/>
          <w:sz w:val="24"/>
          <w:szCs w:val="24"/>
          <w:lang w:val="zh-CN"/>
        </w:rPr>
        <w:t>软件平台主界面采用先进的Workbench设计思想和扁平化设计理念，构建了引导式操作软件环境，集成了先进实用的产品图形结构化建模、有限元仿真分析、计算流体动力学分析、故障物理分析、可靠性仿真分析等技术方法，主要包括系统管理（含工程管理、产品建模、寿命周期剖面及载荷管理、基础库管理等）、载荷-应力分析（含热分析、振动分析等）、模型校核与验证（含热测试、振动测试等）、故障预计及可靠性评估等功能模块和硬件装置。</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A00CB2" w:rsidRPr="00A00CB2">
        <w:rPr>
          <w:rFonts w:asciiTheme="majorEastAsia" w:eastAsiaTheme="majorEastAsia" w:hAnsiTheme="majorEastAsia" w:hint="eastAsia"/>
          <w:sz w:val="24"/>
          <w:szCs w:val="24"/>
          <w:lang w:val="zh-CN"/>
        </w:rPr>
        <w:t>小批量生产、工程应用阶段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A00CB2" w:rsidRPr="00A00CB2">
        <w:rPr>
          <w:rFonts w:asciiTheme="majorEastAsia" w:eastAsiaTheme="majorEastAsia" w:hAnsiTheme="majorEastAsia" w:hint="eastAsia"/>
          <w:sz w:val="24"/>
          <w:szCs w:val="24"/>
          <w:lang w:val="zh-CN"/>
        </w:rPr>
        <w:t>可应用于未来高端装备（如民用飞机、海洋工程、高技术船舶、轨道交通、大型高端农机装备、高端医疗装备、大型海上风电机组、新能源汽车装备及相关核心部件等）中集成的各类电子信息产品的研发、试验与鉴定等。</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A00CB2" w:rsidRPr="00A00CB2">
        <w:rPr>
          <w:rFonts w:asciiTheme="majorEastAsia" w:eastAsiaTheme="majorEastAsia" w:hAnsiTheme="majorEastAsia" w:hint="eastAsia"/>
          <w:sz w:val="24"/>
          <w:szCs w:val="24"/>
          <w:lang w:val="zh-CN"/>
        </w:rPr>
        <w:t>国防科技进步一等奖、三等奖各1项。</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DD0EC3">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w:t>
      </w:r>
      <w:r w:rsidR="00DD0EC3">
        <w:rPr>
          <w:rFonts w:asciiTheme="majorEastAsia" w:eastAsiaTheme="majorEastAsia" w:hAnsiTheme="majorEastAsia" w:hint="eastAsia"/>
          <w:sz w:val="24"/>
          <w:szCs w:val="24"/>
          <w:lang w:val="zh-CN"/>
        </w:rPr>
        <w:t>3</w:t>
      </w:r>
      <w:r w:rsidRPr="00AF4CD6">
        <w:rPr>
          <w:rFonts w:asciiTheme="majorEastAsia" w:eastAsiaTheme="majorEastAsia" w:hAnsiTheme="majorEastAsia" w:hint="eastAsia"/>
          <w:sz w:val="24"/>
          <w:szCs w:val="24"/>
          <w:lang w:val="zh-CN"/>
        </w:rPr>
        <w:t>项</w:t>
      </w:r>
      <w:r w:rsidR="005F722B">
        <w:rPr>
          <w:rFonts w:asciiTheme="majorEastAsia" w:eastAsiaTheme="majorEastAsia" w:hAnsiTheme="majorEastAsia" w:hint="eastAsia"/>
          <w:sz w:val="24"/>
          <w:szCs w:val="24"/>
          <w:lang w:val="zh-CN"/>
        </w:rPr>
        <w:t>，</w:t>
      </w:r>
      <w:r w:rsidR="005F722B" w:rsidRPr="00FF3219">
        <w:rPr>
          <w:rFonts w:asciiTheme="majorEastAsia" w:eastAsiaTheme="majorEastAsia" w:hAnsiTheme="majorEastAsia" w:hint="eastAsia"/>
          <w:sz w:val="24"/>
          <w:szCs w:val="24"/>
          <w:lang w:val="zh-CN"/>
        </w:rPr>
        <w:t>申请</w:t>
      </w:r>
      <w:r w:rsidR="005F722B">
        <w:rPr>
          <w:rFonts w:asciiTheme="majorEastAsia" w:eastAsiaTheme="majorEastAsia" w:hAnsiTheme="majorEastAsia" w:hint="eastAsia"/>
          <w:sz w:val="24"/>
          <w:szCs w:val="24"/>
          <w:lang w:val="zh-CN"/>
        </w:rPr>
        <w:t>发明专利5项</w:t>
      </w:r>
      <w:r w:rsidR="005F722B" w:rsidRPr="00FF3219">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 合作开发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5F722B" w:rsidRPr="005F722B">
        <w:rPr>
          <w:rFonts w:asciiTheme="majorEastAsia" w:eastAsiaTheme="majorEastAsia" w:hAnsiTheme="majorEastAsia" w:hint="eastAsia"/>
          <w:sz w:val="24"/>
          <w:szCs w:val="24"/>
          <w:lang w:val="zh-CN"/>
        </w:rPr>
        <w:t>该软件平台可靠性技术领域的最新成果，体现了工程实际的未来发展，已开始在包括航空、航天、兵器等行业的众多科研院所和型号研制单位中得到广泛应用，解决了一系列困挠产品研制的可靠性问题，实现了数字化研制环境下产品性能与可靠性的一体化设计，可以有效降低产品可靠性试验成本和周期，显著提高产品可靠性试验效率和效果，通过技术转化可以在未来民用领域高端装备研制中发挥巨大作用，将产生巨大的社会、经济和军事效益。</w:t>
      </w:r>
    </w:p>
    <w:p w:rsidR="0021556E" w:rsidRPr="00C80A81" w:rsidRDefault="00C754AE" w:rsidP="005F722B">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5F722B" w:rsidRPr="005F722B">
        <w:rPr>
          <w:rFonts w:asciiTheme="majorEastAsia" w:eastAsiaTheme="majorEastAsia" w:hAnsiTheme="majorEastAsia" w:cstheme="minorBidi"/>
          <w:color w:val="auto"/>
          <w:kern w:val="2"/>
          <w:szCs w:val="24"/>
        </w:rPr>
        <w:t>任羿</w:t>
      </w:r>
      <w:r w:rsidR="005F722B">
        <w:rPr>
          <w:rFonts w:asciiTheme="majorEastAsia" w:eastAsiaTheme="majorEastAsia" w:hAnsiTheme="majorEastAsia" w:cstheme="minorBidi"/>
          <w:color w:val="auto"/>
          <w:kern w:val="2"/>
          <w:szCs w:val="24"/>
        </w:rPr>
        <w:t xml:space="preserve"> </w:t>
      </w:r>
      <w:r w:rsidR="005F722B" w:rsidRPr="005F722B">
        <w:rPr>
          <w:rFonts w:asciiTheme="majorEastAsia" w:eastAsiaTheme="majorEastAsia" w:hAnsiTheme="majorEastAsia" w:cstheme="minorBidi"/>
          <w:color w:val="auto"/>
          <w:kern w:val="2"/>
          <w:szCs w:val="24"/>
        </w:rPr>
        <w:t>010-82313713</w:t>
      </w:r>
      <w:r w:rsidR="005F722B">
        <w:rPr>
          <w:rFonts w:asciiTheme="majorEastAsia" w:eastAsiaTheme="majorEastAsia" w:hAnsiTheme="majorEastAsia" w:cstheme="minorBidi"/>
          <w:color w:val="auto"/>
          <w:kern w:val="2"/>
          <w:szCs w:val="24"/>
        </w:rPr>
        <w:t>/</w:t>
      </w:r>
      <w:r w:rsidR="005F722B" w:rsidRPr="005F722B">
        <w:rPr>
          <w:rFonts w:asciiTheme="majorEastAsia" w:eastAsiaTheme="majorEastAsia" w:hAnsiTheme="majorEastAsia" w:cstheme="minorBidi"/>
          <w:color w:val="auto"/>
          <w:kern w:val="2"/>
          <w:szCs w:val="24"/>
        </w:rPr>
        <w:t>13911368830</w:t>
      </w:r>
    </w:p>
    <w:p w:rsidR="0015067D" w:rsidRPr="0015067D" w:rsidRDefault="0015067D" w:rsidP="00252449">
      <w:pPr>
        <w:spacing w:before="100" w:beforeAutospacing="1" w:after="100" w:afterAutospacing="1"/>
        <w:outlineLvl w:val="0"/>
        <w:rPr>
          <w:sz w:val="32"/>
          <w:szCs w:val="32"/>
        </w:rPr>
      </w:pPr>
      <w:bookmarkStart w:id="120" w:name="_Toc531850780"/>
      <w:r w:rsidRPr="0015067D">
        <w:rPr>
          <w:rFonts w:hint="eastAsia"/>
          <w:sz w:val="32"/>
          <w:szCs w:val="32"/>
        </w:rPr>
        <w:lastRenderedPageBreak/>
        <w:t>（</w:t>
      </w:r>
      <w:r>
        <w:rPr>
          <w:rFonts w:hint="eastAsia"/>
          <w:sz w:val="32"/>
          <w:szCs w:val="32"/>
        </w:rPr>
        <w:t>四</w:t>
      </w:r>
      <w:r w:rsidRPr="0015067D">
        <w:rPr>
          <w:rFonts w:hint="eastAsia"/>
          <w:sz w:val="32"/>
          <w:szCs w:val="32"/>
        </w:rPr>
        <w:t>）新一代信息技术</w:t>
      </w:r>
      <w:bookmarkEnd w:id="120"/>
    </w:p>
    <w:p w:rsidR="00DF23AB" w:rsidRPr="00E738D3" w:rsidRDefault="00A84808" w:rsidP="00A84808">
      <w:pPr>
        <w:pStyle w:val="a4"/>
        <w:numPr>
          <w:ilvl w:val="0"/>
          <w:numId w:val="1"/>
        </w:numPr>
        <w:ind w:firstLineChars="0"/>
        <w:textAlignment w:val="baseline"/>
        <w:outlineLvl w:val="2"/>
        <w:rPr>
          <w:rFonts w:asciiTheme="minorEastAsia" w:hAnsiTheme="minorEastAsia"/>
          <w:spacing w:val="-4"/>
          <w:sz w:val="28"/>
          <w:szCs w:val="28"/>
        </w:rPr>
      </w:pPr>
      <w:bookmarkStart w:id="121" w:name="_Toc531850781"/>
      <w:r w:rsidRPr="00A84808">
        <w:rPr>
          <w:rFonts w:asciiTheme="minorEastAsia" w:hAnsiTheme="minorEastAsia" w:hint="eastAsia"/>
          <w:spacing w:val="-4"/>
          <w:sz w:val="28"/>
          <w:szCs w:val="28"/>
        </w:rPr>
        <w:t>空天大数据承载与智能服务平台-GEOVIS 5</w:t>
      </w:r>
      <w:bookmarkEnd w:id="121"/>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727BE9" w:rsidRPr="00727BE9">
        <w:rPr>
          <w:rFonts w:asciiTheme="majorEastAsia" w:eastAsiaTheme="majorEastAsia" w:hAnsiTheme="majorEastAsia" w:hint="eastAsia"/>
          <w:sz w:val="24"/>
          <w:szCs w:val="24"/>
          <w:lang w:val="zh-CN"/>
        </w:rPr>
        <w:t>航天星图科技（北京）有限公司</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727BE9" w:rsidRPr="00727BE9">
        <w:rPr>
          <w:rFonts w:asciiTheme="majorEastAsia" w:eastAsiaTheme="majorEastAsia" w:hAnsiTheme="majorEastAsia" w:hint="eastAsia"/>
          <w:sz w:val="24"/>
          <w:szCs w:val="24"/>
          <w:lang w:val="zh-CN"/>
        </w:rPr>
        <w:t>该平台是海量空天地数据（卫星遥感、航拍视频、物联网传感器）的资源共享服务平台，其核心理念是跨地域、跨领域、跨部门实现多源异构数据的承载、组织管理、信息融合、可视化展示以及共享服务。平台以“微内核+插件”的开放式架构，实现空天地大数据融合、处理、应用功能。该平台典型产品形态是数字地球系统，可作为航天地面系统的核心平台、国土资源调查平台、多源卫星图像协同管理平台，是数据产品组织、共享交换的中心枢纽，通过分布式多中心的资源共享服务，实现多源数据的融合集成和共享应用。</w:t>
      </w:r>
    </w:p>
    <w:p w:rsidR="00727BE9"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727BE9" w:rsidRPr="00727BE9">
        <w:rPr>
          <w:rFonts w:asciiTheme="majorEastAsia" w:eastAsiaTheme="majorEastAsia" w:hAnsiTheme="majorEastAsia" w:hint="eastAsia"/>
          <w:sz w:val="24"/>
          <w:szCs w:val="24"/>
          <w:lang w:val="zh-CN"/>
        </w:rPr>
        <w:t>1.高效时空一体化数据组织管理与服务：具备基于时间、空间、属性和事件的数据关联模型，可对分散管理的各类数据进行有序组织与关联，为多源数据融合应用提供基础。</w:t>
      </w:r>
    </w:p>
    <w:p w:rsidR="00727BE9" w:rsidRDefault="00727BE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27BE9">
        <w:rPr>
          <w:rFonts w:asciiTheme="majorEastAsia" w:eastAsiaTheme="majorEastAsia" w:hAnsiTheme="majorEastAsia" w:hint="eastAsia"/>
          <w:sz w:val="24"/>
          <w:szCs w:val="24"/>
          <w:lang w:val="zh-CN"/>
        </w:rPr>
        <w:t>2.分布式多中心对等环网体系架构：采用分布式多中心对等环网体系架构，支持资源目录、元数据共享，异地多数据中心虚拟整合，可实现多源异构大数据“一张图”融合共享。</w:t>
      </w:r>
    </w:p>
    <w:p w:rsidR="00727BE9" w:rsidRDefault="00727BE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27BE9">
        <w:rPr>
          <w:rFonts w:asciiTheme="majorEastAsia" w:eastAsiaTheme="majorEastAsia" w:hAnsiTheme="majorEastAsia" w:hint="eastAsia"/>
          <w:sz w:val="24"/>
          <w:szCs w:val="24"/>
          <w:lang w:val="zh-CN"/>
        </w:rPr>
        <w:t>3.虚拟化与微服务架构：提供虚拟化计算和存储平台和通用服务调度框架，与底层软硬件基础设施环境和平台解耦合。</w:t>
      </w:r>
    </w:p>
    <w:p w:rsidR="00C754AE" w:rsidRDefault="00727BE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27BE9">
        <w:rPr>
          <w:rFonts w:asciiTheme="majorEastAsia" w:eastAsiaTheme="majorEastAsia" w:hAnsiTheme="majorEastAsia" w:hint="eastAsia"/>
          <w:sz w:val="24"/>
          <w:szCs w:val="24"/>
          <w:lang w:val="zh-CN"/>
        </w:rPr>
        <w:t>4.国产自主可控：与国产硬件和操作系统深度适配，兼容商用与国产软硬件系统。</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727BE9" w:rsidRPr="00727BE9">
        <w:rPr>
          <w:rFonts w:asciiTheme="majorEastAsia" w:eastAsiaTheme="majorEastAsia" w:hAnsiTheme="majorEastAsia" w:hint="eastAsia"/>
          <w:sz w:val="24"/>
          <w:szCs w:val="24"/>
          <w:lang w:val="zh-CN"/>
        </w:rPr>
        <w:t>国防、交通、国土、应急、安全、农业和海洋等行业领域</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727BE9" w:rsidRPr="00727BE9">
        <w:rPr>
          <w:rFonts w:asciiTheme="majorEastAsia" w:eastAsiaTheme="majorEastAsia" w:hAnsiTheme="majorEastAsia" w:hint="eastAsia"/>
          <w:sz w:val="24"/>
          <w:szCs w:val="24"/>
          <w:lang w:val="zh-CN"/>
        </w:rPr>
        <w:t>2014年获军队科技进步奖三等奖； 2015年获军队科技进步二等奖。</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727BE9">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专利1项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727BE9" w:rsidRPr="00727BE9">
        <w:rPr>
          <w:rFonts w:asciiTheme="majorEastAsia" w:eastAsiaTheme="majorEastAsia" w:hAnsiTheme="majorEastAsia" w:hint="eastAsia"/>
          <w:sz w:val="24"/>
          <w:szCs w:val="24"/>
          <w:lang w:val="zh-CN"/>
        </w:rPr>
        <w:t>2016-2022年间遥感卫星数据和增值产品投入将达377亿美元，</w:t>
      </w:r>
      <w:r w:rsidR="00727BE9" w:rsidRPr="00727BE9">
        <w:rPr>
          <w:rFonts w:asciiTheme="majorEastAsia" w:eastAsiaTheme="majorEastAsia" w:hAnsiTheme="majorEastAsia" w:hint="eastAsia"/>
          <w:sz w:val="24"/>
          <w:szCs w:val="24"/>
          <w:lang w:val="zh-CN"/>
        </w:rPr>
        <w:lastRenderedPageBreak/>
        <w:t>预计到2024年全球商业遥感市场规模将达51亿美元。近年来，我国卫星遥感行业规模也逐年增加，截止2018年H1，中国遥感行业市场规模达57.4亿元，卫星遥感行业未来发展前景广阔。 GEOVIS 5产品将开展GEOVIS+国防，GEOVIS+国土，GEOVIS+交通，GEOVIS+智慧城市，GEOVIS+环境等领域行业应用，将全面深入推动我国卫星遥感行业的应用。</w:t>
      </w:r>
    </w:p>
    <w:p w:rsidR="0021556E" w:rsidRPr="00C80A81" w:rsidRDefault="00C754AE" w:rsidP="00727BE9">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727BE9" w:rsidRPr="00727BE9">
        <w:rPr>
          <w:rFonts w:asciiTheme="majorEastAsia" w:eastAsiaTheme="majorEastAsia" w:hAnsiTheme="majorEastAsia" w:cstheme="minorBidi"/>
          <w:color w:val="auto"/>
          <w:kern w:val="2"/>
          <w:szCs w:val="24"/>
        </w:rPr>
        <w:t>杜敬</w:t>
      </w:r>
      <w:r w:rsidR="00727BE9">
        <w:rPr>
          <w:rFonts w:asciiTheme="majorEastAsia" w:eastAsiaTheme="majorEastAsia" w:hAnsiTheme="majorEastAsia" w:cstheme="minorBidi"/>
          <w:color w:val="auto"/>
          <w:kern w:val="2"/>
          <w:szCs w:val="24"/>
        </w:rPr>
        <w:t xml:space="preserve"> </w:t>
      </w:r>
      <w:r w:rsidR="00727BE9" w:rsidRPr="00727BE9">
        <w:rPr>
          <w:rFonts w:asciiTheme="majorEastAsia" w:eastAsiaTheme="majorEastAsia" w:hAnsiTheme="majorEastAsia" w:cstheme="minorBidi"/>
          <w:color w:val="auto"/>
          <w:kern w:val="2"/>
          <w:szCs w:val="24"/>
        </w:rPr>
        <w:t>010-50986900</w:t>
      </w:r>
      <w:r w:rsidR="00727BE9">
        <w:rPr>
          <w:rFonts w:asciiTheme="majorEastAsia" w:eastAsiaTheme="majorEastAsia" w:hAnsiTheme="majorEastAsia" w:cstheme="minorBidi"/>
          <w:color w:val="auto"/>
          <w:kern w:val="2"/>
          <w:szCs w:val="24"/>
        </w:rPr>
        <w:t>/</w:t>
      </w:r>
      <w:r w:rsidR="00727BE9" w:rsidRPr="00727BE9">
        <w:rPr>
          <w:rFonts w:asciiTheme="majorEastAsia" w:eastAsiaTheme="majorEastAsia" w:hAnsiTheme="majorEastAsia" w:cstheme="minorBidi"/>
          <w:color w:val="auto"/>
          <w:kern w:val="2"/>
          <w:szCs w:val="24"/>
        </w:rPr>
        <w:t>13910903245</w:t>
      </w:r>
    </w:p>
    <w:p w:rsidR="00B718CE" w:rsidRPr="00E738D3" w:rsidRDefault="00A84808" w:rsidP="00A84808">
      <w:pPr>
        <w:pStyle w:val="a4"/>
        <w:numPr>
          <w:ilvl w:val="0"/>
          <w:numId w:val="1"/>
        </w:numPr>
        <w:ind w:firstLineChars="0"/>
        <w:textAlignment w:val="baseline"/>
        <w:outlineLvl w:val="2"/>
        <w:rPr>
          <w:rFonts w:asciiTheme="minorEastAsia" w:hAnsiTheme="minorEastAsia"/>
          <w:spacing w:val="-4"/>
          <w:sz w:val="28"/>
          <w:szCs w:val="28"/>
        </w:rPr>
      </w:pPr>
      <w:bookmarkStart w:id="122" w:name="_Toc531850782"/>
      <w:r w:rsidRPr="00A84808">
        <w:rPr>
          <w:rFonts w:asciiTheme="minorEastAsia" w:hAnsiTheme="minorEastAsia" w:hint="eastAsia"/>
          <w:spacing w:val="-4"/>
          <w:sz w:val="28"/>
          <w:szCs w:val="28"/>
        </w:rPr>
        <w:t>Web大数据搜索与挖掘云服务系统</w:t>
      </w:r>
      <w:bookmarkEnd w:id="122"/>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86736C" w:rsidRPr="0086736C">
        <w:rPr>
          <w:rFonts w:asciiTheme="majorEastAsia" w:eastAsiaTheme="majorEastAsia" w:hAnsiTheme="majorEastAsia" w:hint="eastAsia"/>
          <w:sz w:val="24"/>
          <w:szCs w:val="24"/>
          <w:lang w:val="zh-CN"/>
        </w:rPr>
        <w:t>北京理工大学</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86736C" w:rsidRPr="0086736C">
        <w:rPr>
          <w:rFonts w:asciiTheme="majorEastAsia" w:eastAsiaTheme="majorEastAsia" w:hAnsiTheme="majorEastAsia" w:hint="eastAsia"/>
          <w:sz w:val="24"/>
          <w:szCs w:val="24"/>
          <w:lang w:val="zh-CN"/>
        </w:rPr>
        <w:t>黄金眼云平台实时定向采集互联网网页、新闻、论坛、博客、贴吧、微博等通道的信息，实现面向大数据的信息采集、存储、分析、挖掘整体解决方案，将为政府、军队、互联网、电信等各行业情报挖掘与商业智能舆情监测提供强有力的技术支持。</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86736C" w:rsidRPr="0086736C">
        <w:rPr>
          <w:rFonts w:asciiTheme="majorEastAsia" w:eastAsiaTheme="majorEastAsia" w:hAnsiTheme="majorEastAsia" w:hint="eastAsia"/>
          <w:sz w:val="24"/>
          <w:szCs w:val="24"/>
          <w:lang w:val="zh-CN"/>
        </w:rPr>
        <w:t>覆盖国内外网站，支持中文、英文等多种语言；单机采集效率30页/秒；搜索在1秒以内响应。分类挖掘准确率85%以上。</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86736C" w:rsidRPr="0086736C">
        <w:rPr>
          <w:rFonts w:asciiTheme="majorEastAsia" w:eastAsiaTheme="majorEastAsia" w:hAnsiTheme="majorEastAsia" w:hint="eastAsia"/>
          <w:sz w:val="24"/>
          <w:szCs w:val="24"/>
          <w:lang w:val="zh-CN"/>
        </w:rPr>
        <w:t>广泛用于政府、军队、互联网、电信等各行业</w:t>
      </w:r>
      <w:r w:rsidR="0086736C">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86736C" w:rsidRPr="0086736C">
        <w:rPr>
          <w:rFonts w:asciiTheme="majorEastAsia" w:eastAsiaTheme="majorEastAsia" w:hAnsiTheme="majorEastAsia" w:hint="eastAsia"/>
          <w:sz w:val="24"/>
          <w:szCs w:val="24"/>
          <w:lang w:val="zh-CN"/>
        </w:rPr>
        <w:t>相关技术先后获得了2010年钱伟长中文信息处理科学技术奖一等奖，2003年国际SIGHAN分词大赛综合第一名，2002年国内973评测综合第一名。</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7C4F5E">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专利1项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技术服务</w:t>
      </w:r>
    </w:p>
    <w:p w:rsidR="00C754AE" w:rsidRPr="00406FA7" w:rsidRDefault="00C754AE" w:rsidP="007C4F5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7C4F5E" w:rsidRPr="007C4F5E">
        <w:rPr>
          <w:rFonts w:asciiTheme="majorEastAsia" w:eastAsiaTheme="majorEastAsia" w:hAnsiTheme="majorEastAsia" w:hint="eastAsia"/>
          <w:sz w:val="24"/>
          <w:szCs w:val="24"/>
          <w:lang w:val="zh-CN"/>
        </w:rPr>
        <w:t>网络舆情与社会管理：黄金眼可以实时跟踪互联网上有广泛影响力的热点焦点问题，提供网络舆情情报分析服务，也可以为各级政府，收集国内外，省内外各种产业动态，为领导决策提供支持，辅助社会管理等。行业情报挖掘：黄金眼可以为各种类型的企业，提供竞争情报，客户行为分析，企业口碑监测，竞争对手分析，产品美誉度分析等商业情报监测服务；也可以提供如网络安全、食品、卫生、军事、教育等各种行业各种形式的情报监测服务。个人知识服务平台：黄金眼还可以作为个人的信息助手，分析每天接触的各种资讯，持续关注跟踪自己特定兴趣的信息，提供个性化的信息服务。</w:t>
      </w:r>
    </w:p>
    <w:p w:rsidR="0021556E" w:rsidRPr="00C80A81" w:rsidRDefault="00C754AE" w:rsidP="007C4F5E">
      <w:pPr>
        <w:pStyle w:val="af1"/>
        <w:tabs>
          <w:tab w:val="center" w:pos="4393"/>
        </w:tabs>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lastRenderedPageBreak/>
        <w:t>【联系方式】</w:t>
      </w:r>
      <w:r w:rsidR="007C4F5E" w:rsidRPr="007C4F5E">
        <w:rPr>
          <w:rFonts w:asciiTheme="majorEastAsia" w:eastAsiaTheme="majorEastAsia" w:hAnsiTheme="majorEastAsia" w:cstheme="minorBidi"/>
          <w:color w:val="auto"/>
          <w:kern w:val="2"/>
          <w:szCs w:val="24"/>
        </w:rPr>
        <w:t>张昊</w:t>
      </w:r>
      <w:r w:rsidR="007C4F5E">
        <w:rPr>
          <w:rFonts w:asciiTheme="majorEastAsia" w:eastAsiaTheme="majorEastAsia" w:hAnsiTheme="majorEastAsia" w:cstheme="minorBidi"/>
          <w:color w:val="auto"/>
          <w:kern w:val="2"/>
          <w:szCs w:val="24"/>
        </w:rPr>
        <w:t xml:space="preserve"> </w:t>
      </w:r>
      <w:r w:rsidR="007C4F5E" w:rsidRPr="007C4F5E">
        <w:rPr>
          <w:rFonts w:asciiTheme="majorEastAsia" w:eastAsiaTheme="majorEastAsia" w:hAnsiTheme="majorEastAsia" w:cstheme="minorBidi"/>
          <w:color w:val="auto"/>
          <w:kern w:val="2"/>
          <w:szCs w:val="24"/>
        </w:rPr>
        <w:t>68912328</w:t>
      </w:r>
      <w:r w:rsidR="007C4F5E">
        <w:rPr>
          <w:rFonts w:asciiTheme="majorEastAsia" w:eastAsiaTheme="majorEastAsia" w:hAnsiTheme="majorEastAsia" w:cstheme="minorBidi"/>
          <w:color w:val="auto"/>
          <w:kern w:val="2"/>
          <w:szCs w:val="24"/>
        </w:rPr>
        <w:t>/</w:t>
      </w:r>
      <w:r w:rsidR="007C4F5E" w:rsidRPr="007C4F5E">
        <w:rPr>
          <w:rFonts w:asciiTheme="majorEastAsia" w:eastAsiaTheme="majorEastAsia" w:hAnsiTheme="majorEastAsia" w:cstheme="minorBidi"/>
          <w:color w:val="auto"/>
          <w:kern w:val="2"/>
          <w:szCs w:val="24"/>
        </w:rPr>
        <w:t>13488845687</w:t>
      </w:r>
      <w:r w:rsidR="007C4F5E">
        <w:rPr>
          <w:rFonts w:asciiTheme="majorEastAsia" w:eastAsiaTheme="majorEastAsia" w:hAnsiTheme="majorEastAsia" w:cstheme="minorBidi" w:hint="default"/>
          <w:color w:val="auto"/>
          <w:kern w:val="2"/>
          <w:szCs w:val="24"/>
        </w:rPr>
        <w:tab/>
      </w:r>
    </w:p>
    <w:p w:rsidR="00F14DCB" w:rsidRPr="00E738D3" w:rsidRDefault="00A84808" w:rsidP="00A84808">
      <w:pPr>
        <w:pStyle w:val="a4"/>
        <w:numPr>
          <w:ilvl w:val="0"/>
          <w:numId w:val="1"/>
        </w:numPr>
        <w:ind w:firstLineChars="0"/>
        <w:textAlignment w:val="baseline"/>
        <w:outlineLvl w:val="2"/>
        <w:rPr>
          <w:rFonts w:asciiTheme="minorEastAsia" w:hAnsiTheme="minorEastAsia"/>
          <w:spacing w:val="-4"/>
          <w:sz w:val="28"/>
          <w:szCs w:val="28"/>
        </w:rPr>
      </w:pPr>
      <w:bookmarkStart w:id="123" w:name="_Toc531850783"/>
      <w:r w:rsidRPr="00A84808">
        <w:rPr>
          <w:rFonts w:asciiTheme="minorEastAsia" w:hAnsiTheme="minorEastAsia" w:hint="eastAsia"/>
          <w:spacing w:val="-4"/>
          <w:sz w:val="28"/>
          <w:szCs w:val="28"/>
        </w:rPr>
        <w:t>32位空间应用片上系统/SoC2008</w:t>
      </w:r>
      <w:bookmarkEnd w:id="123"/>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4B1F3D" w:rsidRPr="004B1F3D">
        <w:rPr>
          <w:rFonts w:asciiTheme="majorEastAsia" w:eastAsiaTheme="majorEastAsia" w:hAnsiTheme="majorEastAsia" w:hint="eastAsia"/>
          <w:sz w:val="24"/>
          <w:szCs w:val="24"/>
          <w:lang w:val="zh-CN"/>
        </w:rPr>
        <w:t>北京轩宇空间科技有限公司</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4B1F3D" w:rsidRPr="004B1F3D">
        <w:rPr>
          <w:rFonts w:asciiTheme="majorEastAsia" w:eastAsiaTheme="majorEastAsia" w:hAnsiTheme="majorEastAsia" w:hint="eastAsia"/>
          <w:sz w:val="24"/>
          <w:szCs w:val="24"/>
          <w:lang w:val="zh-CN"/>
        </w:rPr>
        <w:t>SoC2008是国内第一款在型号中应用的面向星载高性能计算的SoC产品。SoC2008集成SPARC V8内核，具有8个寄存器窗口、7级流水线、8K字节大小的两路组相联数据Cache、16K字节大小的两路组相联指令Cache、具有支持单双精度浮点数据类型的浮点处理单元。中断控制器，带有跟踪缓冲器的硬件调试单元，五个32位定时器，两个串口、32位通用I/O接口，看门狗，能够支持PROM、SRAM和I/O映射空间访问的存储器控制器及1553B总线控制器。</w:t>
      </w:r>
    </w:p>
    <w:p w:rsidR="004B1F3D" w:rsidRDefault="00C754AE" w:rsidP="004B1F3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4B1F3D" w:rsidRPr="004B1F3D" w:rsidRDefault="004B1F3D" w:rsidP="004B1F3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B1F3D">
        <w:rPr>
          <w:rFonts w:asciiTheme="majorEastAsia" w:eastAsiaTheme="majorEastAsia" w:hAnsiTheme="majorEastAsia" w:hint="eastAsia"/>
          <w:sz w:val="24"/>
          <w:szCs w:val="24"/>
          <w:lang w:val="zh-CN"/>
        </w:rPr>
        <w:t>性能：</w:t>
      </w:r>
      <w:r w:rsidRPr="004B1F3D">
        <w:rPr>
          <w:rFonts w:asciiTheme="majorEastAsia" w:eastAsiaTheme="majorEastAsia" w:hAnsiTheme="majorEastAsia"/>
          <w:sz w:val="24"/>
          <w:szCs w:val="24"/>
          <w:lang w:val="zh-CN"/>
        </w:rPr>
        <w:t>86MIPS/25MFLOPS@100MHz</w:t>
      </w:r>
    </w:p>
    <w:p w:rsidR="004B1F3D" w:rsidRPr="004B1F3D" w:rsidRDefault="004B1F3D" w:rsidP="004B1F3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B1F3D">
        <w:rPr>
          <w:rFonts w:asciiTheme="majorEastAsia" w:eastAsiaTheme="majorEastAsia" w:hAnsiTheme="majorEastAsia" w:hint="eastAsia"/>
          <w:sz w:val="24"/>
          <w:szCs w:val="24"/>
          <w:lang w:val="zh-CN"/>
        </w:rPr>
        <w:t>功耗：小于</w:t>
      </w:r>
      <w:r w:rsidRPr="004B1F3D">
        <w:rPr>
          <w:rFonts w:asciiTheme="majorEastAsia" w:eastAsiaTheme="majorEastAsia" w:hAnsiTheme="majorEastAsia"/>
          <w:sz w:val="24"/>
          <w:szCs w:val="24"/>
          <w:lang w:val="zh-CN"/>
        </w:rPr>
        <w:t>1W@100MHz</w:t>
      </w:r>
    </w:p>
    <w:p w:rsidR="004B1F3D" w:rsidRPr="004B1F3D" w:rsidRDefault="004B1F3D" w:rsidP="004B1F3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B1F3D">
        <w:rPr>
          <w:rFonts w:asciiTheme="majorEastAsia" w:eastAsiaTheme="majorEastAsia" w:hAnsiTheme="majorEastAsia" w:hint="eastAsia"/>
          <w:sz w:val="24"/>
          <w:szCs w:val="24"/>
          <w:lang w:val="zh-CN"/>
        </w:rPr>
        <w:t>尺寸</w:t>
      </w:r>
      <w:r w:rsidRPr="004B1F3D">
        <w:rPr>
          <w:rFonts w:asciiTheme="majorEastAsia" w:eastAsiaTheme="majorEastAsia" w:hAnsiTheme="majorEastAsia"/>
          <w:sz w:val="24"/>
          <w:szCs w:val="24"/>
          <w:lang w:val="zh-CN"/>
        </w:rPr>
        <w:t>(mm)</w:t>
      </w:r>
      <w:r w:rsidRPr="004B1F3D">
        <w:rPr>
          <w:rFonts w:asciiTheme="majorEastAsia" w:eastAsiaTheme="majorEastAsia" w:hAnsiTheme="majorEastAsia" w:hint="eastAsia"/>
          <w:sz w:val="24"/>
          <w:szCs w:val="24"/>
          <w:lang w:val="zh-CN"/>
        </w:rPr>
        <w:t>：</w:t>
      </w:r>
      <w:r w:rsidRPr="004B1F3D">
        <w:rPr>
          <w:rFonts w:asciiTheme="majorEastAsia" w:eastAsiaTheme="majorEastAsia" w:hAnsiTheme="majorEastAsia"/>
          <w:sz w:val="24"/>
          <w:szCs w:val="24"/>
          <w:lang w:val="zh-CN"/>
        </w:rPr>
        <w:t xml:space="preserve">50 x 50 x 10           </w:t>
      </w:r>
    </w:p>
    <w:p w:rsidR="004B1F3D" w:rsidRPr="004B1F3D" w:rsidRDefault="004B1F3D" w:rsidP="004B1F3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B1F3D">
        <w:rPr>
          <w:rFonts w:asciiTheme="majorEastAsia" w:eastAsiaTheme="majorEastAsia" w:hAnsiTheme="majorEastAsia" w:hint="eastAsia"/>
          <w:sz w:val="24"/>
          <w:szCs w:val="24"/>
          <w:lang w:val="zh-CN"/>
        </w:rPr>
        <w:t>重量</w:t>
      </w:r>
      <w:r w:rsidRPr="004B1F3D">
        <w:rPr>
          <w:rFonts w:asciiTheme="majorEastAsia" w:eastAsiaTheme="majorEastAsia" w:hAnsiTheme="majorEastAsia"/>
          <w:sz w:val="24"/>
          <w:szCs w:val="24"/>
          <w:lang w:val="zh-CN"/>
        </w:rPr>
        <w:t>(g)</w:t>
      </w:r>
      <w:r w:rsidRPr="004B1F3D">
        <w:rPr>
          <w:rFonts w:asciiTheme="majorEastAsia" w:eastAsiaTheme="majorEastAsia" w:hAnsiTheme="majorEastAsia" w:hint="eastAsia"/>
          <w:sz w:val="24"/>
          <w:szCs w:val="24"/>
          <w:lang w:val="zh-CN"/>
        </w:rPr>
        <w:t>：</w:t>
      </w:r>
      <w:r w:rsidRPr="004B1F3D">
        <w:rPr>
          <w:rFonts w:asciiTheme="majorEastAsia" w:eastAsiaTheme="majorEastAsia" w:hAnsiTheme="majorEastAsia"/>
          <w:sz w:val="24"/>
          <w:szCs w:val="24"/>
          <w:lang w:val="zh-CN"/>
        </w:rPr>
        <w:t>30</w:t>
      </w:r>
    </w:p>
    <w:p w:rsidR="004B1F3D" w:rsidRPr="004B1F3D" w:rsidRDefault="004B1F3D" w:rsidP="004B1F3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B1F3D">
        <w:rPr>
          <w:rFonts w:asciiTheme="majorEastAsia" w:eastAsiaTheme="majorEastAsia" w:hAnsiTheme="majorEastAsia" w:hint="eastAsia"/>
          <w:sz w:val="24"/>
          <w:szCs w:val="24"/>
          <w:lang w:val="zh-CN"/>
        </w:rPr>
        <w:t>封装：</w:t>
      </w:r>
      <w:r w:rsidRPr="004B1F3D">
        <w:rPr>
          <w:rFonts w:asciiTheme="majorEastAsia" w:eastAsiaTheme="majorEastAsia" w:hAnsiTheme="majorEastAsia"/>
          <w:sz w:val="24"/>
          <w:szCs w:val="24"/>
          <w:lang w:val="zh-CN"/>
        </w:rPr>
        <w:t xml:space="preserve">CPGA257                   </w:t>
      </w:r>
    </w:p>
    <w:p w:rsidR="004B1F3D" w:rsidRPr="004B1F3D" w:rsidRDefault="004B1F3D" w:rsidP="004B1F3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B1F3D">
        <w:rPr>
          <w:rFonts w:asciiTheme="majorEastAsia" w:eastAsiaTheme="majorEastAsia" w:hAnsiTheme="majorEastAsia" w:hint="eastAsia"/>
          <w:sz w:val="24"/>
          <w:szCs w:val="24"/>
          <w:lang w:val="zh-CN"/>
        </w:rPr>
        <w:t>质量等级：</w:t>
      </w:r>
      <w:r w:rsidRPr="004B1F3D">
        <w:rPr>
          <w:rFonts w:asciiTheme="majorEastAsia" w:eastAsiaTheme="majorEastAsia" w:hAnsiTheme="majorEastAsia"/>
          <w:sz w:val="24"/>
          <w:szCs w:val="24"/>
          <w:lang w:val="zh-CN"/>
        </w:rPr>
        <w:t>CAST C/</w:t>
      </w:r>
      <w:r w:rsidRPr="004B1F3D">
        <w:rPr>
          <w:rFonts w:asciiTheme="majorEastAsia" w:eastAsiaTheme="majorEastAsia" w:hAnsiTheme="majorEastAsia" w:hint="eastAsia"/>
          <w:sz w:val="24"/>
          <w:szCs w:val="24"/>
          <w:lang w:val="zh-CN"/>
        </w:rPr>
        <w:t>军级</w:t>
      </w:r>
    </w:p>
    <w:p w:rsidR="004B1F3D" w:rsidRPr="004B1F3D" w:rsidRDefault="004B1F3D" w:rsidP="004B1F3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B1F3D">
        <w:rPr>
          <w:rFonts w:asciiTheme="majorEastAsia" w:eastAsiaTheme="majorEastAsia" w:hAnsiTheme="majorEastAsia"/>
          <w:sz w:val="24"/>
          <w:szCs w:val="24"/>
          <w:lang w:val="zh-CN"/>
        </w:rPr>
        <w:t>TID</w:t>
      </w:r>
      <w:r w:rsidRPr="004B1F3D">
        <w:rPr>
          <w:rFonts w:asciiTheme="majorEastAsia" w:eastAsiaTheme="majorEastAsia" w:hAnsiTheme="majorEastAsia" w:hint="eastAsia"/>
          <w:sz w:val="24"/>
          <w:szCs w:val="24"/>
          <w:lang w:val="zh-CN"/>
        </w:rPr>
        <w:t>（总剂量）：大于</w:t>
      </w:r>
      <w:r w:rsidRPr="004B1F3D">
        <w:rPr>
          <w:rFonts w:asciiTheme="majorEastAsia" w:eastAsiaTheme="majorEastAsia" w:hAnsiTheme="majorEastAsia"/>
          <w:sz w:val="24"/>
          <w:szCs w:val="24"/>
          <w:lang w:val="zh-CN"/>
        </w:rPr>
        <w:t xml:space="preserve">200 Krad </w:t>
      </w:r>
      <w:r w:rsidRPr="004B1F3D">
        <w:rPr>
          <w:rFonts w:asciiTheme="majorEastAsia" w:eastAsiaTheme="majorEastAsia" w:hAnsiTheme="majorEastAsia" w:hint="eastAsia"/>
          <w:sz w:val="24"/>
          <w:szCs w:val="24"/>
          <w:lang w:val="zh-CN"/>
        </w:rPr>
        <w:t>（</w:t>
      </w:r>
      <w:r w:rsidRPr="004B1F3D">
        <w:rPr>
          <w:rFonts w:asciiTheme="majorEastAsia" w:eastAsiaTheme="majorEastAsia" w:hAnsiTheme="majorEastAsia"/>
          <w:sz w:val="24"/>
          <w:szCs w:val="24"/>
          <w:lang w:val="zh-CN"/>
        </w:rPr>
        <w:t>Si</w:t>
      </w:r>
      <w:r w:rsidRPr="004B1F3D">
        <w:rPr>
          <w:rFonts w:asciiTheme="majorEastAsia" w:eastAsiaTheme="majorEastAsia" w:hAnsiTheme="majorEastAsia" w:hint="eastAsia"/>
          <w:sz w:val="24"/>
          <w:szCs w:val="24"/>
          <w:lang w:val="zh-CN"/>
        </w:rPr>
        <w:t>）</w:t>
      </w:r>
    </w:p>
    <w:p w:rsidR="004B1F3D" w:rsidRPr="004B1F3D" w:rsidRDefault="004B1F3D" w:rsidP="004B1F3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B1F3D">
        <w:rPr>
          <w:rFonts w:asciiTheme="majorEastAsia" w:eastAsiaTheme="majorEastAsia" w:hAnsiTheme="majorEastAsia"/>
          <w:sz w:val="24"/>
          <w:szCs w:val="24"/>
          <w:lang w:val="zh-CN"/>
        </w:rPr>
        <w:t>SEU</w:t>
      </w:r>
      <w:r w:rsidRPr="004B1F3D">
        <w:rPr>
          <w:rFonts w:asciiTheme="majorEastAsia" w:eastAsiaTheme="majorEastAsia" w:hAnsiTheme="majorEastAsia" w:hint="eastAsia"/>
          <w:sz w:val="24"/>
          <w:szCs w:val="24"/>
          <w:lang w:val="zh-CN"/>
        </w:rPr>
        <w:t>（单粒子翻转）：错误率小于</w:t>
      </w:r>
      <w:r w:rsidRPr="004B1F3D">
        <w:rPr>
          <w:rFonts w:asciiTheme="majorEastAsia" w:eastAsiaTheme="majorEastAsia" w:hAnsiTheme="majorEastAsia"/>
          <w:sz w:val="24"/>
          <w:szCs w:val="24"/>
          <w:lang w:val="zh-CN"/>
        </w:rPr>
        <w:t>1.1E-7</w:t>
      </w:r>
      <w:r w:rsidRPr="004B1F3D">
        <w:rPr>
          <w:rFonts w:asciiTheme="majorEastAsia" w:eastAsiaTheme="majorEastAsia" w:hAnsiTheme="majorEastAsia" w:hint="eastAsia"/>
          <w:sz w:val="24"/>
          <w:szCs w:val="24"/>
          <w:lang w:val="zh-CN"/>
        </w:rPr>
        <w:t>次</w:t>
      </w:r>
      <w:r w:rsidRPr="004B1F3D">
        <w:rPr>
          <w:rFonts w:asciiTheme="majorEastAsia" w:eastAsiaTheme="majorEastAsia" w:hAnsiTheme="majorEastAsia"/>
          <w:sz w:val="24"/>
          <w:szCs w:val="24"/>
          <w:lang w:val="zh-CN"/>
        </w:rPr>
        <w:t>/</w:t>
      </w:r>
      <w:r w:rsidRPr="004B1F3D">
        <w:rPr>
          <w:rFonts w:asciiTheme="majorEastAsia" w:eastAsiaTheme="majorEastAsia" w:hAnsiTheme="majorEastAsia" w:hint="eastAsia"/>
          <w:sz w:val="24"/>
          <w:szCs w:val="24"/>
          <w:lang w:val="zh-CN"/>
        </w:rPr>
        <w:t>器件</w:t>
      </w:r>
      <w:r w:rsidRPr="004B1F3D">
        <w:rPr>
          <w:rFonts w:asciiTheme="majorEastAsia" w:eastAsiaTheme="majorEastAsia" w:hAnsiTheme="majorEastAsia"/>
          <w:sz w:val="24"/>
          <w:szCs w:val="24"/>
          <w:lang w:val="zh-CN"/>
        </w:rPr>
        <w:t>/</w:t>
      </w:r>
      <w:r w:rsidRPr="004B1F3D">
        <w:rPr>
          <w:rFonts w:asciiTheme="majorEastAsia" w:eastAsiaTheme="majorEastAsia" w:hAnsiTheme="majorEastAsia" w:hint="eastAsia"/>
          <w:sz w:val="24"/>
          <w:szCs w:val="24"/>
          <w:lang w:val="zh-CN"/>
        </w:rPr>
        <w:t>天（在</w:t>
      </w:r>
      <w:r w:rsidRPr="004B1F3D">
        <w:rPr>
          <w:rFonts w:asciiTheme="majorEastAsia" w:eastAsiaTheme="majorEastAsia" w:hAnsiTheme="majorEastAsia"/>
          <w:sz w:val="24"/>
          <w:szCs w:val="24"/>
          <w:lang w:val="zh-CN"/>
        </w:rPr>
        <w:t>90%</w:t>
      </w:r>
      <w:r w:rsidRPr="004B1F3D">
        <w:rPr>
          <w:rFonts w:asciiTheme="majorEastAsia" w:eastAsiaTheme="majorEastAsia" w:hAnsiTheme="majorEastAsia" w:hint="eastAsia"/>
          <w:sz w:val="24"/>
          <w:szCs w:val="24"/>
          <w:lang w:val="zh-CN"/>
        </w:rPr>
        <w:t>最坏</w:t>
      </w:r>
      <w:r w:rsidRPr="004B1F3D">
        <w:rPr>
          <w:rFonts w:asciiTheme="majorEastAsia" w:eastAsiaTheme="majorEastAsia" w:hAnsiTheme="majorEastAsia"/>
          <w:sz w:val="24"/>
          <w:szCs w:val="24"/>
          <w:lang w:val="zh-CN"/>
        </w:rPr>
        <w:t>GEO</w:t>
      </w:r>
      <w:r w:rsidRPr="004B1F3D">
        <w:rPr>
          <w:rFonts w:asciiTheme="majorEastAsia" w:eastAsiaTheme="majorEastAsia" w:hAnsiTheme="majorEastAsia" w:hint="eastAsia"/>
          <w:sz w:val="24"/>
          <w:szCs w:val="24"/>
          <w:lang w:val="zh-CN"/>
        </w:rPr>
        <w:t>轨道下）</w:t>
      </w:r>
    </w:p>
    <w:p w:rsidR="004B1F3D" w:rsidRPr="004B1F3D" w:rsidRDefault="004B1F3D" w:rsidP="004B1F3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B1F3D">
        <w:rPr>
          <w:rFonts w:asciiTheme="majorEastAsia" w:eastAsiaTheme="majorEastAsia" w:hAnsiTheme="majorEastAsia"/>
          <w:sz w:val="24"/>
          <w:szCs w:val="24"/>
          <w:lang w:val="zh-CN"/>
        </w:rPr>
        <w:t>SEL</w:t>
      </w:r>
      <w:r w:rsidRPr="004B1F3D">
        <w:rPr>
          <w:rFonts w:asciiTheme="majorEastAsia" w:eastAsiaTheme="majorEastAsia" w:hAnsiTheme="majorEastAsia" w:hint="eastAsia"/>
          <w:sz w:val="24"/>
          <w:szCs w:val="24"/>
          <w:lang w:val="zh-CN"/>
        </w:rPr>
        <w:t>（单粒子锁定）：大于</w:t>
      </w:r>
      <w:r w:rsidRPr="004B1F3D">
        <w:rPr>
          <w:rFonts w:asciiTheme="majorEastAsia" w:eastAsiaTheme="majorEastAsia" w:hAnsiTheme="majorEastAsia"/>
          <w:sz w:val="24"/>
          <w:szCs w:val="24"/>
          <w:lang w:val="zh-CN"/>
        </w:rPr>
        <w:t>100MeV/cm2/mg</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4C2F9C" w:rsidRPr="004C2F9C">
        <w:rPr>
          <w:rFonts w:asciiTheme="majorEastAsia" w:eastAsiaTheme="majorEastAsia" w:hAnsiTheme="majorEastAsia" w:hint="eastAsia"/>
          <w:sz w:val="24"/>
          <w:szCs w:val="24"/>
          <w:lang w:val="zh-CN"/>
        </w:rPr>
        <w:t xml:space="preserve">宇航应用处理器。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4C2F9C" w:rsidRPr="004C2F9C">
        <w:rPr>
          <w:rFonts w:asciiTheme="majorEastAsia" w:eastAsiaTheme="majorEastAsia" w:hAnsiTheme="majorEastAsia" w:hint="eastAsia"/>
          <w:sz w:val="24"/>
          <w:szCs w:val="24"/>
          <w:lang w:val="zh-CN"/>
        </w:rPr>
        <w:t>北京科技进步一等奖、国家科技进步二等奖</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4C2F9C">
        <w:rPr>
          <w:rFonts w:asciiTheme="majorEastAsia" w:eastAsiaTheme="majorEastAsia" w:hAnsiTheme="majorEastAsia" w:hint="eastAsia"/>
          <w:sz w:val="24"/>
          <w:szCs w:val="24"/>
          <w:lang w:val="zh-CN"/>
        </w:rPr>
        <w:t>无</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 合作开发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4C2F9C" w:rsidRPr="004C2F9C">
        <w:rPr>
          <w:rFonts w:asciiTheme="majorEastAsia" w:eastAsiaTheme="majorEastAsia" w:hAnsiTheme="majorEastAsia" w:hint="eastAsia"/>
          <w:sz w:val="24"/>
          <w:szCs w:val="24"/>
          <w:lang w:val="zh-CN"/>
        </w:rPr>
        <w:t>该产品性能指标超过了欧洲和美国的同期同类产品，处于国内领先水平，为宇航应用提供高可靠微处理器产品，实现宇航高性能处理器国产化，可节约外汇支出上亿元。</w:t>
      </w:r>
    </w:p>
    <w:p w:rsidR="007315B8" w:rsidRPr="00C80A81" w:rsidRDefault="00C754AE" w:rsidP="004C2F9C">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4C2F9C" w:rsidRPr="004C2F9C">
        <w:rPr>
          <w:rFonts w:asciiTheme="majorEastAsia" w:eastAsiaTheme="majorEastAsia" w:hAnsiTheme="majorEastAsia" w:cstheme="minorBidi"/>
          <w:color w:val="auto"/>
          <w:kern w:val="2"/>
          <w:szCs w:val="24"/>
        </w:rPr>
        <w:t>刘鸿瑾</w:t>
      </w:r>
      <w:r w:rsidR="004C2F9C">
        <w:rPr>
          <w:rFonts w:asciiTheme="majorEastAsia" w:eastAsiaTheme="majorEastAsia" w:hAnsiTheme="majorEastAsia" w:cstheme="minorBidi"/>
          <w:color w:val="auto"/>
          <w:kern w:val="2"/>
          <w:szCs w:val="24"/>
        </w:rPr>
        <w:t xml:space="preserve"> </w:t>
      </w:r>
      <w:r w:rsidR="004C2F9C" w:rsidRPr="004C2F9C">
        <w:rPr>
          <w:rFonts w:asciiTheme="majorEastAsia" w:eastAsiaTheme="majorEastAsia" w:hAnsiTheme="majorEastAsia" w:cstheme="minorBidi"/>
          <w:color w:val="auto"/>
          <w:kern w:val="2"/>
          <w:szCs w:val="24"/>
        </w:rPr>
        <w:t>010-62379489</w:t>
      </w:r>
      <w:r w:rsidR="004C2F9C">
        <w:rPr>
          <w:rFonts w:asciiTheme="majorEastAsia" w:eastAsiaTheme="majorEastAsia" w:hAnsiTheme="majorEastAsia" w:cstheme="minorBidi"/>
          <w:color w:val="auto"/>
          <w:kern w:val="2"/>
          <w:szCs w:val="24"/>
        </w:rPr>
        <w:t>/</w:t>
      </w:r>
      <w:r w:rsidR="004C2F9C" w:rsidRPr="004C2F9C">
        <w:rPr>
          <w:rFonts w:asciiTheme="majorEastAsia" w:eastAsiaTheme="majorEastAsia" w:hAnsiTheme="majorEastAsia" w:cstheme="minorBidi"/>
          <w:color w:val="auto"/>
          <w:kern w:val="2"/>
          <w:szCs w:val="24"/>
        </w:rPr>
        <w:t>13810026187</w:t>
      </w:r>
    </w:p>
    <w:p w:rsidR="00B718CE" w:rsidRPr="00E738D3" w:rsidRDefault="00A84808" w:rsidP="00A84808">
      <w:pPr>
        <w:pStyle w:val="a4"/>
        <w:numPr>
          <w:ilvl w:val="0"/>
          <w:numId w:val="1"/>
        </w:numPr>
        <w:ind w:firstLineChars="0"/>
        <w:textAlignment w:val="baseline"/>
        <w:outlineLvl w:val="2"/>
        <w:rPr>
          <w:rFonts w:asciiTheme="minorEastAsia" w:hAnsiTheme="minorEastAsia"/>
          <w:spacing w:val="-4"/>
          <w:sz w:val="28"/>
          <w:szCs w:val="28"/>
        </w:rPr>
      </w:pPr>
      <w:bookmarkStart w:id="124" w:name="_Toc531850784"/>
      <w:r w:rsidRPr="00A84808">
        <w:rPr>
          <w:rFonts w:asciiTheme="minorEastAsia" w:hAnsiTheme="minorEastAsia" w:hint="eastAsia"/>
          <w:spacing w:val="-4"/>
          <w:sz w:val="28"/>
          <w:szCs w:val="28"/>
        </w:rPr>
        <w:lastRenderedPageBreak/>
        <w:t>基于模型的产品设计规范及建模指南</w:t>
      </w:r>
      <w:bookmarkEnd w:id="124"/>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7A7D30" w:rsidRPr="007A7D30">
        <w:rPr>
          <w:rFonts w:asciiTheme="majorEastAsia" w:eastAsiaTheme="majorEastAsia" w:hAnsiTheme="majorEastAsia" w:hint="eastAsia"/>
          <w:sz w:val="24"/>
          <w:szCs w:val="24"/>
          <w:lang w:val="zh-CN"/>
        </w:rPr>
        <w:t>中国航空工业集团公司成都飞机设计研究所</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7A7D30" w:rsidRPr="007A7D30">
        <w:rPr>
          <w:rFonts w:asciiTheme="majorEastAsia" w:eastAsiaTheme="majorEastAsia" w:hAnsiTheme="majorEastAsia" w:hint="eastAsia"/>
          <w:sz w:val="24"/>
          <w:szCs w:val="24"/>
          <w:lang w:val="zh-CN"/>
        </w:rPr>
        <w:t>传统的产品二维工程图纸设计表达有成熟的国家、行业等相关制图标准可遵循，而基于模型设计技术的快速发展，使得产品数字化设计相关标准和规范严重滞后，无规范制约的设计表达直接影响着产品数模的质量。数模表达方式不同、对数模的理解不同、影响下游分析及制造、模型难以更改和维护。基于模型的产品设计规范及建模指南将产品设计知识、设计经验及建模方法归纳、整理、总结，并与设计平台进行集成应用，直接指导产品设计。</w:t>
      </w:r>
    </w:p>
    <w:p w:rsidR="007A7D30" w:rsidRPr="007A7D30" w:rsidRDefault="00C754AE" w:rsidP="007A7D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7A7D30" w:rsidRPr="007A7D30">
        <w:rPr>
          <w:rFonts w:asciiTheme="majorEastAsia" w:eastAsiaTheme="majorEastAsia" w:hAnsiTheme="majorEastAsia" w:hint="eastAsia"/>
          <w:sz w:val="24"/>
          <w:szCs w:val="24"/>
          <w:lang w:val="zh-CN"/>
        </w:rPr>
        <w:t>基于模型的产品设计规范及建模指南贯穿相关产品典型零部件设计的全过程。规范定义了产品的最终呈现形式，指南指导设计如何实现并达到规范要求。</w:t>
      </w:r>
    </w:p>
    <w:p w:rsidR="00C754AE" w:rsidRDefault="007A7D30" w:rsidP="007A7D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A7D30">
        <w:rPr>
          <w:rFonts w:asciiTheme="majorEastAsia" w:eastAsiaTheme="majorEastAsia" w:hAnsiTheme="majorEastAsia" w:hint="eastAsia"/>
          <w:sz w:val="24"/>
          <w:szCs w:val="24"/>
          <w:lang w:val="zh-CN"/>
        </w:rPr>
        <w:t>规范及指南组成：《构型项定义规范》、《通用建模规范》、《数模属性定义规范》、《三维标注规范》、《机加件建模规范》、《钣金件建模规范》、《铸件建模规范》、《复合材料零件建模规范》、《焊接结构建模规范》、《胶接结构建模规范》、《模型质量规范化检查要求》、《模型关联设计要求》、《机加件建模指南》、《钣金件建模指南》、《复合材料层压板建模指南》、《变形件建模指南》、《装配信息建模指南》、《铸件建模指南》、《焊接件建模指南》、《三维标注指南》、《相似件建模指南》、《对称件建模指南》。</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7A7D30" w:rsidRPr="007A7D30">
        <w:rPr>
          <w:rFonts w:asciiTheme="majorEastAsia" w:eastAsiaTheme="majorEastAsia" w:hAnsiTheme="majorEastAsia" w:hint="eastAsia"/>
          <w:sz w:val="24"/>
          <w:szCs w:val="24"/>
          <w:lang w:val="zh-CN"/>
        </w:rPr>
        <w:t>基于模型的产品设计。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7A7D30" w:rsidRPr="007A7D30">
        <w:rPr>
          <w:rFonts w:asciiTheme="majorEastAsia" w:eastAsiaTheme="majorEastAsia" w:hAnsiTheme="majorEastAsia" w:hint="eastAsia"/>
          <w:sz w:val="24"/>
          <w:szCs w:val="24"/>
          <w:lang w:val="zh-CN"/>
        </w:rPr>
        <w:t>国防科学技术奖三等奖。</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507580">
        <w:rPr>
          <w:rFonts w:asciiTheme="majorEastAsia" w:eastAsiaTheme="majorEastAsia" w:hAnsiTheme="majorEastAsia" w:hint="eastAsia"/>
          <w:sz w:val="24"/>
          <w:szCs w:val="24"/>
          <w:lang w:val="zh-CN"/>
        </w:rPr>
        <w:t>无</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 xml:space="preserve">许可使用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331314" w:rsidRPr="00331314">
        <w:rPr>
          <w:rFonts w:asciiTheme="majorEastAsia" w:eastAsiaTheme="majorEastAsia" w:hAnsiTheme="majorEastAsia" w:hint="eastAsia"/>
          <w:sz w:val="24"/>
          <w:szCs w:val="24"/>
          <w:lang w:val="zh-CN"/>
        </w:rPr>
        <w:t>快速提高企业基于模型的数字化设计制造能力，提升军民融合产品的研制规范及质量。</w:t>
      </w:r>
    </w:p>
    <w:p w:rsidR="0021556E" w:rsidRPr="00C80A81" w:rsidRDefault="00C754AE" w:rsidP="00331314">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331314" w:rsidRPr="00331314">
        <w:rPr>
          <w:rFonts w:asciiTheme="majorEastAsia" w:eastAsiaTheme="majorEastAsia" w:hAnsiTheme="majorEastAsia" w:cstheme="minorBidi"/>
          <w:color w:val="auto"/>
          <w:kern w:val="2"/>
          <w:szCs w:val="24"/>
        </w:rPr>
        <w:t>杨玉芳</w:t>
      </w:r>
      <w:r w:rsidR="00331314">
        <w:rPr>
          <w:rFonts w:asciiTheme="majorEastAsia" w:eastAsiaTheme="majorEastAsia" w:hAnsiTheme="majorEastAsia" w:cstheme="minorBidi"/>
          <w:color w:val="auto"/>
          <w:kern w:val="2"/>
          <w:szCs w:val="24"/>
        </w:rPr>
        <w:t xml:space="preserve"> </w:t>
      </w:r>
      <w:r w:rsidR="00331314" w:rsidRPr="00331314">
        <w:rPr>
          <w:rFonts w:asciiTheme="majorEastAsia" w:eastAsiaTheme="majorEastAsia" w:hAnsiTheme="majorEastAsia" w:cstheme="minorBidi"/>
          <w:color w:val="auto"/>
          <w:kern w:val="2"/>
          <w:szCs w:val="24"/>
        </w:rPr>
        <w:t>028-66329588</w:t>
      </w:r>
      <w:r w:rsidR="00331314">
        <w:rPr>
          <w:rFonts w:asciiTheme="majorEastAsia" w:eastAsiaTheme="majorEastAsia" w:hAnsiTheme="majorEastAsia" w:cstheme="minorBidi"/>
          <w:color w:val="auto"/>
          <w:kern w:val="2"/>
          <w:szCs w:val="24"/>
        </w:rPr>
        <w:t>/</w:t>
      </w:r>
      <w:r w:rsidR="00331314" w:rsidRPr="00331314">
        <w:rPr>
          <w:rFonts w:asciiTheme="majorEastAsia" w:eastAsiaTheme="majorEastAsia" w:hAnsiTheme="majorEastAsia" w:cstheme="minorBidi"/>
          <w:color w:val="auto"/>
          <w:kern w:val="2"/>
          <w:szCs w:val="24"/>
        </w:rPr>
        <w:t>13689008283</w:t>
      </w:r>
    </w:p>
    <w:p w:rsidR="00B718CE" w:rsidRPr="00E738D3" w:rsidRDefault="00A84808" w:rsidP="00A84808">
      <w:pPr>
        <w:pStyle w:val="a4"/>
        <w:numPr>
          <w:ilvl w:val="0"/>
          <w:numId w:val="1"/>
        </w:numPr>
        <w:ind w:firstLineChars="0"/>
        <w:textAlignment w:val="baseline"/>
        <w:outlineLvl w:val="2"/>
        <w:rPr>
          <w:rFonts w:asciiTheme="minorEastAsia" w:hAnsiTheme="minorEastAsia"/>
          <w:spacing w:val="-4"/>
          <w:sz w:val="28"/>
          <w:szCs w:val="28"/>
        </w:rPr>
      </w:pPr>
      <w:bookmarkStart w:id="125" w:name="_Toc531850785"/>
      <w:r w:rsidRPr="00A84808">
        <w:rPr>
          <w:rFonts w:asciiTheme="minorEastAsia" w:hAnsiTheme="minorEastAsia" w:hint="eastAsia"/>
          <w:spacing w:val="-4"/>
          <w:sz w:val="28"/>
          <w:szCs w:val="28"/>
        </w:rPr>
        <w:t>卫星移动通信基带芯片</w:t>
      </w:r>
      <w:bookmarkEnd w:id="125"/>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D44C74" w:rsidRPr="00D44C74">
        <w:rPr>
          <w:rFonts w:asciiTheme="majorEastAsia" w:eastAsiaTheme="majorEastAsia" w:hAnsiTheme="majorEastAsia" w:hint="eastAsia"/>
          <w:sz w:val="24"/>
          <w:szCs w:val="24"/>
          <w:lang w:val="zh-CN"/>
        </w:rPr>
        <w:t>成都国恒空间技术工程有限公司</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【技术概述】</w:t>
      </w:r>
      <w:r w:rsidR="00D44C74" w:rsidRPr="00D44C74">
        <w:rPr>
          <w:rFonts w:asciiTheme="majorEastAsia" w:eastAsiaTheme="majorEastAsia" w:hAnsiTheme="majorEastAsia" w:hint="eastAsia"/>
          <w:sz w:val="24"/>
          <w:szCs w:val="24"/>
          <w:lang w:val="zh-CN"/>
        </w:rPr>
        <w:t>公司研发的自主卫星移动通信芯片—基带芯片是各类卫星移动通信设备的核心器件。基带芯片采用先进的工艺设计，具有低功耗、集成度高、功能组件全的特点。芯片可实现卫星移动通信、北斗/GPS定位功能，实现了通信与导航的一体化设计。</w:t>
      </w:r>
    </w:p>
    <w:p w:rsidR="00D44C74" w:rsidRPr="00D44C74" w:rsidRDefault="00C754AE" w:rsidP="00D44C7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D44C74" w:rsidRPr="00D44C74">
        <w:rPr>
          <w:rFonts w:asciiTheme="majorEastAsia" w:eastAsiaTheme="majorEastAsia" w:hAnsiTheme="majorEastAsia"/>
          <w:sz w:val="24"/>
          <w:szCs w:val="24"/>
          <w:lang w:val="zh-CN"/>
        </w:rPr>
        <w:t></w:t>
      </w:r>
      <w:r w:rsidR="00D44C74" w:rsidRPr="00D44C74">
        <w:rPr>
          <w:rFonts w:asciiTheme="majorEastAsia" w:eastAsiaTheme="majorEastAsia" w:hAnsiTheme="majorEastAsia"/>
          <w:sz w:val="24"/>
          <w:szCs w:val="24"/>
          <w:lang w:val="zh-CN"/>
        </w:rPr>
        <w:tab/>
        <w:t>40nm</w:t>
      </w:r>
      <w:r w:rsidR="00D44C74" w:rsidRPr="00D44C74">
        <w:rPr>
          <w:rFonts w:asciiTheme="majorEastAsia" w:eastAsiaTheme="majorEastAsia" w:hAnsiTheme="majorEastAsia" w:hint="eastAsia"/>
          <w:sz w:val="24"/>
          <w:szCs w:val="24"/>
          <w:lang w:val="zh-CN"/>
        </w:rPr>
        <w:t>工艺</w:t>
      </w:r>
    </w:p>
    <w:p w:rsidR="00D44C74" w:rsidRPr="00D44C74" w:rsidRDefault="00D44C74" w:rsidP="00D44C7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44C74">
        <w:rPr>
          <w:rFonts w:asciiTheme="majorEastAsia" w:eastAsiaTheme="majorEastAsia" w:hAnsiTheme="majorEastAsia"/>
          <w:sz w:val="24"/>
          <w:szCs w:val="24"/>
          <w:lang w:val="zh-CN"/>
        </w:rPr>
        <w:t></w:t>
      </w:r>
      <w:r w:rsidRPr="00D44C74">
        <w:rPr>
          <w:rFonts w:asciiTheme="majorEastAsia" w:eastAsiaTheme="majorEastAsia" w:hAnsiTheme="majorEastAsia"/>
          <w:sz w:val="24"/>
          <w:szCs w:val="24"/>
          <w:lang w:val="zh-CN"/>
        </w:rPr>
        <w:tab/>
        <w:t>256</w:t>
      </w:r>
      <w:r w:rsidRPr="00D44C74">
        <w:rPr>
          <w:rFonts w:asciiTheme="majorEastAsia" w:eastAsiaTheme="majorEastAsia" w:hAnsiTheme="majorEastAsia" w:hint="eastAsia"/>
          <w:sz w:val="24"/>
          <w:szCs w:val="24"/>
          <w:lang w:val="zh-CN"/>
        </w:rPr>
        <w:t>管脚</w:t>
      </w:r>
    </w:p>
    <w:p w:rsidR="00D44C74" w:rsidRPr="00D44C74" w:rsidRDefault="00D44C74" w:rsidP="00D44C7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44C74">
        <w:rPr>
          <w:rFonts w:asciiTheme="majorEastAsia" w:eastAsiaTheme="majorEastAsia" w:hAnsiTheme="majorEastAsia"/>
          <w:sz w:val="24"/>
          <w:szCs w:val="24"/>
          <w:lang w:val="zh-CN"/>
        </w:rPr>
        <w:t></w:t>
      </w:r>
      <w:r w:rsidRPr="00D44C74">
        <w:rPr>
          <w:rFonts w:asciiTheme="majorEastAsia" w:eastAsiaTheme="majorEastAsia" w:hAnsiTheme="majorEastAsia"/>
          <w:sz w:val="24"/>
          <w:szCs w:val="24"/>
          <w:lang w:val="zh-CN"/>
        </w:rPr>
        <w:tab/>
        <w:t>13mm x 13mm</w:t>
      </w:r>
    </w:p>
    <w:p w:rsidR="00D44C74" w:rsidRPr="00D44C74" w:rsidRDefault="00D44C74" w:rsidP="00D44C7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44C74">
        <w:rPr>
          <w:rFonts w:asciiTheme="majorEastAsia" w:eastAsiaTheme="majorEastAsia" w:hAnsiTheme="majorEastAsia"/>
          <w:sz w:val="24"/>
          <w:szCs w:val="24"/>
          <w:lang w:val="zh-CN"/>
        </w:rPr>
        <w:t></w:t>
      </w:r>
      <w:r w:rsidRPr="00D44C74">
        <w:rPr>
          <w:rFonts w:asciiTheme="majorEastAsia" w:eastAsiaTheme="majorEastAsia" w:hAnsiTheme="majorEastAsia"/>
          <w:sz w:val="24"/>
          <w:szCs w:val="24"/>
          <w:lang w:val="zh-CN"/>
        </w:rPr>
        <w:tab/>
      </w:r>
      <w:r w:rsidRPr="00D44C74">
        <w:rPr>
          <w:rFonts w:asciiTheme="majorEastAsia" w:eastAsiaTheme="majorEastAsia" w:hAnsiTheme="majorEastAsia" w:hint="eastAsia"/>
          <w:sz w:val="24"/>
          <w:szCs w:val="24"/>
          <w:lang w:val="zh-CN"/>
        </w:rPr>
        <w:t>卫星移动通信</w:t>
      </w:r>
    </w:p>
    <w:p w:rsidR="00D44C74" w:rsidRPr="00D44C74" w:rsidRDefault="00D44C74" w:rsidP="00D44C7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44C74">
        <w:rPr>
          <w:rFonts w:asciiTheme="majorEastAsia" w:eastAsiaTheme="majorEastAsia" w:hAnsiTheme="majorEastAsia"/>
          <w:sz w:val="24"/>
          <w:szCs w:val="24"/>
          <w:lang w:val="zh-CN"/>
        </w:rPr>
        <w:t></w:t>
      </w:r>
      <w:r w:rsidRPr="00D44C74">
        <w:rPr>
          <w:rFonts w:asciiTheme="majorEastAsia" w:eastAsiaTheme="majorEastAsia" w:hAnsiTheme="majorEastAsia"/>
          <w:sz w:val="24"/>
          <w:szCs w:val="24"/>
          <w:lang w:val="zh-CN"/>
        </w:rPr>
        <w:tab/>
        <w:t>BD/GPS</w:t>
      </w:r>
      <w:r w:rsidRPr="00D44C74">
        <w:rPr>
          <w:rFonts w:asciiTheme="majorEastAsia" w:eastAsiaTheme="majorEastAsia" w:hAnsiTheme="majorEastAsia" w:hint="eastAsia"/>
          <w:sz w:val="24"/>
          <w:szCs w:val="24"/>
          <w:lang w:val="zh-CN"/>
        </w:rPr>
        <w:t>定位</w:t>
      </w:r>
    </w:p>
    <w:p w:rsidR="00D44C74" w:rsidRPr="00D44C74" w:rsidRDefault="00D44C74" w:rsidP="00D44C7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44C74">
        <w:rPr>
          <w:rFonts w:asciiTheme="majorEastAsia" w:eastAsiaTheme="majorEastAsia" w:hAnsiTheme="majorEastAsia"/>
          <w:sz w:val="24"/>
          <w:szCs w:val="24"/>
          <w:lang w:val="zh-CN"/>
        </w:rPr>
        <w:t></w:t>
      </w:r>
      <w:r w:rsidRPr="00D44C74">
        <w:rPr>
          <w:rFonts w:asciiTheme="majorEastAsia" w:eastAsiaTheme="majorEastAsia" w:hAnsiTheme="majorEastAsia"/>
          <w:sz w:val="24"/>
          <w:szCs w:val="24"/>
          <w:lang w:val="zh-CN"/>
        </w:rPr>
        <w:tab/>
      </w:r>
      <w:r w:rsidRPr="00D44C74">
        <w:rPr>
          <w:rFonts w:asciiTheme="majorEastAsia" w:eastAsiaTheme="majorEastAsia" w:hAnsiTheme="majorEastAsia" w:hint="eastAsia"/>
          <w:sz w:val="24"/>
          <w:szCs w:val="24"/>
          <w:lang w:val="zh-CN"/>
        </w:rPr>
        <w:t>工作温度</w:t>
      </w:r>
      <w:r w:rsidRPr="00D44C74">
        <w:rPr>
          <w:rFonts w:asciiTheme="majorEastAsia" w:eastAsiaTheme="majorEastAsia" w:hAnsiTheme="majorEastAsia"/>
          <w:sz w:val="24"/>
          <w:szCs w:val="24"/>
          <w:lang w:val="zh-CN"/>
        </w:rPr>
        <w:t>-55</w:t>
      </w:r>
      <w:r w:rsidRPr="00D44C74">
        <w:rPr>
          <w:rFonts w:asciiTheme="majorEastAsia" w:eastAsiaTheme="majorEastAsia" w:hAnsiTheme="majorEastAsia" w:hint="eastAsia"/>
          <w:sz w:val="24"/>
          <w:szCs w:val="24"/>
          <w:lang w:val="zh-CN"/>
        </w:rPr>
        <w:t>℃～</w:t>
      </w:r>
      <w:r w:rsidRPr="00D44C74">
        <w:rPr>
          <w:rFonts w:asciiTheme="majorEastAsia" w:eastAsiaTheme="majorEastAsia" w:hAnsiTheme="majorEastAsia"/>
          <w:sz w:val="24"/>
          <w:szCs w:val="24"/>
          <w:lang w:val="zh-CN"/>
        </w:rPr>
        <w:t>125</w:t>
      </w:r>
      <w:r w:rsidRPr="00D44C74">
        <w:rPr>
          <w:rFonts w:asciiTheme="majorEastAsia" w:eastAsiaTheme="majorEastAsia" w:hAnsiTheme="majorEastAsia" w:hint="eastAsia"/>
          <w:sz w:val="24"/>
          <w:szCs w:val="24"/>
          <w:lang w:val="zh-CN"/>
        </w:rPr>
        <w:t>℃</w:t>
      </w:r>
    </w:p>
    <w:p w:rsidR="00C754AE" w:rsidRDefault="00D44C74" w:rsidP="00D44C7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D44C74">
        <w:rPr>
          <w:rFonts w:asciiTheme="majorEastAsia" w:eastAsiaTheme="majorEastAsia" w:hAnsiTheme="majorEastAsia"/>
          <w:sz w:val="24"/>
          <w:szCs w:val="24"/>
          <w:lang w:val="zh-CN"/>
        </w:rPr>
        <w:t></w:t>
      </w:r>
      <w:r w:rsidRPr="00D44C74">
        <w:rPr>
          <w:rFonts w:asciiTheme="majorEastAsia" w:eastAsiaTheme="majorEastAsia" w:hAnsiTheme="majorEastAsia"/>
          <w:sz w:val="24"/>
          <w:szCs w:val="24"/>
          <w:lang w:val="zh-CN"/>
        </w:rPr>
        <w:tab/>
        <w:t>ESD</w:t>
      </w:r>
      <w:r w:rsidRPr="00D44C74">
        <w:rPr>
          <w:rFonts w:asciiTheme="majorEastAsia" w:eastAsiaTheme="majorEastAsia" w:hAnsiTheme="majorEastAsia" w:hint="eastAsia"/>
          <w:sz w:val="24"/>
          <w:szCs w:val="24"/>
          <w:lang w:val="zh-CN"/>
        </w:rPr>
        <w:t>：</w:t>
      </w:r>
      <w:r w:rsidRPr="00D44C74">
        <w:rPr>
          <w:rFonts w:asciiTheme="majorEastAsia" w:eastAsiaTheme="majorEastAsia" w:hAnsiTheme="majorEastAsia"/>
          <w:sz w:val="24"/>
          <w:szCs w:val="24"/>
          <w:lang w:val="zh-CN"/>
        </w:rPr>
        <w:t>2000V</w:t>
      </w:r>
    </w:p>
    <w:p w:rsidR="00C754AE" w:rsidRPr="00406FA7" w:rsidRDefault="00D44C74"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w:t>
      </w:r>
      <w:r w:rsidR="00333359">
        <w:rPr>
          <w:rFonts w:asciiTheme="majorEastAsia" w:eastAsiaTheme="majorEastAsia" w:hAnsiTheme="majorEastAsia"/>
          <w:sz w:val="24"/>
          <w:szCs w:val="24"/>
          <w:lang w:val="zh-CN"/>
        </w:rPr>
        <w:t xml:space="preserve">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D44C74" w:rsidRPr="00D44C74">
        <w:rPr>
          <w:rFonts w:asciiTheme="majorEastAsia" w:eastAsiaTheme="majorEastAsia" w:hAnsiTheme="majorEastAsia" w:hint="eastAsia"/>
          <w:sz w:val="24"/>
          <w:szCs w:val="24"/>
          <w:lang w:val="zh-CN"/>
        </w:rPr>
        <w:t>小批量生产、工程应用阶段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D44C74" w:rsidRPr="00D44C74">
        <w:rPr>
          <w:rFonts w:asciiTheme="majorEastAsia" w:eastAsiaTheme="majorEastAsia" w:hAnsiTheme="majorEastAsia" w:hint="eastAsia"/>
          <w:sz w:val="24"/>
          <w:szCs w:val="24"/>
          <w:lang w:val="zh-CN"/>
        </w:rPr>
        <w:t>产品广泛应用于国防、政府、公安、消防、水利、农业、林业、海洋、环境、交通、能源、教育等行业和领域。</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A1491D">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A1491D">
        <w:rPr>
          <w:rFonts w:asciiTheme="majorEastAsia" w:eastAsiaTheme="majorEastAsia" w:hAnsiTheme="majorEastAsia" w:hint="eastAsia"/>
          <w:sz w:val="24"/>
          <w:szCs w:val="24"/>
          <w:lang w:val="zh-CN"/>
        </w:rPr>
        <w:t>外观设计</w:t>
      </w:r>
      <w:r w:rsidRPr="00AF4CD6">
        <w:rPr>
          <w:rFonts w:asciiTheme="majorEastAsia" w:eastAsiaTheme="majorEastAsia" w:hAnsiTheme="majorEastAsia" w:hint="eastAsia"/>
          <w:sz w:val="24"/>
          <w:szCs w:val="24"/>
          <w:lang w:val="zh-CN"/>
        </w:rPr>
        <w:t>专利</w:t>
      </w:r>
      <w:r w:rsidR="00A1491D">
        <w:rPr>
          <w:rFonts w:asciiTheme="majorEastAsia" w:eastAsiaTheme="majorEastAsia" w:hAnsiTheme="majorEastAsia" w:hint="eastAsia"/>
          <w:sz w:val="24"/>
          <w:szCs w:val="24"/>
          <w:lang w:val="zh-CN"/>
        </w:rPr>
        <w:t>4</w:t>
      </w:r>
      <w:r w:rsidRPr="00AF4CD6">
        <w:rPr>
          <w:rFonts w:asciiTheme="majorEastAsia" w:eastAsiaTheme="majorEastAsia" w:hAnsiTheme="majorEastAsia" w:hint="eastAsia"/>
          <w:sz w:val="24"/>
          <w:szCs w:val="24"/>
          <w:lang w:val="zh-CN"/>
        </w:rPr>
        <w:t>项</w:t>
      </w:r>
      <w:r w:rsidR="00A1491D">
        <w:rPr>
          <w:rFonts w:asciiTheme="majorEastAsia" w:eastAsiaTheme="majorEastAsia" w:hAnsiTheme="majorEastAsia" w:hint="eastAsia"/>
          <w:sz w:val="24"/>
          <w:szCs w:val="24"/>
          <w:lang w:val="zh-CN"/>
        </w:rPr>
        <w:t>，</w:t>
      </w:r>
      <w:r w:rsidR="00A1491D" w:rsidRPr="00FF3219">
        <w:rPr>
          <w:rFonts w:asciiTheme="majorEastAsia" w:eastAsiaTheme="majorEastAsia" w:hAnsiTheme="majorEastAsia" w:hint="eastAsia"/>
          <w:sz w:val="24"/>
          <w:szCs w:val="24"/>
          <w:lang w:val="zh-CN"/>
        </w:rPr>
        <w:t>申请</w:t>
      </w:r>
      <w:r w:rsidR="00A1491D">
        <w:rPr>
          <w:rFonts w:asciiTheme="majorEastAsia" w:eastAsiaTheme="majorEastAsia" w:hAnsiTheme="majorEastAsia" w:hint="eastAsia"/>
          <w:sz w:val="24"/>
          <w:szCs w:val="24"/>
          <w:lang w:val="zh-CN"/>
        </w:rPr>
        <w:t>发明专利4项</w:t>
      </w:r>
      <w:r w:rsidR="00A1491D" w:rsidRPr="00FF3219">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 合作开发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A1491D" w:rsidRPr="00A1491D">
        <w:rPr>
          <w:rFonts w:asciiTheme="majorEastAsia" w:eastAsiaTheme="majorEastAsia" w:hAnsiTheme="majorEastAsia" w:hint="eastAsia"/>
          <w:sz w:val="24"/>
          <w:szCs w:val="24"/>
          <w:lang w:val="zh-CN"/>
        </w:rPr>
        <w:t>实现基带芯片性能优化，能够在与同业竞争对手的竞争中占有性能优势；同时在制成中降低成本：单芯片的成本降至原芯片的50%；预计芯片良率增加到90%。产能2W片以上，销售收入2亿以上，利润5千万以上，解决就业人数100以上。同时能满足军用抗干扰功能的顺利运行。</w:t>
      </w:r>
    </w:p>
    <w:p w:rsidR="0021556E" w:rsidRPr="00C80A81" w:rsidRDefault="00C754AE" w:rsidP="00A1491D">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A1491D" w:rsidRPr="00A1491D">
        <w:rPr>
          <w:rFonts w:asciiTheme="majorEastAsia" w:eastAsiaTheme="majorEastAsia" w:hAnsiTheme="majorEastAsia" w:cstheme="minorBidi"/>
          <w:color w:val="auto"/>
          <w:kern w:val="2"/>
          <w:szCs w:val="24"/>
        </w:rPr>
        <w:t>刘  波</w:t>
      </w:r>
      <w:r w:rsidR="00A1491D">
        <w:rPr>
          <w:rFonts w:asciiTheme="majorEastAsia" w:eastAsiaTheme="majorEastAsia" w:hAnsiTheme="majorEastAsia" w:cstheme="minorBidi"/>
          <w:color w:val="auto"/>
          <w:kern w:val="2"/>
          <w:szCs w:val="24"/>
        </w:rPr>
        <w:t xml:space="preserve"> </w:t>
      </w:r>
      <w:r w:rsidR="00A1491D" w:rsidRPr="00A1491D">
        <w:rPr>
          <w:rFonts w:asciiTheme="majorEastAsia" w:eastAsiaTheme="majorEastAsia" w:hAnsiTheme="majorEastAsia" w:cstheme="minorBidi"/>
          <w:color w:val="auto"/>
          <w:kern w:val="2"/>
          <w:szCs w:val="24"/>
        </w:rPr>
        <w:t>028-82120902</w:t>
      </w:r>
      <w:r w:rsidR="00A1491D">
        <w:rPr>
          <w:rFonts w:asciiTheme="majorEastAsia" w:eastAsiaTheme="majorEastAsia" w:hAnsiTheme="majorEastAsia" w:cstheme="minorBidi"/>
          <w:color w:val="auto"/>
          <w:kern w:val="2"/>
          <w:szCs w:val="24"/>
        </w:rPr>
        <w:t>/</w:t>
      </w:r>
      <w:r w:rsidR="00A1491D" w:rsidRPr="00A1491D">
        <w:rPr>
          <w:rFonts w:asciiTheme="majorEastAsia" w:eastAsiaTheme="majorEastAsia" w:hAnsiTheme="majorEastAsia" w:cstheme="minorBidi"/>
          <w:color w:val="auto"/>
          <w:kern w:val="2"/>
          <w:szCs w:val="24"/>
        </w:rPr>
        <w:t>18502821100</w:t>
      </w:r>
    </w:p>
    <w:p w:rsidR="00B718CE" w:rsidRPr="00EA6691"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26" w:name="_Toc531850786"/>
      <w:r w:rsidRPr="0094156C">
        <w:rPr>
          <w:rFonts w:asciiTheme="minorEastAsia" w:hAnsiTheme="minorEastAsia" w:hint="eastAsia"/>
          <w:spacing w:val="-4"/>
          <w:sz w:val="28"/>
          <w:szCs w:val="28"/>
        </w:rPr>
        <w:t>铌酸锂强度调制器</w:t>
      </w:r>
      <w:bookmarkEnd w:id="126"/>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0E599C" w:rsidRPr="000E599C">
        <w:rPr>
          <w:rFonts w:asciiTheme="majorEastAsia" w:eastAsiaTheme="majorEastAsia" w:hAnsiTheme="majorEastAsia" w:hint="eastAsia"/>
          <w:sz w:val="24"/>
          <w:szCs w:val="24"/>
          <w:lang w:val="zh-CN"/>
        </w:rPr>
        <w:t>中国电子科技集团公司第四十四研究所</w:t>
      </w:r>
    </w:p>
    <w:p w:rsidR="00C754AE" w:rsidRPr="00406FA7" w:rsidRDefault="00C754AE" w:rsidP="000E599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0E599C" w:rsidRPr="000E599C">
        <w:rPr>
          <w:rFonts w:asciiTheme="majorEastAsia" w:eastAsiaTheme="majorEastAsia" w:hAnsiTheme="majorEastAsia" w:hint="eastAsia"/>
          <w:sz w:val="24"/>
          <w:szCs w:val="24"/>
          <w:lang w:val="zh-CN"/>
        </w:rPr>
        <w:t>本项目是总装备部2013年军用电子元器件第二批计划科研项目，目的是研制国产高速、宽带铌酸锂强度调制器，打破过去一直依赖进口的局面，填补国内该领域技术空白。项目研制了GC15MZPC7813型、GC15MZPD8013型两款铌酸锂强度调制器产品，产品衬底材料选用x切y传的3英寸铌酸锂光学晶片，波导</w:t>
      </w:r>
      <w:r w:rsidR="000E599C" w:rsidRPr="000E599C">
        <w:rPr>
          <w:rFonts w:asciiTheme="majorEastAsia" w:eastAsiaTheme="majorEastAsia" w:hAnsiTheme="majorEastAsia" w:hint="eastAsia"/>
          <w:sz w:val="24"/>
          <w:szCs w:val="24"/>
          <w:lang w:val="zh-CN"/>
        </w:rPr>
        <w:lastRenderedPageBreak/>
        <w:t>结构采用M-Z干涉仪结构作为波导单元结构，射频电极采用共平面波导行波电极结构，偏置电极采用推挽结构的调制电极，采用端面直接耦合的正装耦合结构与工艺实现波导与光纤的微米级高精度耦合。产品具有自主知识产权，在插入损耗、调制带宽及工作温度范围等方面具有显著的技术进步，器件整体技术指标属国内领先水平。项目突破了低传输损耗的光波导制备、微波与光波的相速匹配设计、低输入驻波比的阻抗匹配技术及柔性封装等关键技术，将器件的插入损耗由5dB降低至4dB，将工作带宽由10GHz扩展到18GHz，将工作温度范围由0℃～+70℃拓宽到-40℃～+70℃。本项目攻克的调制器的温度稳定性核心技术，使国产高速调制器的工作温度范围指标超过国外调制器产品水平（国外调制器产品仅能在0℃～+70℃工作），填补了国内高速调制器产品的空白，使得产品更能适应军事战场的苛刻环境，保证我国国防现代化建设和国防实力。</w:t>
      </w:r>
    </w:p>
    <w:p w:rsidR="000E599C" w:rsidRPr="000E599C" w:rsidRDefault="00C754AE" w:rsidP="000E599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0E599C" w:rsidRPr="000E599C">
        <w:rPr>
          <w:rFonts w:asciiTheme="majorEastAsia" w:eastAsiaTheme="majorEastAsia" w:hAnsiTheme="majorEastAsia" w:hint="eastAsia"/>
          <w:sz w:val="24"/>
          <w:szCs w:val="24"/>
          <w:lang w:val="zh-CN"/>
        </w:rPr>
        <w:t>工作波长1525nm～1615nm</w:t>
      </w:r>
    </w:p>
    <w:p w:rsidR="000E599C" w:rsidRPr="000E599C" w:rsidRDefault="000E599C" w:rsidP="000E599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599C">
        <w:rPr>
          <w:rFonts w:asciiTheme="majorEastAsia" w:eastAsiaTheme="majorEastAsia" w:hAnsiTheme="majorEastAsia" w:hint="eastAsia"/>
          <w:sz w:val="24"/>
          <w:szCs w:val="24"/>
          <w:lang w:val="zh-CN"/>
        </w:rPr>
        <w:t>插入损耗≤4.0dB</w:t>
      </w:r>
    </w:p>
    <w:p w:rsidR="000E599C" w:rsidRPr="000E599C" w:rsidRDefault="000E599C" w:rsidP="000E599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599C">
        <w:rPr>
          <w:rFonts w:asciiTheme="majorEastAsia" w:eastAsiaTheme="majorEastAsia" w:hAnsiTheme="majorEastAsia" w:hint="eastAsia"/>
          <w:sz w:val="24"/>
          <w:szCs w:val="24"/>
          <w:lang w:val="zh-CN"/>
        </w:rPr>
        <w:t>调制消光比≥20dB</w:t>
      </w:r>
    </w:p>
    <w:p w:rsidR="000E599C" w:rsidRPr="000E599C" w:rsidRDefault="000E599C" w:rsidP="000E599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599C">
        <w:rPr>
          <w:rFonts w:asciiTheme="majorEastAsia" w:eastAsiaTheme="majorEastAsia" w:hAnsiTheme="majorEastAsia" w:hint="eastAsia"/>
          <w:sz w:val="24"/>
          <w:szCs w:val="24"/>
          <w:lang w:val="zh-CN"/>
        </w:rPr>
        <w:t>偏置端半波电压≤8.0V</w:t>
      </w:r>
    </w:p>
    <w:p w:rsidR="000E599C" w:rsidRPr="000E599C" w:rsidRDefault="000E599C" w:rsidP="000E599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599C">
        <w:rPr>
          <w:rFonts w:asciiTheme="majorEastAsia" w:eastAsiaTheme="majorEastAsia" w:hAnsiTheme="majorEastAsia" w:hint="eastAsia"/>
          <w:sz w:val="24"/>
          <w:szCs w:val="24"/>
          <w:lang w:val="zh-CN"/>
        </w:rPr>
        <w:t>射频端半波电压≤6.0V</w:t>
      </w:r>
    </w:p>
    <w:p w:rsidR="000E599C" w:rsidRPr="000E599C" w:rsidRDefault="000E599C" w:rsidP="000E599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599C">
        <w:rPr>
          <w:rFonts w:asciiTheme="majorEastAsia" w:eastAsiaTheme="majorEastAsia" w:hAnsiTheme="majorEastAsia" w:hint="eastAsia"/>
          <w:sz w:val="24"/>
          <w:szCs w:val="24"/>
          <w:lang w:val="zh-CN"/>
        </w:rPr>
        <w:t>带宽≥18GHz</w:t>
      </w:r>
    </w:p>
    <w:p w:rsidR="000E599C" w:rsidRPr="000E599C" w:rsidRDefault="000E599C" w:rsidP="000E599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599C">
        <w:rPr>
          <w:rFonts w:asciiTheme="majorEastAsia" w:eastAsiaTheme="majorEastAsia" w:hAnsiTheme="majorEastAsia" w:hint="eastAsia"/>
          <w:sz w:val="24"/>
          <w:szCs w:val="24"/>
          <w:lang w:val="zh-CN"/>
        </w:rPr>
        <w:t>调制器电反射≤-10 dB</w:t>
      </w:r>
    </w:p>
    <w:p w:rsidR="00C754AE" w:rsidRDefault="000E599C" w:rsidP="000E599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599C">
        <w:rPr>
          <w:rFonts w:asciiTheme="majorEastAsia" w:eastAsiaTheme="majorEastAsia" w:hAnsiTheme="majorEastAsia" w:hint="eastAsia"/>
          <w:sz w:val="24"/>
          <w:szCs w:val="24"/>
          <w:lang w:val="zh-CN"/>
        </w:rPr>
        <w:t>工作温度范围-40℃～+70℃</w:t>
      </w:r>
    </w:p>
    <w:p w:rsidR="00C754AE" w:rsidRPr="00406FA7" w:rsidRDefault="000E599C"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w:t>
      </w:r>
      <w:r w:rsidR="00333359">
        <w:rPr>
          <w:rFonts w:asciiTheme="majorEastAsia" w:eastAsiaTheme="majorEastAsia" w:hAnsiTheme="majorEastAsia"/>
          <w:sz w:val="24"/>
          <w:szCs w:val="24"/>
          <w:lang w:val="zh-CN"/>
        </w:rPr>
        <w:t xml:space="preserve">国内独家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0E599C" w:rsidRPr="000E599C">
        <w:rPr>
          <w:rFonts w:asciiTheme="majorEastAsia" w:eastAsiaTheme="majorEastAsia" w:hAnsiTheme="majorEastAsia" w:hint="eastAsia"/>
          <w:sz w:val="24"/>
          <w:szCs w:val="24"/>
          <w:lang w:val="zh-CN"/>
        </w:rPr>
        <w:t>小批量生产、工程应用阶段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0E599C" w:rsidRPr="000E599C">
        <w:rPr>
          <w:rFonts w:asciiTheme="majorEastAsia" w:eastAsiaTheme="majorEastAsia" w:hAnsiTheme="majorEastAsia" w:hint="eastAsia"/>
          <w:sz w:val="24"/>
          <w:szCs w:val="24"/>
          <w:lang w:val="zh-CN"/>
        </w:rPr>
        <w:t>光通信、微波光子学等</w:t>
      </w:r>
      <w:r w:rsidR="000E599C">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0E599C">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0E599C">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w:t>
      </w:r>
      <w:r w:rsidR="000E599C">
        <w:rPr>
          <w:rFonts w:asciiTheme="majorEastAsia" w:eastAsiaTheme="majorEastAsia" w:hAnsiTheme="majorEastAsia" w:hint="eastAsia"/>
          <w:sz w:val="24"/>
          <w:szCs w:val="24"/>
          <w:lang w:val="zh-CN"/>
        </w:rPr>
        <w:t>5</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F700A9" w:rsidRPr="00F700A9">
        <w:rPr>
          <w:rFonts w:asciiTheme="majorEastAsia" w:eastAsiaTheme="majorEastAsia" w:hAnsiTheme="majorEastAsia" w:hint="eastAsia"/>
          <w:sz w:val="24"/>
          <w:szCs w:val="24"/>
          <w:lang w:val="zh-CN"/>
        </w:rPr>
        <w:t>铌酸锂强度调制器作用是将高速的微波信号调制到光路，是微波光子链路的核心器件。本项目产品的成功研制直接解决了我国军用领域所需的高速光波导调制器全部依赖进口的局面，保证我国国防现代化建设和国防实力，填补了国内在该领域的空白。本项目研制产品具有低插入损耗，高速宽带调制，</w:t>
      </w:r>
      <w:r w:rsidR="00F700A9" w:rsidRPr="00F700A9">
        <w:rPr>
          <w:rFonts w:asciiTheme="majorEastAsia" w:eastAsiaTheme="majorEastAsia" w:hAnsiTheme="majorEastAsia" w:hint="eastAsia"/>
          <w:sz w:val="24"/>
          <w:szCs w:val="24"/>
          <w:lang w:val="zh-CN"/>
        </w:rPr>
        <w:lastRenderedPageBreak/>
        <w:t>长期工作稳定性好和抗机械冲击能力强等特点，可适应各种严酷的工作条件，可广泛应用于光通信、微波光子链路、军事战场环境的复杂电磁空间电场测量、核爆模拟装置、光控相控阵雷达及光纤水听器等众多领域，预计将形成1亿元/年的产值。</w:t>
      </w:r>
    </w:p>
    <w:p w:rsidR="0021556E" w:rsidRPr="00C80A81" w:rsidRDefault="00C754AE" w:rsidP="00F700A9">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F700A9" w:rsidRPr="00F700A9">
        <w:rPr>
          <w:rFonts w:asciiTheme="majorEastAsia" w:eastAsiaTheme="majorEastAsia" w:hAnsiTheme="majorEastAsia" w:cstheme="minorBidi"/>
          <w:color w:val="auto"/>
          <w:kern w:val="2"/>
          <w:szCs w:val="24"/>
        </w:rPr>
        <w:t>华 勇</w:t>
      </w:r>
      <w:r w:rsidR="00F700A9">
        <w:rPr>
          <w:rFonts w:asciiTheme="majorEastAsia" w:eastAsiaTheme="majorEastAsia" w:hAnsiTheme="majorEastAsia" w:cstheme="minorBidi"/>
          <w:color w:val="auto"/>
          <w:kern w:val="2"/>
          <w:szCs w:val="24"/>
        </w:rPr>
        <w:t xml:space="preserve"> </w:t>
      </w:r>
      <w:r w:rsidR="00F700A9" w:rsidRPr="00F700A9">
        <w:rPr>
          <w:rFonts w:asciiTheme="majorEastAsia" w:eastAsiaTheme="majorEastAsia" w:hAnsiTheme="majorEastAsia" w:cstheme="minorBidi"/>
          <w:color w:val="auto"/>
          <w:kern w:val="2"/>
          <w:szCs w:val="24"/>
        </w:rPr>
        <w:t>023-62802593</w:t>
      </w:r>
      <w:r w:rsidR="00F700A9">
        <w:rPr>
          <w:rFonts w:asciiTheme="majorEastAsia" w:eastAsiaTheme="majorEastAsia" w:hAnsiTheme="majorEastAsia" w:cstheme="minorBidi"/>
          <w:color w:val="auto"/>
          <w:kern w:val="2"/>
          <w:szCs w:val="24"/>
        </w:rPr>
        <w:t>/</w:t>
      </w:r>
      <w:r w:rsidR="00F700A9" w:rsidRPr="00F700A9">
        <w:rPr>
          <w:rFonts w:asciiTheme="majorEastAsia" w:eastAsiaTheme="majorEastAsia" w:hAnsiTheme="majorEastAsia" w:cstheme="minorBidi"/>
          <w:color w:val="auto"/>
          <w:kern w:val="2"/>
          <w:szCs w:val="24"/>
        </w:rPr>
        <w:t>13983180327</w:t>
      </w:r>
    </w:p>
    <w:p w:rsidR="00B718CE" w:rsidRPr="00EA6691"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27" w:name="_Toc531850787"/>
      <w:r w:rsidRPr="0094156C">
        <w:rPr>
          <w:rFonts w:asciiTheme="minorEastAsia" w:hAnsiTheme="minorEastAsia" w:hint="eastAsia"/>
          <w:spacing w:val="-4"/>
          <w:sz w:val="28"/>
          <w:szCs w:val="28"/>
        </w:rPr>
        <w:t>微型无人机监测对抗系统</w:t>
      </w:r>
      <w:bookmarkEnd w:id="127"/>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237AE3" w:rsidRPr="00237AE3">
        <w:rPr>
          <w:rFonts w:asciiTheme="majorEastAsia" w:eastAsiaTheme="majorEastAsia" w:hAnsiTheme="majorEastAsia" w:hint="eastAsia"/>
          <w:sz w:val="24"/>
          <w:szCs w:val="24"/>
          <w:lang w:val="zh-CN"/>
        </w:rPr>
        <w:t>中国电子科技集团公司第五十四研究所</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237AE3" w:rsidRPr="00237AE3">
        <w:rPr>
          <w:rFonts w:asciiTheme="majorEastAsia" w:eastAsiaTheme="majorEastAsia" w:hAnsiTheme="majorEastAsia" w:hint="eastAsia"/>
          <w:sz w:val="24"/>
          <w:szCs w:val="24"/>
          <w:lang w:val="zh-CN"/>
        </w:rPr>
        <w:t>采用无线电监测技术手段，对无人机数传链路和测控链路的侦察实现对无人机的发现预警并识别无人机型号，通过对测控信号的测向完成对无人机和飞控手的测向，两站交会定位给出飞控手位置，采用对测控信号和GPS导航信号的灵巧干扰实现对无人机管制，达到使无人机迫降或返航的目的。</w:t>
      </w:r>
    </w:p>
    <w:p w:rsidR="00C754AE" w:rsidRDefault="00C754AE" w:rsidP="00237AE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237AE3" w:rsidRPr="00237AE3">
        <w:rPr>
          <w:rFonts w:asciiTheme="majorEastAsia" w:eastAsiaTheme="majorEastAsia" w:hAnsiTheme="majorEastAsia" w:hint="eastAsia"/>
          <w:sz w:val="24"/>
          <w:szCs w:val="24"/>
          <w:lang w:val="zh-CN"/>
        </w:rPr>
        <w:t>监测范围：360度瞬时全方位监测；侦察距离：≤3km</w:t>
      </w:r>
      <w:r w:rsidR="00730FD8">
        <w:rPr>
          <w:rFonts w:asciiTheme="majorEastAsia" w:eastAsiaTheme="majorEastAsia" w:hAnsiTheme="majorEastAsia" w:hint="eastAsia"/>
          <w:sz w:val="24"/>
          <w:szCs w:val="24"/>
          <w:lang w:val="zh-CN"/>
        </w:rPr>
        <w:t>；</w:t>
      </w:r>
      <w:r w:rsidR="00237AE3" w:rsidRPr="00237AE3">
        <w:rPr>
          <w:rFonts w:asciiTheme="majorEastAsia" w:eastAsiaTheme="majorEastAsia" w:hAnsiTheme="majorEastAsia" w:hint="eastAsia"/>
          <w:sz w:val="24"/>
          <w:szCs w:val="24"/>
          <w:lang w:val="zh-CN"/>
        </w:rPr>
        <w:t>管制距离：≤3km</w:t>
      </w:r>
      <w:r w:rsidR="00730FD8">
        <w:rPr>
          <w:rFonts w:asciiTheme="majorEastAsia" w:eastAsiaTheme="majorEastAsia" w:hAnsiTheme="majorEastAsia" w:hint="eastAsia"/>
          <w:sz w:val="24"/>
          <w:szCs w:val="24"/>
          <w:lang w:val="zh-CN"/>
        </w:rPr>
        <w:t>；</w:t>
      </w:r>
      <w:r w:rsidR="00237AE3" w:rsidRPr="00237AE3">
        <w:rPr>
          <w:rFonts w:asciiTheme="majorEastAsia" w:eastAsiaTheme="majorEastAsia" w:hAnsiTheme="majorEastAsia" w:hint="eastAsia"/>
          <w:sz w:val="24"/>
          <w:szCs w:val="24"/>
          <w:lang w:val="zh-CN"/>
        </w:rPr>
        <w:t>测向精度：≤3°（RMS）。</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237AE3" w:rsidRPr="00237AE3">
        <w:rPr>
          <w:rFonts w:asciiTheme="majorEastAsia" w:eastAsiaTheme="majorEastAsia" w:hAnsiTheme="majorEastAsia" w:hint="eastAsia"/>
          <w:sz w:val="24"/>
          <w:szCs w:val="24"/>
          <w:lang w:val="zh-CN"/>
        </w:rPr>
        <w:t>小批量生产、工程应用阶段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237AE3" w:rsidRPr="00237AE3">
        <w:rPr>
          <w:rFonts w:asciiTheme="majorEastAsia" w:eastAsiaTheme="majorEastAsia" w:hAnsiTheme="majorEastAsia" w:hint="eastAsia"/>
          <w:sz w:val="24"/>
          <w:szCs w:val="24"/>
          <w:lang w:val="zh-CN"/>
        </w:rPr>
        <w:t>无线电监测、公共安全。</w:t>
      </w:r>
    </w:p>
    <w:p w:rsidR="00C754AE" w:rsidRPr="00406FA7" w:rsidRDefault="00C754AE" w:rsidP="00237AE3">
      <w:pPr>
        <w:tabs>
          <w:tab w:val="left" w:pos="3600"/>
        </w:tabs>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237AE3">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237AE3">
        <w:rPr>
          <w:rFonts w:asciiTheme="majorEastAsia" w:eastAsiaTheme="majorEastAsia" w:hAnsiTheme="majorEastAsia" w:hint="eastAsia"/>
          <w:sz w:val="24"/>
          <w:szCs w:val="24"/>
          <w:lang w:val="zh-CN"/>
        </w:rPr>
        <w:t>无</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 xml:space="preserve">许可使用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p>
    <w:p w:rsidR="0021556E" w:rsidRPr="00C80A81" w:rsidRDefault="00C754AE" w:rsidP="00A20700">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A20700" w:rsidRPr="00A20700">
        <w:rPr>
          <w:rFonts w:asciiTheme="majorEastAsia" w:eastAsiaTheme="majorEastAsia" w:hAnsiTheme="majorEastAsia" w:cstheme="minorBidi"/>
          <w:color w:val="auto"/>
          <w:kern w:val="2"/>
          <w:szCs w:val="24"/>
        </w:rPr>
        <w:t>牛景昌</w:t>
      </w:r>
      <w:r w:rsidR="00A20700">
        <w:rPr>
          <w:rFonts w:asciiTheme="majorEastAsia" w:eastAsiaTheme="majorEastAsia" w:hAnsiTheme="majorEastAsia" w:cstheme="minorBidi"/>
          <w:color w:val="auto"/>
          <w:kern w:val="2"/>
          <w:szCs w:val="24"/>
        </w:rPr>
        <w:t xml:space="preserve"> </w:t>
      </w:r>
      <w:r w:rsidR="00A20700" w:rsidRPr="00A20700">
        <w:rPr>
          <w:rFonts w:asciiTheme="majorEastAsia" w:eastAsiaTheme="majorEastAsia" w:hAnsiTheme="majorEastAsia" w:cstheme="minorBidi"/>
          <w:color w:val="auto"/>
          <w:kern w:val="2"/>
          <w:szCs w:val="24"/>
        </w:rPr>
        <w:t>0311-86928246</w:t>
      </w:r>
      <w:r w:rsidR="00A20700">
        <w:rPr>
          <w:rFonts w:asciiTheme="majorEastAsia" w:eastAsiaTheme="majorEastAsia" w:hAnsiTheme="majorEastAsia" w:cstheme="minorBidi"/>
          <w:color w:val="auto"/>
          <w:kern w:val="2"/>
          <w:szCs w:val="24"/>
        </w:rPr>
        <w:t>/</w:t>
      </w:r>
      <w:r w:rsidR="00A20700" w:rsidRPr="00A20700">
        <w:rPr>
          <w:rFonts w:asciiTheme="majorEastAsia" w:eastAsiaTheme="majorEastAsia" w:hAnsiTheme="majorEastAsia" w:cstheme="minorBidi"/>
          <w:color w:val="auto"/>
          <w:kern w:val="2"/>
          <w:szCs w:val="24"/>
        </w:rPr>
        <w:t>17732872969</w:t>
      </w:r>
    </w:p>
    <w:p w:rsidR="00B718CE" w:rsidRPr="00EA6691"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28" w:name="_Toc531850788"/>
      <w:r w:rsidRPr="0094156C">
        <w:rPr>
          <w:rFonts w:asciiTheme="minorEastAsia" w:hAnsiTheme="minorEastAsia" w:hint="eastAsia"/>
          <w:spacing w:val="-4"/>
          <w:sz w:val="28"/>
          <w:szCs w:val="28"/>
        </w:rPr>
        <w:t>AVIDM企业级协同产品研制管理平台</w:t>
      </w:r>
      <w:bookmarkEnd w:id="128"/>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A209A4" w:rsidRPr="00A209A4">
        <w:rPr>
          <w:rFonts w:asciiTheme="majorEastAsia" w:eastAsiaTheme="majorEastAsia" w:hAnsiTheme="majorEastAsia" w:hint="eastAsia"/>
          <w:sz w:val="24"/>
          <w:szCs w:val="24"/>
          <w:lang w:val="zh-CN"/>
        </w:rPr>
        <w:t>北京神舟航天软件技术有限公司</w:t>
      </w:r>
    </w:p>
    <w:p w:rsidR="00C754AE" w:rsidRPr="00406FA7" w:rsidRDefault="00C754AE" w:rsidP="00A209A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A209A4" w:rsidRPr="00A209A4">
        <w:rPr>
          <w:rFonts w:asciiTheme="majorEastAsia" w:eastAsiaTheme="majorEastAsia" w:hAnsiTheme="majorEastAsia" w:hint="eastAsia"/>
          <w:sz w:val="24"/>
          <w:szCs w:val="24"/>
          <w:lang w:val="zh-CN"/>
        </w:rPr>
        <w:t>AVIDM是北京神舟航天软件技术有限公司研制的具有完全自主知识产权的新一代PLM系统，系统面向航天、兵器、等军工领域，可支持复杂产品设计、工艺、制造和管理的全过程协同研制。产品对标主流行业软件，覆盖PLM主体功能。立足型号应用，打造符合军工产品管理要求的研制系统。采用成熟软件技术和架构，满足应用扩展需求。系统通过构建基于数据中心的跨单位协同环境，提供可以支持集团、总体院、专业院各单位之间产品数据共享与信息快速传</w:t>
      </w:r>
      <w:r w:rsidR="00A209A4" w:rsidRPr="00A209A4">
        <w:rPr>
          <w:rFonts w:asciiTheme="majorEastAsia" w:eastAsiaTheme="majorEastAsia" w:hAnsiTheme="majorEastAsia" w:hint="eastAsia"/>
          <w:sz w:val="24"/>
          <w:szCs w:val="24"/>
          <w:lang w:val="zh-CN"/>
        </w:rPr>
        <w:lastRenderedPageBreak/>
        <w:t>递的技术能力和管理支持。系统提供工作组、多专业、多部门、多单位的多种形式的协同功能，支持自顶向下、机电软、设计制造、总体与分系统跨地域协同。系统支持结构设计师和电气设计师开展并行设计，通过使用IDF标准格式的接口数据单，实现对结构设计师和电子设计师之间的交互过程管理。基于单一的产品数据源，使结构设计、电子设计、软件开发、制造在集成的IT环境中协同工作。系统内置设计、工艺、制造三个视图， 基于视图转换技术，BOM管理可覆盖型号研制过程中EBOM、PBOM、MBOM的管理过程，支持用户动态扩展，可根据应用需要支持方案BOM和实物BOM。系统提供基于IPT的设计制造协同，设计、工艺和工装等人员组成一个团队，打破部门限制，基于协同设计工具并行开展设计工作。在不同阶段和成熟度情况下产生各阶段的设计结果，使用PLM软件将设计结果以版本方式进行控制，对协同数据通过角色实现访问控制。</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A209A4" w:rsidRPr="00A209A4">
        <w:rPr>
          <w:rFonts w:asciiTheme="majorEastAsia" w:eastAsiaTheme="majorEastAsia" w:hAnsiTheme="majorEastAsia" w:hint="eastAsia"/>
          <w:sz w:val="24"/>
          <w:szCs w:val="24"/>
          <w:lang w:val="zh-CN"/>
        </w:rPr>
        <w:t>AVIDM企业级协同产品研制管理平台支持异地多系统集成和跨部门、跨专业的协同工作的企业级产品数据管理软件，包括图文档管理、产品结构管理、产品配置管理、三维数模管理、标准件管理、评审管理、发放管理、变更管理、跨域协同管理、工作流等核心业务应用，同时还具备应用门户（个人工作台面管理等）、支撑技术与共性业务服务（文件服务、文档服务、打印服务、签署服务等）、服务交互通信（身份认证服务、授权服务、报表服务等）、统一集成框架（基础库资源、应用系统资源、软件工具资源等）等功能。</w:t>
      </w:r>
    </w:p>
    <w:p w:rsidR="00C754AE" w:rsidRPr="00406FA7" w:rsidRDefault="00A209A4"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w:t>
      </w:r>
      <w:r w:rsidR="00333359">
        <w:rPr>
          <w:rFonts w:asciiTheme="majorEastAsia" w:eastAsiaTheme="majorEastAsia" w:hAnsiTheme="majorEastAsia"/>
          <w:sz w:val="24"/>
          <w:szCs w:val="24"/>
          <w:lang w:val="zh-CN"/>
        </w:rPr>
        <w:t xml:space="preserve">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A209A4" w:rsidRPr="00A209A4">
        <w:rPr>
          <w:rFonts w:asciiTheme="majorEastAsia" w:eastAsiaTheme="majorEastAsia" w:hAnsiTheme="majorEastAsia" w:hint="eastAsia"/>
          <w:sz w:val="24"/>
          <w:szCs w:val="24"/>
          <w:lang w:val="zh-CN"/>
        </w:rPr>
        <w:t>广泛应用在航天科技集团公司各型号研究院（基地）、分系统所、总装厂及其它型号研制单位，并扩展到国防系统的其他军工集团，以及民用机械、家电、汽车等行业。</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690380" w:rsidRPr="00690380">
        <w:rPr>
          <w:rFonts w:asciiTheme="majorEastAsia" w:eastAsiaTheme="majorEastAsia" w:hAnsiTheme="majorEastAsia" w:hint="eastAsia"/>
          <w:sz w:val="24"/>
          <w:szCs w:val="24"/>
          <w:lang w:val="zh-CN"/>
        </w:rPr>
        <w:t>荣获“中国制造业信息化优秀推荐产品”、“首届中国制造业信息化经典成功案例”奖</w:t>
      </w:r>
      <w:r w:rsidR="00690380">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授权专利1</w:t>
      </w:r>
      <w:r w:rsidR="00690380">
        <w:rPr>
          <w:rFonts w:asciiTheme="majorEastAsia" w:eastAsiaTheme="majorEastAsia" w:hAnsiTheme="majorEastAsia" w:hint="eastAsia"/>
          <w:sz w:val="24"/>
          <w:szCs w:val="24"/>
          <w:lang w:val="zh-CN"/>
        </w:rPr>
        <w:t>2</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 合作开发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p>
    <w:p w:rsidR="0021556E" w:rsidRPr="00C80A81" w:rsidRDefault="00C754AE" w:rsidP="00690380">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690380" w:rsidRPr="00690380">
        <w:rPr>
          <w:rFonts w:asciiTheme="majorEastAsia" w:eastAsiaTheme="majorEastAsia" w:hAnsiTheme="majorEastAsia" w:cstheme="minorBidi"/>
          <w:color w:val="auto"/>
          <w:kern w:val="2"/>
          <w:szCs w:val="24"/>
        </w:rPr>
        <w:t>温小龙</w:t>
      </w:r>
      <w:r w:rsidR="00690380">
        <w:rPr>
          <w:rFonts w:asciiTheme="majorEastAsia" w:eastAsiaTheme="majorEastAsia" w:hAnsiTheme="majorEastAsia" w:cstheme="minorBidi"/>
          <w:color w:val="auto"/>
          <w:kern w:val="2"/>
          <w:szCs w:val="24"/>
        </w:rPr>
        <w:t xml:space="preserve"> </w:t>
      </w:r>
      <w:r w:rsidR="00690380" w:rsidRPr="00690380">
        <w:rPr>
          <w:rFonts w:asciiTheme="majorEastAsia" w:eastAsiaTheme="majorEastAsia" w:hAnsiTheme="majorEastAsia" w:cstheme="minorBidi"/>
          <w:color w:val="auto"/>
          <w:kern w:val="2"/>
          <w:szCs w:val="24"/>
        </w:rPr>
        <w:t>010-59895518</w:t>
      </w:r>
      <w:r w:rsidR="00690380">
        <w:rPr>
          <w:rFonts w:asciiTheme="majorEastAsia" w:eastAsiaTheme="majorEastAsia" w:hAnsiTheme="majorEastAsia" w:cstheme="minorBidi"/>
          <w:color w:val="auto"/>
          <w:kern w:val="2"/>
          <w:szCs w:val="24"/>
        </w:rPr>
        <w:t>/</w:t>
      </w:r>
      <w:r w:rsidR="00690380" w:rsidRPr="00690380">
        <w:rPr>
          <w:rFonts w:asciiTheme="majorEastAsia" w:eastAsiaTheme="majorEastAsia" w:hAnsiTheme="majorEastAsia" w:cstheme="minorBidi"/>
          <w:color w:val="auto"/>
          <w:kern w:val="2"/>
          <w:szCs w:val="24"/>
        </w:rPr>
        <w:t>13901283892</w:t>
      </w:r>
    </w:p>
    <w:p w:rsidR="00B718CE" w:rsidRPr="00EA6691"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29" w:name="_Toc531850789"/>
      <w:r w:rsidRPr="0094156C">
        <w:rPr>
          <w:rFonts w:asciiTheme="minorEastAsia" w:hAnsiTheme="minorEastAsia" w:hint="eastAsia"/>
          <w:spacing w:val="-4"/>
          <w:sz w:val="28"/>
          <w:szCs w:val="28"/>
        </w:rPr>
        <w:lastRenderedPageBreak/>
        <w:t>AVPLAN企业级项目管理系统</w:t>
      </w:r>
      <w:bookmarkEnd w:id="129"/>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B73864" w:rsidRPr="00B73864">
        <w:rPr>
          <w:rFonts w:asciiTheme="majorEastAsia" w:eastAsiaTheme="majorEastAsia" w:hAnsiTheme="majorEastAsia" w:hint="eastAsia"/>
          <w:sz w:val="24"/>
          <w:szCs w:val="24"/>
          <w:lang w:val="zh-CN"/>
        </w:rPr>
        <w:t>北京神舟航天软件技术有限公司</w:t>
      </w:r>
    </w:p>
    <w:p w:rsidR="00C754AE" w:rsidRPr="00406FA7" w:rsidRDefault="00C754AE" w:rsidP="00B7386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B73864" w:rsidRPr="00B73864">
        <w:rPr>
          <w:rFonts w:asciiTheme="majorEastAsia" w:eastAsiaTheme="majorEastAsia" w:hAnsiTheme="majorEastAsia" w:hint="eastAsia"/>
          <w:sz w:val="24"/>
          <w:szCs w:val="24"/>
          <w:lang w:val="zh-CN"/>
        </w:rPr>
        <w:t>AVPLAN是北京神舟航天软件技术有限公司（以下简称神软）吸取航天60多年来在系统工程领域的理论基础和最佳实践经验，融入当今国际先进的项目管理思想，凝结多年项目管理系统研发与集成经验，自主研发的面向国防军工、政府、军方等行业打造的企业级项目管理系统。系统覆盖企业项目管理全周期、全范围、全过程、多要素；从应用模式上支持项目计划纵向贯通、横向协同，通过对项目全过程中信息进行整合与控制，使参与项目管理的各级组织能够协同配合，实现计划、资源、经费等管理最优，满足大型复杂项目的管理要求，全面提升企业项目管理水平和综合竞争力。</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B73864" w:rsidRPr="00B73864" w:rsidRDefault="00C754AE" w:rsidP="00B7386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B73864" w:rsidRPr="00B73864">
        <w:rPr>
          <w:rFonts w:asciiTheme="majorEastAsia" w:eastAsiaTheme="majorEastAsia" w:hAnsiTheme="majorEastAsia" w:hint="eastAsia"/>
          <w:sz w:val="24"/>
          <w:szCs w:val="24"/>
          <w:lang w:val="zh-CN"/>
        </w:rPr>
        <w:t>应用行业：国防军工、政府、军方、集团型企业等</w:t>
      </w:r>
    </w:p>
    <w:p w:rsidR="00C754AE" w:rsidRDefault="00B73864" w:rsidP="00B7386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3864">
        <w:rPr>
          <w:rFonts w:asciiTheme="majorEastAsia" w:eastAsiaTheme="majorEastAsia" w:hAnsiTheme="majorEastAsia" w:hint="eastAsia"/>
          <w:sz w:val="24"/>
          <w:szCs w:val="24"/>
          <w:lang w:val="zh-CN"/>
        </w:rPr>
        <w:t>应用行业：项目管理领域</w:t>
      </w:r>
    </w:p>
    <w:p w:rsidR="00C754AE" w:rsidRPr="00406FA7" w:rsidRDefault="00C754AE" w:rsidP="00ED0F7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ED0F7A" w:rsidRPr="00ED0F7A">
        <w:rPr>
          <w:rFonts w:asciiTheme="majorEastAsia" w:eastAsiaTheme="majorEastAsia" w:hAnsiTheme="majorEastAsia" w:hint="eastAsia"/>
          <w:sz w:val="24"/>
          <w:szCs w:val="24"/>
          <w:lang w:val="zh-CN"/>
        </w:rPr>
        <w:t>荣获</w:t>
      </w:r>
      <w:r w:rsidR="00ED0F7A" w:rsidRPr="00ED0F7A">
        <w:rPr>
          <w:rFonts w:asciiTheme="majorEastAsia" w:eastAsiaTheme="majorEastAsia" w:hAnsiTheme="majorEastAsia"/>
          <w:sz w:val="24"/>
          <w:szCs w:val="24"/>
          <w:lang w:val="zh-CN"/>
        </w:rPr>
        <w:t>IPMA</w:t>
      </w:r>
      <w:r w:rsidR="00ED0F7A" w:rsidRPr="00ED0F7A">
        <w:rPr>
          <w:rFonts w:asciiTheme="majorEastAsia" w:eastAsiaTheme="majorEastAsia" w:hAnsiTheme="majorEastAsia" w:hint="eastAsia"/>
          <w:sz w:val="24"/>
          <w:szCs w:val="24"/>
          <w:lang w:val="zh-CN"/>
        </w:rPr>
        <w:t>中国项目管理协会“</w:t>
      </w:r>
      <w:r w:rsidR="00ED0F7A" w:rsidRPr="00ED0F7A">
        <w:rPr>
          <w:rFonts w:asciiTheme="majorEastAsia" w:eastAsiaTheme="majorEastAsia" w:hAnsiTheme="majorEastAsia"/>
          <w:sz w:val="24"/>
          <w:szCs w:val="24"/>
          <w:lang w:val="zh-CN"/>
        </w:rPr>
        <w:t>2008</w:t>
      </w:r>
      <w:r w:rsidR="00ED0F7A" w:rsidRPr="00ED0F7A">
        <w:rPr>
          <w:rFonts w:asciiTheme="majorEastAsia" w:eastAsiaTheme="majorEastAsia" w:hAnsiTheme="majorEastAsia" w:hint="eastAsia"/>
          <w:sz w:val="24"/>
          <w:szCs w:val="24"/>
          <w:lang w:val="zh-CN"/>
        </w:rPr>
        <w:t>首届年度项目管理软件优秀奖”</w:t>
      </w:r>
      <w:r w:rsidR="00F26868">
        <w:rPr>
          <w:rFonts w:asciiTheme="majorEastAsia" w:eastAsiaTheme="majorEastAsia" w:hAnsiTheme="majorEastAsia" w:hint="eastAsia"/>
          <w:sz w:val="24"/>
          <w:szCs w:val="24"/>
          <w:lang w:val="zh-CN"/>
        </w:rPr>
        <w:t>，</w:t>
      </w:r>
      <w:r w:rsidR="00ED0F7A" w:rsidRPr="00ED0F7A">
        <w:rPr>
          <w:rFonts w:asciiTheme="majorEastAsia" w:eastAsiaTheme="majorEastAsia" w:hAnsiTheme="majorEastAsia" w:hint="eastAsia"/>
          <w:sz w:val="24"/>
          <w:szCs w:val="24"/>
          <w:lang w:val="zh-CN"/>
        </w:rPr>
        <w:t>荣获北京市科技委等联合颁发“北京市自主创新产品证书”</w:t>
      </w:r>
      <w:r w:rsidR="00F26868">
        <w:rPr>
          <w:rFonts w:asciiTheme="majorEastAsia" w:eastAsiaTheme="majorEastAsia" w:hAnsiTheme="majorEastAsia" w:hint="eastAsia"/>
          <w:sz w:val="24"/>
          <w:szCs w:val="24"/>
          <w:lang w:val="zh-CN"/>
        </w:rPr>
        <w:t>，</w:t>
      </w:r>
      <w:r w:rsidR="00ED0F7A" w:rsidRPr="00ED0F7A">
        <w:rPr>
          <w:rFonts w:asciiTheme="majorEastAsia" w:eastAsiaTheme="majorEastAsia" w:hAnsiTheme="majorEastAsia" w:hint="eastAsia"/>
          <w:sz w:val="24"/>
          <w:szCs w:val="24"/>
          <w:lang w:val="zh-CN"/>
        </w:rPr>
        <w:t>荣获国家科技部等联合颁发“国家重点新产品证书”</w:t>
      </w:r>
      <w:r w:rsidR="00F26868">
        <w:rPr>
          <w:rFonts w:asciiTheme="majorEastAsia" w:eastAsiaTheme="majorEastAsia" w:hAnsiTheme="majorEastAsia" w:hint="eastAsia"/>
          <w:sz w:val="24"/>
          <w:szCs w:val="24"/>
          <w:lang w:val="zh-CN"/>
        </w:rPr>
        <w:t>，</w:t>
      </w:r>
      <w:r w:rsidR="00ED0F7A" w:rsidRPr="00ED0F7A">
        <w:rPr>
          <w:rFonts w:asciiTheme="majorEastAsia" w:eastAsiaTheme="majorEastAsia" w:hAnsiTheme="majorEastAsia" w:hint="eastAsia"/>
          <w:sz w:val="24"/>
          <w:szCs w:val="24"/>
          <w:lang w:val="zh-CN"/>
        </w:rPr>
        <w:t>荣获中国软件行业协会“中国软件和信息技术服务业</w:t>
      </w:r>
      <w:r w:rsidR="00ED0F7A" w:rsidRPr="00ED0F7A">
        <w:rPr>
          <w:rFonts w:asciiTheme="majorEastAsia" w:eastAsiaTheme="majorEastAsia" w:hAnsiTheme="majorEastAsia"/>
          <w:sz w:val="24"/>
          <w:szCs w:val="24"/>
          <w:lang w:val="zh-CN"/>
        </w:rPr>
        <w:t>10</w:t>
      </w:r>
      <w:r w:rsidR="00ED0F7A" w:rsidRPr="00ED0F7A">
        <w:rPr>
          <w:rFonts w:asciiTheme="majorEastAsia" w:eastAsiaTheme="majorEastAsia" w:hAnsiTheme="majorEastAsia" w:hint="eastAsia"/>
          <w:sz w:val="24"/>
          <w:szCs w:val="24"/>
          <w:lang w:val="zh-CN"/>
        </w:rPr>
        <w:t>年项目管理软件信赖产品”</w:t>
      </w:r>
      <w:r w:rsidR="00F26868">
        <w:rPr>
          <w:rFonts w:asciiTheme="majorEastAsia" w:eastAsiaTheme="majorEastAsia" w:hAnsiTheme="majorEastAsia" w:hint="eastAsia"/>
          <w:sz w:val="24"/>
          <w:szCs w:val="24"/>
          <w:lang w:val="zh-CN"/>
        </w:rPr>
        <w:t>，</w:t>
      </w:r>
      <w:r w:rsidR="00ED0F7A" w:rsidRPr="00ED0F7A">
        <w:rPr>
          <w:rFonts w:asciiTheme="majorEastAsia" w:eastAsiaTheme="majorEastAsia" w:hAnsiTheme="majorEastAsia"/>
          <w:sz w:val="24"/>
          <w:szCs w:val="24"/>
          <w:lang w:val="zh-CN"/>
        </w:rPr>
        <w:t>2016</w:t>
      </w:r>
      <w:r w:rsidR="00ED0F7A" w:rsidRPr="00ED0F7A">
        <w:rPr>
          <w:rFonts w:asciiTheme="majorEastAsia" w:eastAsiaTheme="majorEastAsia" w:hAnsiTheme="majorEastAsia" w:hint="eastAsia"/>
          <w:sz w:val="24"/>
          <w:szCs w:val="24"/>
          <w:lang w:val="zh-CN"/>
        </w:rPr>
        <w:t>年国产工业软件优秀解决方案</w:t>
      </w:r>
      <w:r w:rsidR="00F26868">
        <w:rPr>
          <w:rFonts w:asciiTheme="majorEastAsia" w:eastAsiaTheme="majorEastAsia" w:hAnsiTheme="majorEastAsia" w:hint="eastAsia"/>
          <w:sz w:val="24"/>
          <w:szCs w:val="24"/>
          <w:lang w:val="zh-CN"/>
        </w:rPr>
        <w:t>，</w:t>
      </w:r>
      <w:r w:rsidR="00ED0F7A" w:rsidRPr="00ED0F7A">
        <w:rPr>
          <w:rFonts w:asciiTheme="majorEastAsia" w:eastAsiaTheme="majorEastAsia" w:hAnsiTheme="majorEastAsia"/>
          <w:sz w:val="24"/>
          <w:szCs w:val="24"/>
          <w:lang w:val="zh-CN"/>
        </w:rPr>
        <w:t>2017</w:t>
      </w:r>
      <w:r w:rsidR="00ED0F7A" w:rsidRPr="00ED0F7A">
        <w:rPr>
          <w:rFonts w:asciiTheme="majorEastAsia" w:eastAsiaTheme="majorEastAsia" w:hAnsiTheme="majorEastAsia" w:hint="eastAsia"/>
          <w:sz w:val="24"/>
          <w:szCs w:val="24"/>
          <w:lang w:val="zh-CN"/>
        </w:rPr>
        <w:t>年度中国工业软件优秀产品奖</w:t>
      </w:r>
      <w:r w:rsidR="00F26868">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FF3219">
        <w:rPr>
          <w:rFonts w:asciiTheme="majorEastAsia" w:eastAsiaTheme="majorEastAsia" w:hAnsiTheme="majorEastAsia" w:hint="eastAsia"/>
          <w:sz w:val="24"/>
          <w:szCs w:val="24"/>
          <w:lang w:val="zh-CN"/>
        </w:rPr>
        <w:t>正在申请中。</w:t>
      </w:r>
      <w:r w:rsidRPr="00AF4CD6">
        <w:rPr>
          <w:rFonts w:asciiTheme="majorEastAsia" w:eastAsiaTheme="majorEastAsia" w:hAnsiTheme="majorEastAsia" w:hint="eastAsia"/>
          <w:sz w:val="24"/>
          <w:szCs w:val="24"/>
          <w:lang w:val="zh-CN"/>
        </w:rPr>
        <w:t>授权专利1项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 合作开发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p>
    <w:p w:rsidR="0021556E" w:rsidRPr="00C80A81" w:rsidRDefault="00C754AE" w:rsidP="00ED0F7A">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ED0F7A" w:rsidRPr="00ED0F7A">
        <w:rPr>
          <w:rFonts w:asciiTheme="majorEastAsia" w:eastAsiaTheme="majorEastAsia" w:hAnsiTheme="majorEastAsia" w:cstheme="minorBidi"/>
          <w:color w:val="auto"/>
          <w:kern w:val="2"/>
          <w:szCs w:val="24"/>
        </w:rPr>
        <w:t>栾森</w:t>
      </w:r>
      <w:r w:rsidR="00ED0F7A">
        <w:rPr>
          <w:rFonts w:asciiTheme="majorEastAsia" w:eastAsiaTheme="majorEastAsia" w:hAnsiTheme="majorEastAsia" w:cstheme="minorBidi"/>
          <w:color w:val="auto"/>
          <w:kern w:val="2"/>
          <w:szCs w:val="24"/>
        </w:rPr>
        <w:t xml:space="preserve"> </w:t>
      </w:r>
      <w:r w:rsidR="00ED0F7A" w:rsidRPr="00ED0F7A">
        <w:rPr>
          <w:rFonts w:asciiTheme="majorEastAsia" w:eastAsiaTheme="majorEastAsia" w:hAnsiTheme="majorEastAsia" w:cstheme="minorBidi"/>
          <w:color w:val="auto"/>
          <w:kern w:val="2"/>
          <w:szCs w:val="24"/>
        </w:rPr>
        <w:t>010-59895160</w:t>
      </w:r>
      <w:r w:rsidR="00ED0F7A">
        <w:rPr>
          <w:rFonts w:asciiTheme="majorEastAsia" w:eastAsiaTheme="majorEastAsia" w:hAnsiTheme="majorEastAsia" w:cstheme="minorBidi"/>
          <w:color w:val="auto"/>
          <w:kern w:val="2"/>
          <w:szCs w:val="24"/>
        </w:rPr>
        <w:t>/</w:t>
      </w:r>
      <w:r w:rsidR="00ED0F7A" w:rsidRPr="00ED0F7A">
        <w:rPr>
          <w:rFonts w:asciiTheme="majorEastAsia" w:eastAsiaTheme="majorEastAsia" w:hAnsiTheme="majorEastAsia" w:cstheme="minorBidi"/>
          <w:color w:val="auto"/>
          <w:kern w:val="2"/>
          <w:szCs w:val="24"/>
        </w:rPr>
        <w:t>13661357018</w:t>
      </w:r>
    </w:p>
    <w:p w:rsidR="00B718CE" w:rsidRPr="00EA6691"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30" w:name="_Toc531850790"/>
      <w:r w:rsidRPr="0094156C">
        <w:rPr>
          <w:rFonts w:asciiTheme="minorEastAsia" w:hAnsiTheme="minorEastAsia" w:hint="eastAsia"/>
          <w:spacing w:val="-4"/>
          <w:sz w:val="28"/>
          <w:szCs w:val="28"/>
        </w:rPr>
        <w:t>高速公路恶劣天气监测预报预警及道路安全管理系统</w:t>
      </w:r>
      <w:bookmarkEnd w:id="130"/>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084026" w:rsidRPr="00084026">
        <w:rPr>
          <w:rFonts w:asciiTheme="majorEastAsia" w:eastAsiaTheme="majorEastAsia" w:hAnsiTheme="majorEastAsia" w:hint="eastAsia"/>
          <w:sz w:val="24"/>
          <w:szCs w:val="24"/>
          <w:lang w:val="zh-CN"/>
        </w:rPr>
        <w:t>凯迈（洛阳）环测有限公司</w:t>
      </w:r>
    </w:p>
    <w:p w:rsidR="00C754AE" w:rsidRPr="00406FA7" w:rsidRDefault="00C754AE" w:rsidP="0008402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084026" w:rsidRPr="00084026">
        <w:rPr>
          <w:rFonts w:asciiTheme="majorEastAsia" w:eastAsiaTheme="majorEastAsia" w:hAnsiTheme="majorEastAsia" w:hint="eastAsia"/>
          <w:sz w:val="24"/>
          <w:szCs w:val="24"/>
          <w:lang w:val="zh-CN"/>
        </w:rPr>
        <w:t>高速公路恶劣天气智慧管控系统根据高速公路不同路段气象灾害发生的特点，有针对性地布设相应的气象监测站，实现对气象灾害的实时动态监测。监测数据通过有线或者无线的方式发送到中心站，中心站是基于云计算平</w:t>
      </w:r>
      <w:r w:rsidR="00084026" w:rsidRPr="00084026">
        <w:rPr>
          <w:rFonts w:asciiTheme="majorEastAsia" w:eastAsiaTheme="majorEastAsia" w:hAnsiTheme="majorEastAsia" w:hint="eastAsia"/>
          <w:sz w:val="24"/>
          <w:szCs w:val="24"/>
          <w:lang w:val="zh-CN"/>
        </w:rPr>
        <w:lastRenderedPageBreak/>
        <w:t>台建设的数据信息处理系统，对数据进行存储、分析等处理，形成一系列的预报、预警及安全管理策略，及时变更交通信息情报板、可变限速标志牌等交通提示信息，实现限速信息的动态控制，并启动高音号角、警示灯或者通过广播、短信等告知过往车辆，同步变更交管部门的超速抓拍值实现违法车辆实时入库。</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2"/>
        <w:gridCol w:w="2125"/>
        <w:gridCol w:w="1276"/>
        <w:gridCol w:w="3750"/>
      </w:tblGrid>
      <w:tr w:rsidR="00C6376A" w:rsidRPr="00C6376A" w:rsidTr="00D21C14">
        <w:trPr>
          <w:trHeight w:val="373"/>
        </w:trPr>
        <w:tc>
          <w:tcPr>
            <w:tcW w:w="780"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监测项目</w:t>
            </w:r>
          </w:p>
        </w:tc>
        <w:tc>
          <w:tcPr>
            <w:tcW w:w="1254"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测量范围</w:t>
            </w:r>
          </w:p>
        </w:tc>
        <w:tc>
          <w:tcPr>
            <w:tcW w:w="75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分辨率</w:t>
            </w:r>
          </w:p>
        </w:tc>
        <w:tc>
          <w:tcPr>
            <w:tcW w:w="221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精度</w:t>
            </w:r>
          </w:p>
        </w:tc>
      </w:tr>
      <w:tr w:rsidR="00C6376A" w:rsidRPr="00C6376A" w:rsidTr="00D21C14">
        <w:trPr>
          <w:trHeight w:val="437"/>
        </w:trPr>
        <w:tc>
          <w:tcPr>
            <w:tcW w:w="780"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大气温度</w:t>
            </w:r>
          </w:p>
        </w:tc>
        <w:tc>
          <w:tcPr>
            <w:tcW w:w="1254"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-40℃～60℃</w:t>
            </w:r>
          </w:p>
        </w:tc>
        <w:tc>
          <w:tcPr>
            <w:tcW w:w="75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bCs/>
                <w:kern w:val="0"/>
                <w:szCs w:val="21"/>
              </w:rPr>
              <w:t>0.</w:t>
            </w:r>
            <w:r w:rsidRPr="00C6376A">
              <w:rPr>
                <w:rFonts w:ascii="宋体" w:eastAsia="宋体" w:hAnsi="宋体" w:cs="宋体" w:hint="eastAsia"/>
                <w:bCs/>
                <w:kern w:val="0"/>
                <w:szCs w:val="21"/>
              </w:rPr>
              <w:t>1℃</w:t>
            </w:r>
          </w:p>
        </w:tc>
        <w:tc>
          <w:tcPr>
            <w:tcW w:w="221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w:t>
            </w:r>
            <w:r w:rsidRPr="00C6376A">
              <w:rPr>
                <w:rFonts w:ascii="宋体" w:eastAsia="宋体" w:hAnsi="宋体" w:cs="宋体"/>
                <w:bCs/>
                <w:kern w:val="0"/>
                <w:szCs w:val="21"/>
              </w:rPr>
              <w:t>0.</w:t>
            </w:r>
            <w:r w:rsidRPr="00C6376A">
              <w:rPr>
                <w:rFonts w:ascii="宋体" w:eastAsia="宋体" w:hAnsi="宋体" w:cs="宋体" w:hint="eastAsia"/>
                <w:bCs/>
                <w:kern w:val="0"/>
                <w:szCs w:val="21"/>
              </w:rPr>
              <w:t>2℃</w:t>
            </w:r>
          </w:p>
        </w:tc>
      </w:tr>
      <w:tr w:rsidR="00C6376A" w:rsidRPr="00C6376A" w:rsidTr="00D21C14">
        <w:trPr>
          <w:trHeight w:val="437"/>
        </w:trPr>
        <w:tc>
          <w:tcPr>
            <w:tcW w:w="780" w:type="pct"/>
            <w:shd w:val="clear" w:color="auto" w:fill="auto"/>
            <w:vAlign w:val="center"/>
          </w:tcPr>
          <w:p w:rsidR="00C6376A" w:rsidRPr="00C6376A" w:rsidRDefault="00C6376A" w:rsidP="00C6376A">
            <w:pPr>
              <w:spacing w:line="360" w:lineRule="auto"/>
              <w:rPr>
                <w:rFonts w:ascii="宋体" w:eastAsia="宋体" w:hAnsi="宋体" w:cs="Times New Roman"/>
                <w:szCs w:val="21"/>
              </w:rPr>
            </w:pPr>
            <w:r w:rsidRPr="00C6376A">
              <w:rPr>
                <w:rFonts w:ascii="宋体" w:eastAsia="宋体" w:hAnsi="宋体" w:cs="Times New Roman" w:hint="eastAsia"/>
                <w:szCs w:val="21"/>
              </w:rPr>
              <w:t>相对湿度</w:t>
            </w:r>
          </w:p>
        </w:tc>
        <w:tc>
          <w:tcPr>
            <w:tcW w:w="1254" w:type="pct"/>
            <w:shd w:val="clear" w:color="auto" w:fill="auto"/>
            <w:vAlign w:val="center"/>
          </w:tcPr>
          <w:p w:rsidR="00C6376A" w:rsidRPr="00C6376A" w:rsidRDefault="00C6376A" w:rsidP="00C6376A">
            <w:pPr>
              <w:spacing w:line="360" w:lineRule="auto"/>
              <w:rPr>
                <w:rFonts w:ascii="宋体" w:eastAsia="宋体" w:hAnsi="宋体" w:cs="Times New Roman"/>
                <w:szCs w:val="21"/>
              </w:rPr>
            </w:pPr>
            <w:r w:rsidRPr="00C6376A">
              <w:rPr>
                <w:rFonts w:ascii="宋体" w:eastAsia="宋体" w:hAnsi="宋体" w:cs="Times New Roman" w:hint="eastAsia"/>
                <w:szCs w:val="21"/>
              </w:rPr>
              <w:t>0～100%RH</w:t>
            </w:r>
          </w:p>
        </w:tc>
        <w:tc>
          <w:tcPr>
            <w:tcW w:w="753" w:type="pct"/>
            <w:shd w:val="clear" w:color="auto" w:fill="auto"/>
            <w:vAlign w:val="center"/>
          </w:tcPr>
          <w:p w:rsidR="00C6376A" w:rsidRPr="00C6376A" w:rsidRDefault="00C6376A" w:rsidP="00C6376A">
            <w:pPr>
              <w:spacing w:line="360" w:lineRule="auto"/>
              <w:rPr>
                <w:rFonts w:ascii="宋体" w:eastAsia="宋体" w:hAnsi="宋体" w:cs="Times New Roman"/>
                <w:szCs w:val="21"/>
              </w:rPr>
            </w:pPr>
            <w:r w:rsidRPr="00C6376A">
              <w:rPr>
                <w:rFonts w:ascii="宋体" w:eastAsia="宋体" w:hAnsi="宋体" w:cs="Times New Roman" w:hint="eastAsia"/>
                <w:szCs w:val="21"/>
              </w:rPr>
              <w:t>0.1</w:t>
            </w:r>
            <w:r w:rsidRPr="00C6376A">
              <w:rPr>
                <w:rFonts w:ascii="宋体" w:eastAsia="宋体" w:hAnsi="宋体" w:cs="Times New Roman"/>
                <w:szCs w:val="21"/>
              </w:rPr>
              <w:t>%RH</w:t>
            </w:r>
          </w:p>
        </w:tc>
        <w:tc>
          <w:tcPr>
            <w:tcW w:w="2213" w:type="pct"/>
            <w:shd w:val="clear" w:color="auto" w:fill="auto"/>
          </w:tcPr>
          <w:p w:rsidR="00C6376A" w:rsidRPr="00C6376A" w:rsidRDefault="00C6376A" w:rsidP="00C6376A">
            <w:pPr>
              <w:spacing w:line="360" w:lineRule="auto"/>
              <w:rPr>
                <w:rFonts w:ascii="宋体" w:eastAsia="宋体" w:hAnsi="宋体" w:cs="Times New Roman"/>
                <w:szCs w:val="21"/>
              </w:rPr>
            </w:pPr>
            <w:r w:rsidRPr="00C6376A">
              <w:rPr>
                <w:rFonts w:ascii="宋体" w:eastAsia="宋体" w:hAnsi="宋体" w:cs="Times New Roman" w:hint="eastAsia"/>
                <w:szCs w:val="21"/>
              </w:rPr>
              <w:t>±2％</w:t>
            </w:r>
          </w:p>
        </w:tc>
      </w:tr>
      <w:tr w:rsidR="00C6376A" w:rsidRPr="00C6376A" w:rsidTr="00D21C14">
        <w:trPr>
          <w:trHeight w:val="437"/>
        </w:trPr>
        <w:tc>
          <w:tcPr>
            <w:tcW w:w="780" w:type="pct"/>
            <w:shd w:val="clear" w:color="auto" w:fill="auto"/>
          </w:tcPr>
          <w:p w:rsidR="00C6376A" w:rsidRPr="00C6376A" w:rsidRDefault="00C6376A" w:rsidP="00C6376A">
            <w:pPr>
              <w:spacing w:line="360" w:lineRule="auto"/>
              <w:rPr>
                <w:rFonts w:ascii="宋体" w:eastAsia="宋体" w:hAnsi="宋体" w:cs="Times New Roman"/>
                <w:szCs w:val="21"/>
              </w:rPr>
            </w:pPr>
            <w:r w:rsidRPr="00C6376A">
              <w:rPr>
                <w:rFonts w:ascii="宋体" w:eastAsia="宋体" w:hAnsi="宋体" w:cs="Times New Roman" w:hint="eastAsia"/>
                <w:szCs w:val="21"/>
              </w:rPr>
              <w:t>风速</w:t>
            </w:r>
          </w:p>
        </w:tc>
        <w:tc>
          <w:tcPr>
            <w:tcW w:w="1254" w:type="pct"/>
            <w:shd w:val="clear" w:color="auto" w:fill="auto"/>
          </w:tcPr>
          <w:p w:rsidR="00C6376A" w:rsidRPr="00C6376A" w:rsidRDefault="00C6376A" w:rsidP="00C6376A">
            <w:pPr>
              <w:spacing w:line="360" w:lineRule="auto"/>
              <w:rPr>
                <w:rFonts w:ascii="宋体" w:eastAsia="宋体" w:hAnsi="宋体" w:cs="Times New Roman"/>
                <w:szCs w:val="21"/>
              </w:rPr>
            </w:pPr>
            <w:r w:rsidRPr="00C6376A">
              <w:rPr>
                <w:rFonts w:ascii="宋体" w:eastAsia="宋体" w:hAnsi="宋体" w:cs="Times New Roman" w:hint="eastAsia"/>
                <w:szCs w:val="21"/>
              </w:rPr>
              <w:t>0m/s～50m/s</w:t>
            </w:r>
          </w:p>
        </w:tc>
        <w:tc>
          <w:tcPr>
            <w:tcW w:w="753" w:type="pct"/>
            <w:shd w:val="clear" w:color="auto" w:fill="auto"/>
          </w:tcPr>
          <w:p w:rsidR="00C6376A" w:rsidRPr="00C6376A" w:rsidRDefault="00C6376A" w:rsidP="00C6376A">
            <w:pPr>
              <w:spacing w:line="360" w:lineRule="auto"/>
              <w:rPr>
                <w:rFonts w:ascii="宋体" w:eastAsia="宋体" w:hAnsi="宋体" w:cs="Times New Roman"/>
                <w:szCs w:val="21"/>
              </w:rPr>
            </w:pPr>
            <w:r w:rsidRPr="00C6376A">
              <w:rPr>
                <w:rFonts w:ascii="宋体" w:eastAsia="宋体" w:hAnsi="宋体" w:cs="Times New Roman"/>
                <w:szCs w:val="21"/>
              </w:rPr>
              <w:t>0.</w:t>
            </w:r>
            <w:r w:rsidRPr="00C6376A">
              <w:rPr>
                <w:rFonts w:ascii="宋体" w:eastAsia="宋体" w:hAnsi="宋体" w:cs="Times New Roman" w:hint="eastAsia"/>
                <w:szCs w:val="21"/>
              </w:rPr>
              <w:t>0</w:t>
            </w:r>
            <w:r w:rsidRPr="00C6376A">
              <w:rPr>
                <w:rFonts w:ascii="宋体" w:eastAsia="宋体" w:hAnsi="宋体" w:cs="Times New Roman"/>
                <w:szCs w:val="21"/>
              </w:rPr>
              <w:t>1m/s</w:t>
            </w:r>
          </w:p>
        </w:tc>
        <w:tc>
          <w:tcPr>
            <w:tcW w:w="2213" w:type="pct"/>
            <w:shd w:val="clear" w:color="auto" w:fill="auto"/>
          </w:tcPr>
          <w:p w:rsidR="00C6376A" w:rsidRPr="00C6376A" w:rsidRDefault="00C6376A" w:rsidP="00C6376A">
            <w:pPr>
              <w:spacing w:line="360" w:lineRule="auto"/>
              <w:rPr>
                <w:rFonts w:ascii="宋体" w:eastAsia="宋体" w:hAnsi="宋体" w:cs="Times New Roman"/>
                <w:szCs w:val="21"/>
              </w:rPr>
            </w:pPr>
            <w:r w:rsidRPr="00C6376A">
              <w:rPr>
                <w:rFonts w:ascii="宋体" w:eastAsia="宋体" w:hAnsi="宋体" w:cs="Times New Roman" w:hint="eastAsia"/>
                <w:szCs w:val="21"/>
              </w:rPr>
              <w:t>±2%</w:t>
            </w:r>
          </w:p>
        </w:tc>
      </w:tr>
      <w:tr w:rsidR="00C6376A" w:rsidRPr="00C6376A" w:rsidTr="00D21C14">
        <w:trPr>
          <w:trHeight w:val="437"/>
        </w:trPr>
        <w:tc>
          <w:tcPr>
            <w:tcW w:w="780"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风向</w:t>
            </w:r>
          </w:p>
        </w:tc>
        <w:tc>
          <w:tcPr>
            <w:tcW w:w="1254"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bCs/>
                <w:kern w:val="0"/>
                <w:szCs w:val="21"/>
              </w:rPr>
              <w:t>0°</w:t>
            </w:r>
            <w:r w:rsidRPr="00C6376A">
              <w:rPr>
                <w:rFonts w:ascii="宋体" w:eastAsia="宋体" w:hAnsi="宋体" w:cs="宋体" w:hint="eastAsia"/>
                <w:bCs/>
                <w:kern w:val="0"/>
                <w:szCs w:val="21"/>
              </w:rPr>
              <w:t>～</w:t>
            </w:r>
            <w:r w:rsidRPr="00C6376A">
              <w:rPr>
                <w:rFonts w:ascii="宋体" w:eastAsia="宋体" w:hAnsi="宋体" w:cs="宋体"/>
                <w:bCs/>
                <w:kern w:val="0"/>
                <w:szCs w:val="21"/>
              </w:rPr>
              <w:t>3</w:t>
            </w:r>
            <w:r w:rsidRPr="00C6376A">
              <w:rPr>
                <w:rFonts w:ascii="宋体" w:eastAsia="宋体" w:hAnsi="宋体" w:cs="宋体" w:hint="eastAsia"/>
                <w:bCs/>
                <w:kern w:val="0"/>
                <w:szCs w:val="21"/>
              </w:rPr>
              <w:t>59</w:t>
            </w:r>
            <w:r w:rsidRPr="00C6376A">
              <w:rPr>
                <w:rFonts w:ascii="宋体" w:eastAsia="宋体" w:hAnsi="宋体" w:cs="宋体"/>
                <w:bCs/>
                <w:kern w:val="0"/>
                <w:szCs w:val="21"/>
              </w:rPr>
              <w:t>°</w:t>
            </w:r>
          </w:p>
        </w:tc>
        <w:tc>
          <w:tcPr>
            <w:tcW w:w="75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1</w:t>
            </w:r>
            <w:r w:rsidRPr="00C6376A">
              <w:rPr>
                <w:rFonts w:ascii="宋体" w:eastAsia="宋体" w:hAnsi="宋体" w:cs="宋体"/>
                <w:bCs/>
                <w:kern w:val="0"/>
                <w:szCs w:val="21"/>
              </w:rPr>
              <w:t>°</w:t>
            </w:r>
          </w:p>
        </w:tc>
        <w:tc>
          <w:tcPr>
            <w:tcW w:w="221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Times New Roman" w:hint="eastAsia"/>
                <w:szCs w:val="21"/>
              </w:rPr>
              <w:t>&lt;3</w:t>
            </w:r>
            <w:r w:rsidRPr="00C6376A">
              <w:rPr>
                <w:rFonts w:ascii="宋体" w:eastAsia="宋体" w:hAnsi="宋体" w:cs="宋体"/>
                <w:bCs/>
                <w:kern w:val="0"/>
                <w:szCs w:val="21"/>
              </w:rPr>
              <w:t>°</w:t>
            </w:r>
          </w:p>
        </w:tc>
      </w:tr>
      <w:tr w:rsidR="00C6376A" w:rsidRPr="00C6376A" w:rsidTr="00D21C14">
        <w:trPr>
          <w:trHeight w:val="437"/>
        </w:trPr>
        <w:tc>
          <w:tcPr>
            <w:tcW w:w="780"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气压</w:t>
            </w:r>
          </w:p>
        </w:tc>
        <w:tc>
          <w:tcPr>
            <w:tcW w:w="1254"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150～1020hPa</w:t>
            </w:r>
          </w:p>
        </w:tc>
        <w:tc>
          <w:tcPr>
            <w:tcW w:w="75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0.1</w:t>
            </w:r>
            <w:r w:rsidRPr="00C6376A">
              <w:rPr>
                <w:rFonts w:ascii="宋体" w:eastAsia="宋体" w:hAnsi="宋体" w:cs="Times New Roman"/>
                <w:szCs w:val="21"/>
              </w:rPr>
              <w:t xml:space="preserve"> </w:t>
            </w:r>
            <w:r w:rsidRPr="00C6376A">
              <w:rPr>
                <w:rFonts w:ascii="宋体" w:eastAsia="宋体" w:hAnsi="宋体" w:cs="宋体"/>
                <w:bCs/>
                <w:kern w:val="0"/>
                <w:szCs w:val="21"/>
              </w:rPr>
              <w:t>hPa</w:t>
            </w:r>
          </w:p>
        </w:tc>
        <w:tc>
          <w:tcPr>
            <w:tcW w:w="2213" w:type="pct"/>
            <w:shd w:val="clear" w:color="auto" w:fill="auto"/>
            <w:vAlign w:val="center"/>
          </w:tcPr>
          <w:p w:rsidR="00C6376A" w:rsidRPr="00C6376A" w:rsidRDefault="00C6376A" w:rsidP="00C6376A">
            <w:pPr>
              <w:spacing w:line="360" w:lineRule="auto"/>
              <w:rPr>
                <w:rFonts w:ascii="宋体" w:eastAsia="宋体" w:hAnsi="宋体" w:cs="Times New Roman"/>
                <w:szCs w:val="21"/>
              </w:rPr>
            </w:pPr>
            <w:r w:rsidRPr="00C6376A">
              <w:rPr>
                <w:rFonts w:ascii="宋体" w:eastAsia="宋体" w:hAnsi="宋体" w:cs="Times New Roman" w:hint="eastAsia"/>
                <w:szCs w:val="21"/>
              </w:rPr>
              <w:t>±1</w:t>
            </w:r>
            <w:r w:rsidRPr="00C6376A">
              <w:rPr>
                <w:rFonts w:ascii="宋体" w:eastAsia="宋体" w:hAnsi="宋体" w:cs="Times New Roman"/>
                <w:szCs w:val="21"/>
              </w:rPr>
              <w:t>hPa</w:t>
            </w:r>
          </w:p>
        </w:tc>
      </w:tr>
      <w:tr w:rsidR="00C6376A" w:rsidRPr="00C6376A" w:rsidTr="00D21C14">
        <w:trPr>
          <w:trHeight w:val="437"/>
        </w:trPr>
        <w:tc>
          <w:tcPr>
            <w:tcW w:w="780"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雨量</w:t>
            </w:r>
          </w:p>
        </w:tc>
        <w:tc>
          <w:tcPr>
            <w:tcW w:w="1254" w:type="pct"/>
            <w:shd w:val="clear" w:color="auto" w:fill="auto"/>
            <w:vAlign w:val="center"/>
          </w:tcPr>
          <w:p w:rsidR="00C6376A" w:rsidRPr="00C6376A" w:rsidRDefault="00C6376A" w:rsidP="00C6376A">
            <w:pPr>
              <w:spacing w:line="360" w:lineRule="auto"/>
              <w:rPr>
                <w:rFonts w:ascii="宋体" w:eastAsia="宋体" w:hAnsi="宋体" w:cs="Times New Roman"/>
                <w:szCs w:val="21"/>
              </w:rPr>
            </w:pPr>
            <w:r w:rsidRPr="00C6376A">
              <w:rPr>
                <w:rFonts w:ascii="宋体" w:eastAsia="宋体" w:hAnsi="宋体" w:cs="Times New Roman" w:hint="eastAsia"/>
                <w:szCs w:val="21"/>
              </w:rPr>
              <w:t>0～10mm/min</w:t>
            </w:r>
          </w:p>
        </w:tc>
        <w:tc>
          <w:tcPr>
            <w:tcW w:w="753" w:type="pct"/>
            <w:shd w:val="clear" w:color="auto" w:fill="auto"/>
            <w:vAlign w:val="center"/>
          </w:tcPr>
          <w:p w:rsidR="00C6376A" w:rsidRPr="00C6376A" w:rsidRDefault="00C6376A" w:rsidP="00C6376A">
            <w:pPr>
              <w:spacing w:line="360" w:lineRule="auto"/>
              <w:rPr>
                <w:rFonts w:ascii="宋体" w:eastAsia="宋体" w:hAnsi="宋体" w:cs="Times New Roman"/>
                <w:szCs w:val="21"/>
              </w:rPr>
            </w:pPr>
            <w:r w:rsidRPr="00C6376A">
              <w:rPr>
                <w:rFonts w:ascii="宋体" w:eastAsia="宋体" w:hAnsi="宋体" w:cs="Times New Roman" w:hint="eastAsia"/>
                <w:szCs w:val="21"/>
              </w:rPr>
              <w:t>0.01mm</w:t>
            </w:r>
          </w:p>
        </w:tc>
        <w:tc>
          <w:tcPr>
            <w:tcW w:w="221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p>
        </w:tc>
      </w:tr>
      <w:tr w:rsidR="00C6376A" w:rsidRPr="00C6376A" w:rsidTr="00D21C14">
        <w:trPr>
          <w:trHeight w:val="437"/>
        </w:trPr>
        <w:tc>
          <w:tcPr>
            <w:tcW w:w="780"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能见度/天气现象</w:t>
            </w:r>
          </w:p>
        </w:tc>
        <w:tc>
          <w:tcPr>
            <w:tcW w:w="1254" w:type="pct"/>
            <w:shd w:val="clear" w:color="auto" w:fill="auto"/>
            <w:vAlign w:val="center"/>
          </w:tcPr>
          <w:p w:rsidR="00C6376A" w:rsidRPr="00C6376A" w:rsidRDefault="00C6376A" w:rsidP="00C6376A">
            <w:pPr>
              <w:spacing w:line="360" w:lineRule="auto"/>
              <w:rPr>
                <w:rFonts w:ascii="宋体" w:eastAsia="宋体" w:hAnsi="宋体" w:cs="Times New Roman"/>
                <w:kern w:val="0"/>
                <w:szCs w:val="21"/>
              </w:rPr>
            </w:pPr>
            <w:r w:rsidRPr="00C6376A">
              <w:rPr>
                <w:rFonts w:ascii="宋体" w:eastAsia="宋体" w:hAnsi="宋体" w:cs="Times New Roman" w:hint="eastAsia"/>
                <w:kern w:val="0"/>
                <w:szCs w:val="21"/>
              </w:rPr>
              <w:t>10m</w:t>
            </w:r>
            <w:r w:rsidRPr="00C6376A">
              <w:rPr>
                <w:rFonts w:ascii="宋体" w:eastAsia="宋体" w:hAnsi="宋体" w:cs="宋体" w:hint="eastAsia"/>
                <w:bCs/>
                <w:kern w:val="0"/>
                <w:szCs w:val="21"/>
              </w:rPr>
              <w:t>～</w:t>
            </w:r>
            <w:r w:rsidRPr="00C6376A">
              <w:rPr>
                <w:rFonts w:ascii="宋体" w:eastAsia="宋体" w:hAnsi="宋体" w:cs="Times New Roman" w:hint="eastAsia"/>
                <w:kern w:val="0"/>
                <w:szCs w:val="21"/>
              </w:rPr>
              <w:t>10000m</w:t>
            </w:r>
          </w:p>
        </w:tc>
        <w:tc>
          <w:tcPr>
            <w:tcW w:w="753" w:type="pct"/>
            <w:shd w:val="clear" w:color="auto" w:fill="auto"/>
            <w:vAlign w:val="center"/>
          </w:tcPr>
          <w:p w:rsidR="00C6376A" w:rsidRPr="00C6376A" w:rsidRDefault="00C6376A" w:rsidP="00C6376A">
            <w:pPr>
              <w:spacing w:line="360" w:lineRule="auto"/>
              <w:rPr>
                <w:rFonts w:ascii="宋体" w:eastAsia="宋体" w:hAnsi="宋体" w:cs="Times New Roman"/>
                <w:kern w:val="0"/>
                <w:szCs w:val="21"/>
              </w:rPr>
            </w:pPr>
            <w:r w:rsidRPr="00C6376A">
              <w:rPr>
                <w:rFonts w:ascii="宋体" w:eastAsia="宋体" w:hAnsi="宋体" w:cs="Times New Roman" w:hint="eastAsia"/>
                <w:kern w:val="0"/>
                <w:szCs w:val="21"/>
              </w:rPr>
              <w:t>1m</w:t>
            </w:r>
          </w:p>
        </w:tc>
        <w:tc>
          <w:tcPr>
            <w:tcW w:w="2213" w:type="pct"/>
            <w:shd w:val="clear" w:color="auto" w:fill="auto"/>
            <w:vAlign w:val="center"/>
          </w:tcPr>
          <w:p w:rsidR="00C6376A" w:rsidRPr="00C6376A" w:rsidRDefault="00C6376A" w:rsidP="00C6376A">
            <w:pPr>
              <w:spacing w:line="276" w:lineRule="auto"/>
              <w:rPr>
                <w:rFonts w:ascii="宋体" w:eastAsia="宋体" w:hAnsi="宋体" w:cs="Times New Roman"/>
                <w:szCs w:val="21"/>
              </w:rPr>
            </w:pPr>
            <w:r w:rsidRPr="00C6376A">
              <w:rPr>
                <w:rFonts w:ascii="宋体" w:eastAsia="宋体" w:hAnsi="宋体" w:cs="Times New Roman" w:hint="eastAsia"/>
                <w:szCs w:val="21"/>
              </w:rPr>
              <w:t>10m</w:t>
            </w:r>
            <w:r w:rsidRPr="00C6376A">
              <w:rPr>
                <w:rFonts w:ascii="宋体" w:eastAsia="宋体" w:hAnsi="宋体" w:cs="宋体" w:hint="eastAsia"/>
                <w:bCs/>
                <w:kern w:val="0"/>
                <w:szCs w:val="21"/>
              </w:rPr>
              <w:t>～</w:t>
            </w:r>
            <w:r w:rsidRPr="00C6376A">
              <w:rPr>
                <w:rFonts w:ascii="宋体" w:eastAsia="宋体" w:hAnsi="宋体" w:cs="Times New Roman" w:hint="eastAsia"/>
                <w:szCs w:val="21"/>
              </w:rPr>
              <w:t>5000m  ±10%</w:t>
            </w:r>
          </w:p>
          <w:p w:rsidR="00C6376A" w:rsidRPr="00C6376A" w:rsidRDefault="00C6376A" w:rsidP="00C6376A">
            <w:pPr>
              <w:spacing w:line="276" w:lineRule="auto"/>
              <w:rPr>
                <w:rFonts w:ascii="宋体" w:eastAsia="宋体" w:hAnsi="宋体" w:cs="Times New Roman"/>
                <w:szCs w:val="21"/>
              </w:rPr>
            </w:pPr>
            <w:r w:rsidRPr="00C6376A">
              <w:rPr>
                <w:rFonts w:ascii="宋体" w:eastAsia="宋体" w:hAnsi="宋体" w:cs="Times New Roman" w:hint="eastAsia"/>
                <w:szCs w:val="21"/>
              </w:rPr>
              <w:t>5000m</w:t>
            </w:r>
            <w:r w:rsidRPr="00C6376A">
              <w:rPr>
                <w:rFonts w:ascii="宋体" w:eastAsia="宋体" w:hAnsi="宋体" w:cs="宋体" w:hint="eastAsia"/>
                <w:bCs/>
                <w:kern w:val="0"/>
                <w:szCs w:val="21"/>
              </w:rPr>
              <w:t>～</w:t>
            </w:r>
            <w:r w:rsidRPr="00C6376A">
              <w:rPr>
                <w:rFonts w:ascii="宋体" w:eastAsia="宋体" w:hAnsi="宋体" w:cs="Times New Roman" w:hint="eastAsia"/>
                <w:szCs w:val="21"/>
              </w:rPr>
              <w:t>10000m  ±20%</w:t>
            </w:r>
          </w:p>
          <w:p w:rsidR="00C6376A" w:rsidRPr="00C6376A" w:rsidRDefault="00C6376A" w:rsidP="00C6376A">
            <w:pPr>
              <w:spacing w:line="276" w:lineRule="auto"/>
              <w:rPr>
                <w:rFonts w:ascii="宋体" w:eastAsia="宋体" w:hAnsi="宋体" w:cs="Times New Roman"/>
                <w:szCs w:val="21"/>
              </w:rPr>
            </w:pPr>
            <w:r w:rsidRPr="00C6376A">
              <w:rPr>
                <w:rFonts w:ascii="宋体" w:eastAsia="宋体" w:hAnsi="宋体" w:cs="Times New Roman" w:hint="eastAsia"/>
                <w:szCs w:val="21"/>
              </w:rPr>
              <w:t>天气现象：能识别6种不同降水（雨、毛毛雨、雪、冰雹、冰粒、雨夹雪），雾、轻雾、霾、晴朗。</w:t>
            </w:r>
          </w:p>
        </w:tc>
      </w:tr>
      <w:tr w:rsidR="00C6376A" w:rsidRPr="00C6376A" w:rsidTr="00D21C14">
        <w:trPr>
          <w:trHeight w:val="437"/>
        </w:trPr>
        <w:tc>
          <w:tcPr>
            <w:tcW w:w="780"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路面状态</w:t>
            </w:r>
          </w:p>
        </w:tc>
        <w:tc>
          <w:tcPr>
            <w:tcW w:w="4220" w:type="pct"/>
            <w:gridSpan w:val="3"/>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干燥、潮、湿、结冰、积雪、冰水混合。</w:t>
            </w:r>
          </w:p>
        </w:tc>
      </w:tr>
      <w:tr w:rsidR="00C6376A" w:rsidRPr="00C6376A" w:rsidTr="00D21C14">
        <w:trPr>
          <w:trHeight w:val="437"/>
        </w:trPr>
        <w:tc>
          <w:tcPr>
            <w:tcW w:w="780"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水膜厚度</w:t>
            </w:r>
          </w:p>
        </w:tc>
        <w:tc>
          <w:tcPr>
            <w:tcW w:w="1254"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0.00～10mm</w:t>
            </w:r>
          </w:p>
        </w:tc>
        <w:tc>
          <w:tcPr>
            <w:tcW w:w="75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0.01mm</w:t>
            </w:r>
          </w:p>
        </w:tc>
        <w:tc>
          <w:tcPr>
            <w:tcW w:w="221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p>
        </w:tc>
      </w:tr>
      <w:tr w:rsidR="00C6376A" w:rsidRPr="00C6376A" w:rsidTr="00D21C14">
        <w:trPr>
          <w:trHeight w:val="437"/>
        </w:trPr>
        <w:tc>
          <w:tcPr>
            <w:tcW w:w="780"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冰厚</w:t>
            </w:r>
          </w:p>
        </w:tc>
        <w:tc>
          <w:tcPr>
            <w:tcW w:w="1254"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0.00～2mm</w:t>
            </w:r>
          </w:p>
        </w:tc>
        <w:tc>
          <w:tcPr>
            <w:tcW w:w="75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0.01mm</w:t>
            </w:r>
          </w:p>
        </w:tc>
        <w:tc>
          <w:tcPr>
            <w:tcW w:w="2213" w:type="pct"/>
            <w:shd w:val="clear" w:color="auto" w:fill="auto"/>
            <w:vAlign w:val="center"/>
          </w:tcPr>
          <w:p w:rsidR="00C6376A" w:rsidRPr="00C6376A" w:rsidRDefault="00C6376A" w:rsidP="00C6376A">
            <w:pPr>
              <w:spacing w:line="360" w:lineRule="auto"/>
              <w:rPr>
                <w:rFonts w:ascii="宋体" w:eastAsia="宋体" w:hAnsi="宋体" w:cs="Times New Roman"/>
                <w:szCs w:val="21"/>
              </w:rPr>
            </w:pPr>
          </w:p>
        </w:tc>
      </w:tr>
      <w:tr w:rsidR="00C6376A" w:rsidRPr="00C6376A" w:rsidTr="00D21C14">
        <w:trPr>
          <w:trHeight w:val="437"/>
        </w:trPr>
        <w:tc>
          <w:tcPr>
            <w:tcW w:w="780"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雪厚</w:t>
            </w:r>
          </w:p>
        </w:tc>
        <w:tc>
          <w:tcPr>
            <w:tcW w:w="1254"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0.00～10mm</w:t>
            </w:r>
          </w:p>
        </w:tc>
        <w:tc>
          <w:tcPr>
            <w:tcW w:w="75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0.01mm</w:t>
            </w:r>
          </w:p>
        </w:tc>
        <w:tc>
          <w:tcPr>
            <w:tcW w:w="2213" w:type="pct"/>
            <w:shd w:val="clear" w:color="auto" w:fill="auto"/>
            <w:vAlign w:val="center"/>
          </w:tcPr>
          <w:p w:rsidR="00C6376A" w:rsidRPr="00C6376A" w:rsidRDefault="00C6376A" w:rsidP="00C6376A">
            <w:pPr>
              <w:spacing w:line="360" w:lineRule="auto"/>
              <w:rPr>
                <w:rFonts w:ascii="宋体" w:eastAsia="宋体" w:hAnsi="宋体" w:cs="Times New Roman"/>
                <w:szCs w:val="21"/>
              </w:rPr>
            </w:pPr>
          </w:p>
        </w:tc>
      </w:tr>
      <w:tr w:rsidR="00C6376A" w:rsidRPr="00C6376A" w:rsidTr="00D21C14">
        <w:trPr>
          <w:trHeight w:val="528"/>
        </w:trPr>
        <w:tc>
          <w:tcPr>
            <w:tcW w:w="780"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湿滑系数</w:t>
            </w:r>
          </w:p>
        </w:tc>
        <w:tc>
          <w:tcPr>
            <w:tcW w:w="1254"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0.00～1</w:t>
            </w:r>
          </w:p>
        </w:tc>
        <w:tc>
          <w:tcPr>
            <w:tcW w:w="75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0.01</w:t>
            </w:r>
          </w:p>
        </w:tc>
        <w:tc>
          <w:tcPr>
            <w:tcW w:w="221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p>
        </w:tc>
      </w:tr>
      <w:tr w:rsidR="00C6376A" w:rsidRPr="00C6376A" w:rsidTr="00D21C14">
        <w:trPr>
          <w:trHeight w:val="60"/>
        </w:trPr>
        <w:tc>
          <w:tcPr>
            <w:tcW w:w="780"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路面温度</w:t>
            </w:r>
          </w:p>
        </w:tc>
        <w:tc>
          <w:tcPr>
            <w:tcW w:w="1254"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-40℃～70℃</w:t>
            </w:r>
          </w:p>
        </w:tc>
        <w:tc>
          <w:tcPr>
            <w:tcW w:w="75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p>
        </w:tc>
        <w:tc>
          <w:tcPr>
            <w:tcW w:w="221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p>
        </w:tc>
      </w:tr>
      <w:tr w:rsidR="00C6376A" w:rsidRPr="00C6376A" w:rsidTr="00D21C14">
        <w:trPr>
          <w:trHeight w:val="60"/>
        </w:trPr>
        <w:tc>
          <w:tcPr>
            <w:tcW w:w="780"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路面结冰厚度（谐振式）</w:t>
            </w:r>
          </w:p>
        </w:tc>
        <w:tc>
          <w:tcPr>
            <w:tcW w:w="1254"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0mm～8mm</w:t>
            </w:r>
          </w:p>
        </w:tc>
        <w:tc>
          <w:tcPr>
            <w:tcW w:w="75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0.1mm</w:t>
            </w:r>
          </w:p>
        </w:tc>
        <w:tc>
          <w:tcPr>
            <w:tcW w:w="2213" w:type="pct"/>
            <w:shd w:val="clear" w:color="auto" w:fill="auto"/>
            <w:vAlign w:val="center"/>
          </w:tcPr>
          <w:p w:rsidR="00C6376A" w:rsidRPr="00C6376A" w:rsidRDefault="00C6376A" w:rsidP="00C6376A">
            <w:pPr>
              <w:spacing w:line="360" w:lineRule="auto"/>
              <w:rPr>
                <w:rFonts w:ascii="宋体" w:eastAsia="宋体" w:hAnsi="宋体" w:cs="宋体"/>
                <w:bCs/>
                <w:kern w:val="0"/>
                <w:szCs w:val="21"/>
              </w:rPr>
            </w:pPr>
            <w:r w:rsidRPr="00C6376A">
              <w:rPr>
                <w:rFonts w:ascii="宋体" w:eastAsia="宋体" w:hAnsi="宋体" w:cs="宋体" w:hint="eastAsia"/>
                <w:bCs/>
                <w:kern w:val="0"/>
                <w:szCs w:val="21"/>
              </w:rPr>
              <w:t>±0.3mm</w:t>
            </w:r>
          </w:p>
        </w:tc>
      </w:tr>
    </w:tbl>
    <w:p w:rsidR="00C6376A" w:rsidRDefault="00C6376A"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C6376A" w:rsidRPr="00C6376A">
        <w:rPr>
          <w:rFonts w:asciiTheme="majorEastAsia" w:eastAsiaTheme="majorEastAsia" w:hAnsiTheme="majorEastAsia" w:hint="eastAsia"/>
          <w:sz w:val="24"/>
          <w:szCs w:val="24"/>
          <w:lang w:val="zh-CN"/>
        </w:rPr>
        <w:t>小批量生产、工程应用阶段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C6376A" w:rsidRPr="00C6376A">
        <w:rPr>
          <w:rFonts w:asciiTheme="majorEastAsia" w:eastAsiaTheme="majorEastAsia" w:hAnsiTheme="majorEastAsia" w:hint="eastAsia"/>
          <w:sz w:val="24"/>
          <w:szCs w:val="24"/>
          <w:lang w:val="zh-CN"/>
        </w:rPr>
        <w:t>交通、气象、公安交警。</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C6376A">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【专利状态】</w:t>
      </w:r>
      <w:r w:rsidRPr="00FF3219">
        <w:rPr>
          <w:rFonts w:asciiTheme="majorEastAsia" w:eastAsiaTheme="majorEastAsia" w:hAnsiTheme="majorEastAsia" w:hint="eastAsia"/>
          <w:sz w:val="24"/>
          <w:szCs w:val="24"/>
          <w:lang w:val="zh-CN"/>
        </w:rPr>
        <w:t>申请</w:t>
      </w:r>
      <w:r w:rsidR="000E7F1A">
        <w:rPr>
          <w:rFonts w:asciiTheme="majorEastAsia" w:eastAsiaTheme="majorEastAsia" w:hAnsiTheme="majorEastAsia" w:hint="eastAsia"/>
          <w:sz w:val="24"/>
          <w:szCs w:val="24"/>
          <w:lang w:val="zh-CN"/>
        </w:rPr>
        <w:t>实用新型</w:t>
      </w:r>
      <w:r w:rsidRPr="00AF4CD6">
        <w:rPr>
          <w:rFonts w:asciiTheme="majorEastAsia" w:eastAsiaTheme="majorEastAsia" w:hAnsiTheme="majorEastAsia" w:hint="eastAsia"/>
          <w:sz w:val="24"/>
          <w:szCs w:val="24"/>
          <w:lang w:val="zh-CN"/>
        </w:rPr>
        <w:t>1项</w:t>
      </w:r>
      <w:r w:rsidR="000E7F1A">
        <w:rPr>
          <w:rFonts w:asciiTheme="majorEastAsia" w:eastAsiaTheme="majorEastAsia" w:hAnsiTheme="majorEastAsia" w:hint="eastAsia"/>
          <w:sz w:val="24"/>
          <w:szCs w:val="24"/>
          <w:lang w:val="zh-CN"/>
        </w:rPr>
        <w:t>，软件著作权3项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技术服务</w:t>
      </w:r>
    </w:p>
    <w:p w:rsidR="00CE1061" w:rsidRPr="00CE1061" w:rsidRDefault="00C754AE" w:rsidP="00CE10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CE1061" w:rsidRPr="00CE1061">
        <w:rPr>
          <w:rFonts w:asciiTheme="majorEastAsia" w:eastAsiaTheme="majorEastAsia" w:hAnsiTheme="majorEastAsia" w:hint="eastAsia"/>
          <w:sz w:val="24"/>
          <w:szCs w:val="24"/>
          <w:lang w:val="zh-CN"/>
        </w:rPr>
        <w:t>该项目的实施能够真正形成“以需求引领服务、以服务牵引科研、以科研提升业务”的良性循环，建立起以系统设计、安装、维护为一体的发展模式，带动本地区经济发展。以河南辐射全国，通过科技创新提高中国高速公路安全管理水平。本项目的实施，未来五年累计可为企业带来销售收入10000万元，实现净利润2550万元，为国家上缴税金1590万元。</w:t>
      </w:r>
    </w:p>
    <w:p w:rsidR="00CE1061" w:rsidRPr="00CE1061" w:rsidRDefault="00CE1061" w:rsidP="00CE10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E1061">
        <w:rPr>
          <w:rFonts w:asciiTheme="majorEastAsia" w:eastAsiaTheme="majorEastAsia" w:hAnsiTheme="majorEastAsia" w:hint="eastAsia"/>
          <w:sz w:val="24"/>
          <w:szCs w:val="24"/>
          <w:lang w:val="zh-CN"/>
        </w:rPr>
        <w:t>预期可产生社会效益</w:t>
      </w:r>
    </w:p>
    <w:p w:rsidR="00CE1061" w:rsidRPr="00CE1061" w:rsidRDefault="00CE1061" w:rsidP="00CE10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E1061">
        <w:rPr>
          <w:rFonts w:asciiTheme="majorEastAsia" w:eastAsiaTheme="majorEastAsia" w:hAnsiTheme="majorEastAsia" w:hint="eastAsia"/>
          <w:sz w:val="24"/>
          <w:szCs w:val="24"/>
          <w:lang w:val="zh-CN"/>
        </w:rPr>
        <w:t>该项目的研制将填补国内在该项技术的领域空白，为国家节约大量外汇，提升我国在该领域的智能化水平，有利控制因环境原因造成的交通事故。项目以物联网、大数据平台建设为核心，完成后将会大大提高国内高速公路的智能化安全管理水平，达到并超越国际领先地位，促进交通管理行业发展的现代化和智能化，为国民经济发展保驾护航，主要成效如下：</w:t>
      </w:r>
    </w:p>
    <w:p w:rsidR="00CE1061" w:rsidRPr="00CE1061" w:rsidRDefault="00CE1061" w:rsidP="00CE10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E1061">
        <w:rPr>
          <w:rFonts w:asciiTheme="majorEastAsia" w:eastAsiaTheme="majorEastAsia" w:hAnsiTheme="majorEastAsia" w:hint="eastAsia"/>
          <w:sz w:val="24"/>
          <w:szCs w:val="24"/>
          <w:lang w:val="zh-CN"/>
        </w:rPr>
        <w:t>1、差异化的交通气象观测站</w:t>
      </w:r>
    </w:p>
    <w:p w:rsidR="00CE1061" w:rsidRPr="00CE1061" w:rsidRDefault="00CE1061" w:rsidP="00CE10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E1061">
        <w:rPr>
          <w:rFonts w:asciiTheme="majorEastAsia" w:eastAsiaTheme="majorEastAsia" w:hAnsiTheme="majorEastAsia" w:hint="eastAsia"/>
          <w:sz w:val="24"/>
          <w:szCs w:val="24"/>
          <w:lang w:val="zh-CN"/>
        </w:rPr>
        <w:t>根据高速公路不同路段的特点，有针对性设计了能够满足监测的交通气象观测站，包括综合气象站、区域气象站、结冰监测站、团雾监测站等，实现不同路段气象类型差异化监测的需要。</w:t>
      </w:r>
    </w:p>
    <w:p w:rsidR="00CE1061" w:rsidRPr="00CE1061" w:rsidRDefault="00CE1061" w:rsidP="00CE10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E1061">
        <w:rPr>
          <w:rFonts w:asciiTheme="majorEastAsia" w:eastAsiaTheme="majorEastAsia" w:hAnsiTheme="majorEastAsia" w:hint="eastAsia"/>
          <w:sz w:val="24"/>
          <w:szCs w:val="24"/>
          <w:lang w:val="zh-CN"/>
        </w:rPr>
        <w:t>2、基于GIS的软件架构和预报、预警展示功能设计</w:t>
      </w:r>
    </w:p>
    <w:p w:rsidR="00CE1061" w:rsidRPr="00CE1061" w:rsidRDefault="00CE1061" w:rsidP="00CE10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E1061">
        <w:rPr>
          <w:rFonts w:asciiTheme="majorEastAsia" w:eastAsiaTheme="majorEastAsia" w:hAnsiTheme="majorEastAsia" w:hint="eastAsia"/>
          <w:sz w:val="24"/>
          <w:szCs w:val="24"/>
          <w:lang w:val="zh-CN"/>
        </w:rPr>
        <w:t>在GIS地图上显示各站点位置信息，当鼠标移至该点时显示设备状态信息、监测实时数据信息、预报预警信息和道路安全终端的控制状态信息。可通过路网颜色变化来区别当前路段交通状态，绿色为通畅，蓝色为管制。</w:t>
      </w:r>
    </w:p>
    <w:p w:rsidR="00CE1061" w:rsidRPr="00CE1061" w:rsidRDefault="00CE1061" w:rsidP="00CE10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E1061">
        <w:rPr>
          <w:rFonts w:asciiTheme="majorEastAsia" w:eastAsiaTheme="majorEastAsia" w:hAnsiTheme="majorEastAsia" w:hint="eastAsia"/>
          <w:sz w:val="24"/>
          <w:szCs w:val="24"/>
          <w:lang w:val="zh-CN"/>
        </w:rPr>
        <w:t>3、道路安全管理终端的控制方法</w:t>
      </w:r>
    </w:p>
    <w:p w:rsidR="00C754AE" w:rsidRPr="00406FA7" w:rsidRDefault="00CE1061" w:rsidP="00CE10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E1061">
        <w:rPr>
          <w:rFonts w:asciiTheme="majorEastAsia" w:eastAsiaTheme="majorEastAsia" w:hAnsiTheme="majorEastAsia" w:hint="eastAsia"/>
          <w:sz w:val="24"/>
          <w:szCs w:val="24"/>
          <w:lang w:val="zh-CN"/>
        </w:rPr>
        <w:t>根据监测到实时气象和路况数据，结合第三方气象大数据，通过智能软件云平台直接控制道路可变信息提示牌和限速标志，实现限速信息的动态控制，并通过报文报表等信息交互手段实现与交警部门的限速抓拍系统互联，实现违章抓拍的动态管理。根据高速公路路面状况和气象条件设计的算法。</w:t>
      </w:r>
    </w:p>
    <w:p w:rsidR="007A5133" w:rsidRPr="00C80A81" w:rsidRDefault="00C754AE" w:rsidP="000E7F1A">
      <w:pPr>
        <w:autoSpaceDE w:val="0"/>
        <w:autoSpaceDN w:val="0"/>
        <w:spacing w:line="360" w:lineRule="auto"/>
        <w:ind w:firstLineChars="200" w:firstLine="480"/>
        <w:textAlignment w:val="center"/>
        <w:rPr>
          <w:rFonts w:asciiTheme="minorEastAsia" w:hAnsiTheme="minorEastAsia"/>
          <w:spacing w:val="4"/>
          <w:szCs w:val="24"/>
        </w:rPr>
      </w:pPr>
      <w:r w:rsidRPr="000E7F1A">
        <w:rPr>
          <w:rFonts w:asciiTheme="majorEastAsia" w:eastAsiaTheme="majorEastAsia" w:hAnsiTheme="majorEastAsia"/>
          <w:sz w:val="24"/>
          <w:szCs w:val="24"/>
          <w:lang w:val="zh-CN"/>
        </w:rPr>
        <w:t>【联系方式】</w:t>
      </w:r>
      <w:r w:rsidR="000E7F1A" w:rsidRPr="000E7F1A">
        <w:rPr>
          <w:rFonts w:asciiTheme="majorEastAsia" w:eastAsiaTheme="majorEastAsia" w:hAnsiTheme="majorEastAsia" w:hint="eastAsia"/>
          <w:sz w:val="24"/>
          <w:szCs w:val="24"/>
          <w:lang w:val="zh-CN"/>
        </w:rPr>
        <w:t>张文慧</w:t>
      </w:r>
      <w:r w:rsidR="000E7F1A">
        <w:rPr>
          <w:rFonts w:asciiTheme="majorEastAsia" w:eastAsiaTheme="majorEastAsia" w:hAnsiTheme="majorEastAsia" w:hint="eastAsia"/>
          <w:sz w:val="24"/>
          <w:szCs w:val="24"/>
          <w:lang w:val="zh-CN"/>
        </w:rPr>
        <w:t xml:space="preserve"> </w:t>
      </w:r>
      <w:r w:rsidR="000E7F1A" w:rsidRPr="000E7F1A">
        <w:rPr>
          <w:rFonts w:asciiTheme="majorEastAsia" w:eastAsiaTheme="majorEastAsia" w:hAnsiTheme="majorEastAsia"/>
          <w:sz w:val="24"/>
          <w:szCs w:val="24"/>
          <w:lang w:val="zh-CN"/>
        </w:rPr>
        <w:t>0379-63384973</w:t>
      </w:r>
      <w:r w:rsidR="000E7F1A">
        <w:rPr>
          <w:rFonts w:asciiTheme="majorEastAsia" w:eastAsiaTheme="majorEastAsia" w:hAnsiTheme="majorEastAsia" w:hint="eastAsia"/>
          <w:sz w:val="24"/>
          <w:szCs w:val="24"/>
          <w:lang w:val="zh-CN"/>
        </w:rPr>
        <w:t>/</w:t>
      </w:r>
      <w:r w:rsidR="000E7F1A" w:rsidRPr="000E7F1A">
        <w:rPr>
          <w:rFonts w:asciiTheme="majorEastAsia" w:eastAsiaTheme="majorEastAsia" w:hAnsiTheme="majorEastAsia"/>
          <w:sz w:val="24"/>
          <w:szCs w:val="24"/>
          <w:lang w:val="zh-CN"/>
        </w:rPr>
        <w:t>18637955098</w:t>
      </w:r>
    </w:p>
    <w:p w:rsidR="00B718CE" w:rsidRPr="00EA6691" w:rsidRDefault="00EA1B6C" w:rsidP="0094156C">
      <w:pPr>
        <w:pStyle w:val="a4"/>
        <w:numPr>
          <w:ilvl w:val="0"/>
          <w:numId w:val="1"/>
        </w:numPr>
        <w:ind w:firstLineChars="0"/>
        <w:textAlignment w:val="baseline"/>
        <w:outlineLvl w:val="2"/>
        <w:rPr>
          <w:rFonts w:asciiTheme="minorEastAsia" w:hAnsiTheme="minorEastAsia"/>
          <w:spacing w:val="-4"/>
          <w:sz w:val="28"/>
          <w:szCs w:val="28"/>
        </w:rPr>
      </w:pPr>
      <w:bookmarkStart w:id="131" w:name="_Toc531850791"/>
      <w:r w:rsidRPr="00E349C0">
        <w:rPr>
          <w:rFonts w:asciiTheme="minorEastAsia" w:hAnsiTheme="minorEastAsia" w:hint="eastAsia"/>
          <w:spacing w:val="-4"/>
          <w:sz w:val="28"/>
          <w:szCs w:val="28"/>
        </w:rPr>
        <w:t>大容量信息传输平行高速数据线缆</w:t>
      </w:r>
      <w:bookmarkEnd w:id="131"/>
    </w:p>
    <w:p w:rsidR="00D3744D" w:rsidRPr="00406FA7" w:rsidRDefault="00D3744D" w:rsidP="00D3744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EA1B6C" w:rsidRPr="00E349C0">
        <w:rPr>
          <w:rFonts w:asciiTheme="majorEastAsia" w:eastAsiaTheme="majorEastAsia" w:hAnsiTheme="majorEastAsia" w:hint="eastAsia"/>
          <w:sz w:val="24"/>
          <w:szCs w:val="24"/>
          <w:lang w:val="zh-CN"/>
        </w:rPr>
        <w:t>四川九洲线缆有限责任公司</w:t>
      </w:r>
    </w:p>
    <w:p w:rsidR="00EA1B6C" w:rsidRPr="00E349C0" w:rsidRDefault="00D3744D" w:rsidP="00E349C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【技术概述】</w:t>
      </w:r>
      <w:r w:rsidR="00EA1B6C" w:rsidRPr="00E349C0">
        <w:rPr>
          <w:rFonts w:asciiTheme="majorEastAsia" w:eastAsiaTheme="majorEastAsia" w:hAnsiTheme="majorEastAsia" w:hint="eastAsia"/>
          <w:sz w:val="24"/>
          <w:szCs w:val="24"/>
          <w:lang w:val="zh-CN"/>
        </w:rPr>
        <w:t>利用军用通信线缆技术，突破低密度绝缘精密绕包控制技术、平行线对内串音控制技术、扁平结构屏蔽稳定性控制技术等关键技术。由两根线质、线径及对地绝缘电阻相同的绝缘导体构成一对传输回路，并由这样的导线绞合而成的通信电缆，通过选择材料，控制线缆生产过程中的误差、线对的尺寸、组合和线对的结构，降低线缆的衰减、时延、串音、特性阻抗与结构回波损耗，从而达到大容量高速传输效果。</w:t>
      </w:r>
    </w:p>
    <w:p w:rsidR="00D3744D" w:rsidRPr="00406FA7" w:rsidRDefault="00EA1B6C" w:rsidP="00E349C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349C0">
        <w:rPr>
          <w:rFonts w:asciiTheme="majorEastAsia" w:eastAsiaTheme="majorEastAsia" w:hAnsiTheme="majorEastAsia" w:hint="eastAsia"/>
          <w:sz w:val="24"/>
          <w:szCs w:val="24"/>
          <w:lang w:val="zh-CN"/>
        </w:rPr>
        <w:t>平行高速数据线缆是由两根平行的绝缘单线和包覆屏蔽及排流线组成一个线对单元，再由两对以上的线对单元成缆，外加屏蔽层和护套组成，具有高达25GHz的优异传输性能，广泛应用于高速、大容量、高智能交换机、智慧城市等大数据传输中心数据传输和视频监控，能实现同一根线缆上运行多媒体的数据传输。该类产品作为新型的高端数据传输线，技术含量较高、市场需求量大，可提高数据中心的计算和存储能力，特别是通信设备机架内部、相邻机架间高速互联传输数据要求，以满足目前高速发展的搜索引擎、电子商务、网络视频等应用业务支撑，应对飞速发展的用户群需求，提高用户使用满意度。</w:t>
      </w:r>
    </w:p>
    <w:p w:rsidR="00EA1B6C" w:rsidRDefault="00D3744D" w:rsidP="00D3744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EA1B6C" w:rsidRPr="00E349C0" w:rsidRDefault="00EA1B6C" w:rsidP="00E349C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349C0">
        <w:rPr>
          <w:rFonts w:asciiTheme="majorEastAsia" w:eastAsiaTheme="majorEastAsia" w:hAnsiTheme="majorEastAsia" w:hint="eastAsia"/>
          <w:sz w:val="24"/>
          <w:szCs w:val="24"/>
          <w:lang w:val="zh-CN"/>
        </w:rPr>
        <w:t>平行高速数据线缆（HSGFFP）是由两根平行的绝缘单线和包覆屏蔽及排流线组成一个线对单元，再由两对以上的线对单元成缆，外加屏蔽层和护套组成，具有高达25GHz的优异传输性能。</w:t>
      </w:r>
    </w:p>
    <w:p w:rsidR="00EA1B6C" w:rsidRPr="00E349C0" w:rsidRDefault="00EA1B6C" w:rsidP="003A498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349C0">
        <w:rPr>
          <w:rFonts w:asciiTheme="majorEastAsia" w:eastAsiaTheme="majorEastAsia" w:hAnsiTheme="majorEastAsia" w:hint="eastAsia"/>
          <w:sz w:val="24"/>
          <w:szCs w:val="24"/>
          <w:lang w:val="zh-CN"/>
        </w:rPr>
        <w:t>HSGFFP 2×2×0.51型主要技术指标如下：</w:t>
      </w:r>
    </w:p>
    <w:p w:rsidR="00EA1B6C" w:rsidRPr="003A498C" w:rsidRDefault="00EA1B6C" w:rsidP="00E349C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A498C">
        <w:rPr>
          <w:rFonts w:asciiTheme="majorEastAsia" w:eastAsiaTheme="majorEastAsia" w:hAnsiTheme="majorEastAsia" w:hint="eastAsia"/>
          <w:sz w:val="24"/>
          <w:szCs w:val="24"/>
          <w:lang w:val="zh-CN"/>
        </w:rPr>
        <w:t>（1）电气性能</w:t>
      </w:r>
    </w:p>
    <w:p w:rsidR="00EA1B6C" w:rsidRPr="003A498C" w:rsidRDefault="00EA1B6C" w:rsidP="003A498C">
      <w:pPr>
        <w:adjustRightInd w:val="0"/>
        <w:snapToGrid w:val="0"/>
        <w:ind w:firstLineChars="200" w:firstLine="480"/>
        <w:rPr>
          <w:rFonts w:asciiTheme="majorEastAsia" w:eastAsiaTheme="majorEastAsia" w:hAnsiTheme="majorEastAsia"/>
          <w:sz w:val="24"/>
          <w:szCs w:val="24"/>
        </w:rPr>
      </w:pPr>
      <w:r w:rsidRPr="003A498C">
        <w:rPr>
          <w:rFonts w:asciiTheme="majorEastAsia" w:eastAsiaTheme="majorEastAsia" w:hAnsiTheme="majorEastAsia" w:hint="eastAsia"/>
          <w:sz w:val="24"/>
          <w:szCs w:val="24"/>
        </w:rPr>
        <w:t>绝缘电阻：≥5000MΩ•km</w:t>
      </w:r>
    </w:p>
    <w:p w:rsidR="00EA1B6C" w:rsidRPr="003A498C" w:rsidRDefault="00EA1B6C" w:rsidP="003A498C">
      <w:pPr>
        <w:adjustRightInd w:val="0"/>
        <w:snapToGrid w:val="0"/>
        <w:ind w:firstLineChars="200" w:firstLine="480"/>
        <w:rPr>
          <w:rFonts w:asciiTheme="majorEastAsia" w:eastAsiaTheme="majorEastAsia" w:hAnsiTheme="majorEastAsia"/>
          <w:sz w:val="24"/>
          <w:szCs w:val="24"/>
        </w:rPr>
      </w:pPr>
      <w:r w:rsidRPr="003A498C">
        <w:rPr>
          <w:rFonts w:asciiTheme="majorEastAsia" w:eastAsiaTheme="majorEastAsia" w:hAnsiTheme="majorEastAsia" w:hint="eastAsia"/>
          <w:sz w:val="24"/>
          <w:szCs w:val="24"/>
        </w:rPr>
        <w:t>直流电阻：≤90.0Ω/km</w:t>
      </w:r>
    </w:p>
    <w:p w:rsidR="00EA1B6C" w:rsidRPr="003A498C" w:rsidRDefault="00EA1B6C" w:rsidP="003A498C">
      <w:pPr>
        <w:adjustRightInd w:val="0"/>
        <w:snapToGrid w:val="0"/>
        <w:ind w:firstLineChars="200" w:firstLine="480"/>
        <w:rPr>
          <w:rFonts w:asciiTheme="majorEastAsia" w:eastAsiaTheme="majorEastAsia" w:hAnsiTheme="majorEastAsia"/>
          <w:sz w:val="24"/>
          <w:szCs w:val="24"/>
        </w:rPr>
      </w:pPr>
      <w:r w:rsidRPr="003A498C">
        <w:rPr>
          <w:rFonts w:asciiTheme="majorEastAsia" w:eastAsiaTheme="majorEastAsia" w:hAnsiTheme="majorEastAsia" w:hint="eastAsia"/>
          <w:sz w:val="24"/>
          <w:szCs w:val="24"/>
        </w:rPr>
        <w:t>工频火花电压：2.5kV,2s</w:t>
      </w:r>
    </w:p>
    <w:p w:rsidR="00EA1B6C" w:rsidRPr="003A498C" w:rsidRDefault="00EA1B6C" w:rsidP="003A498C">
      <w:pPr>
        <w:adjustRightInd w:val="0"/>
        <w:snapToGrid w:val="0"/>
        <w:ind w:firstLineChars="200" w:firstLine="480"/>
        <w:rPr>
          <w:rFonts w:asciiTheme="majorEastAsia" w:eastAsiaTheme="majorEastAsia" w:hAnsiTheme="majorEastAsia"/>
          <w:sz w:val="24"/>
          <w:szCs w:val="24"/>
        </w:rPr>
      </w:pPr>
      <w:r w:rsidRPr="003A498C">
        <w:rPr>
          <w:rFonts w:asciiTheme="majorEastAsia" w:eastAsiaTheme="majorEastAsia" w:hAnsiTheme="majorEastAsia" w:hint="eastAsia"/>
          <w:sz w:val="24"/>
          <w:szCs w:val="24"/>
        </w:rPr>
        <w:t>衰减常数：≤267dB/100m（5GHz）；≤668dB/100m（20GHz）</w:t>
      </w:r>
    </w:p>
    <w:p w:rsidR="00EA1B6C" w:rsidRPr="003A498C" w:rsidRDefault="00EA1B6C" w:rsidP="003A498C">
      <w:pPr>
        <w:adjustRightInd w:val="0"/>
        <w:snapToGrid w:val="0"/>
        <w:ind w:firstLineChars="200" w:firstLine="480"/>
        <w:rPr>
          <w:rFonts w:asciiTheme="majorEastAsia" w:eastAsiaTheme="majorEastAsia" w:hAnsiTheme="majorEastAsia"/>
          <w:sz w:val="24"/>
          <w:szCs w:val="24"/>
        </w:rPr>
      </w:pPr>
      <w:r w:rsidRPr="003A498C">
        <w:rPr>
          <w:rFonts w:asciiTheme="majorEastAsia" w:eastAsiaTheme="majorEastAsia" w:hAnsiTheme="majorEastAsia" w:hint="eastAsia"/>
          <w:sz w:val="24"/>
          <w:szCs w:val="24"/>
        </w:rPr>
        <w:t>相时延：≤5.52ns/m</w:t>
      </w:r>
    </w:p>
    <w:p w:rsidR="00EA1B6C" w:rsidRPr="003A498C" w:rsidRDefault="00EA1B6C" w:rsidP="003A498C">
      <w:pPr>
        <w:adjustRightInd w:val="0"/>
        <w:snapToGrid w:val="0"/>
        <w:ind w:firstLineChars="200" w:firstLine="480"/>
        <w:rPr>
          <w:rFonts w:asciiTheme="majorEastAsia" w:eastAsiaTheme="majorEastAsia" w:hAnsiTheme="majorEastAsia"/>
          <w:sz w:val="24"/>
          <w:szCs w:val="24"/>
        </w:rPr>
      </w:pPr>
      <w:r w:rsidRPr="003A498C">
        <w:rPr>
          <w:rFonts w:asciiTheme="majorEastAsia" w:eastAsiaTheme="majorEastAsia" w:hAnsiTheme="majorEastAsia" w:hint="eastAsia"/>
          <w:sz w:val="24"/>
          <w:szCs w:val="24"/>
        </w:rPr>
        <w:t>（2）机械性能</w:t>
      </w:r>
    </w:p>
    <w:p w:rsidR="00EA1B6C" w:rsidRPr="003A498C" w:rsidRDefault="00EA1B6C" w:rsidP="003A498C">
      <w:pPr>
        <w:adjustRightInd w:val="0"/>
        <w:snapToGrid w:val="0"/>
        <w:ind w:firstLineChars="200" w:firstLine="480"/>
        <w:rPr>
          <w:rFonts w:asciiTheme="majorEastAsia" w:eastAsiaTheme="majorEastAsia" w:hAnsiTheme="majorEastAsia"/>
          <w:sz w:val="24"/>
          <w:szCs w:val="24"/>
        </w:rPr>
      </w:pPr>
      <w:r w:rsidRPr="003A498C">
        <w:rPr>
          <w:rFonts w:asciiTheme="majorEastAsia" w:eastAsiaTheme="majorEastAsia" w:hAnsiTheme="majorEastAsia" w:hint="eastAsia"/>
          <w:sz w:val="24"/>
          <w:szCs w:val="24"/>
        </w:rPr>
        <w:t>绝缘回缩：≤5%</w:t>
      </w:r>
    </w:p>
    <w:p w:rsidR="00EA1B6C" w:rsidRPr="003A498C" w:rsidRDefault="00EA1B6C" w:rsidP="003A498C">
      <w:pPr>
        <w:adjustRightInd w:val="0"/>
        <w:snapToGrid w:val="0"/>
        <w:ind w:firstLineChars="200" w:firstLine="480"/>
        <w:rPr>
          <w:rFonts w:asciiTheme="majorEastAsia" w:eastAsiaTheme="majorEastAsia" w:hAnsiTheme="majorEastAsia"/>
          <w:sz w:val="24"/>
          <w:szCs w:val="24"/>
        </w:rPr>
      </w:pPr>
      <w:r w:rsidRPr="003A498C">
        <w:rPr>
          <w:rFonts w:asciiTheme="majorEastAsia" w:eastAsiaTheme="majorEastAsia" w:hAnsiTheme="majorEastAsia" w:hint="eastAsia"/>
          <w:sz w:val="24"/>
          <w:szCs w:val="24"/>
        </w:rPr>
        <w:t>护套断裂伸长率：≥125%</w:t>
      </w:r>
    </w:p>
    <w:p w:rsidR="00EA1B6C" w:rsidRPr="003A498C" w:rsidRDefault="00EA1B6C" w:rsidP="003A498C">
      <w:pPr>
        <w:adjustRightInd w:val="0"/>
        <w:snapToGrid w:val="0"/>
        <w:ind w:firstLineChars="200" w:firstLine="480"/>
        <w:rPr>
          <w:rFonts w:asciiTheme="majorEastAsia" w:eastAsiaTheme="majorEastAsia" w:hAnsiTheme="majorEastAsia"/>
          <w:sz w:val="24"/>
          <w:szCs w:val="24"/>
        </w:rPr>
      </w:pPr>
      <w:r w:rsidRPr="003A498C">
        <w:rPr>
          <w:rFonts w:asciiTheme="majorEastAsia" w:eastAsiaTheme="majorEastAsia" w:hAnsiTheme="majorEastAsia" w:hint="eastAsia"/>
          <w:sz w:val="24"/>
          <w:szCs w:val="24"/>
        </w:rPr>
        <w:t>护套抗张强度：≥24Mpa</w:t>
      </w:r>
    </w:p>
    <w:p w:rsidR="00EA1B6C" w:rsidRPr="003A498C" w:rsidRDefault="00EA1B6C" w:rsidP="003A498C">
      <w:pPr>
        <w:adjustRightInd w:val="0"/>
        <w:snapToGrid w:val="0"/>
        <w:ind w:firstLineChars="200" w:firstLine="480"/>
        <w:rPr>
          <w:rFonts w:asciiTheme="majorEastAsia" w:eastAsiaTheme="majorEastAsia" w:hAnsiTheme="majorEastAsia"/>
          <w:sz w:val="24"/>
          <w:szCs w:val="24"/>
        </w:rPr>
      </w:pPr>
      <w:r w:rsidRPr="003A498C">
        <w:rPr>
          <w:rFonts w:asciiTheme="majorEastAsia" w:eastAsiaTheme="majorEastAsia" w:hAnsiTheme="majorEastAsia" w:hint="eastAsia"/>
          <w:sz w:val="24"/>
          <w:szCs w:val="24"/>
        </w:rPr>
        <w:t>护套断裂伸长率变化率：-20%～+20%</w:t>
      </w:r>
    </w:p>
    <w:p w:rsidR="00EA1B6C" w:rsidRPr="003A498C" w:rsidRDefault="00EA1B6C" w:rsidP="003A498C">
      <w:pPr>
        <w:adjustRightInd w:val="0"/>
        <w:snapToGrid w:val="0"/>
        <w:ind w:firstLineChars="200" w:firstLine="480"/>
        <w:rPr>
          <w:rFonts w:asciiTheme="majorEastAsia" w:eastAsiaTheme="majorEastAsia" w:hAnsiTheme="majorEastAsia"/>
          <w:sz w:val="24"/>
          <w:szCs w:val="24"/>
        </w:rPr>
      </w:pPr>
      <w:r w:rsidRPr="003A498C">
        <w:rPr>
          <w:rFonts w:asciiTheme="majorEastAsia" w:eastAsiaTheme="majorEastAsia" w:hAnsiTheme="majorEastAsia" w:hint="eastAsia"/>
          <w:sz w:val="24"/>
          <w:szCs w:val="24"/>
        </w:rPr>
        <w:t>（3）环境性能</w:t>
      </w:r>
    </w:p>
    <w:p w:rsidR="00EA1B6C" w:rsidRPr="003A498C" w:rsidRDefault="00EA1B6C" w:rsidP="003A498C">
      <w:pPr>
        <w:adjustRightInd w:val="0"/>
        <w:snapToGrid w:val="0"/>
        <w:ind w:firstLineChars="200" w:firstLine="480"/>
        <w:rPr>
          <w:rFonts w:asciiTheme="majorEastAsia" w:eastAsiaTheme="majorEastAsia" w:hAnsiTheme="majorEastAsia"/>
          <w:sz w:val="24"/>
          <w:szCs w:val="24"/>
        </w:rPr>
      </w:pPr>
      <w:r w:rsidRPr="003A498C">
        <w:rPr>
          <w:rFonts w:asciiTheme="majorEastAsia" w:eastAsiaTheme="majorEastAsia" w:hAnsiTheme="majorEastAsia" w:hint="eastAsia"/>
          <w:sz w:val="24"/>
          <w:szCs w:val="24"/>
        </w:rPr>
        <w:t>热开裂：试验温度（158±2）℃，试验时间：1h。试验后，电缆应无开裂、裂缝及其它损伤现象。</w:t>
      </w:r>
    </w:p>
    <w:p w:rsidR="00D3744D" w:rsidRPr="003A498C" w:rsidRDefault="00EA1B6C" w:rsidP="003A498C">
      <w:pPr>
        <w:adjustRightInd w:val="0"/>
        <w:snapToGrid w:val="0"/>
        <w:ind w:firstLineChars="200" w:firstLine="480"/>
        <w:rPr>
          <w:rFonts w:asciiTheme="majorEastAsia" w:eastAsiaTheme="majorEastAsia" w:hAnsiTheme="majorEastAsia"/>
          <w:sz w:val="24"/>
          <w:szCs w:val="24"/>
        </w:rPr>
      </w:pPr>
      <w:r w:rsidRPr="003A498C">
        <w:rPr>
          <w:rFonts w:asciiTheme="majorEastAsia" w:eastAsiaTheme="majorEastAsia" w:hAnsiTheme="majorEastAsia" w:hint="eastAsia"/>
          <w:sz w:val="24"/>
          <w:szCs w:val="24"/>
        </w:rPr>
        <w:t>低温卷绕：试验温度（-20±2）℃，试验时间：1h，试棒直径为电缆外径5</w:t>
      </w:r>
      <w:r w:rsidRPr="003A498C">
        <w:rPr>
          <w:rFonts w:asciiTheme="majorEastAsia" w:eastAsiaTheme="majorEastAsia" w:hAnsiTheme="majorEastAsia" w:hint="eastAsia"/>
          <w:sz w:val="24"/>
          <w:szCs w:val="24"/>
        </w:rPr>
        <w:lastRenderedPageBreak/>
        <w:t>倍，试验后，绝缘层应无开裂。</w:t>
      </w:r>
    </w:p>
    <w:p w:rsidR="00D3744D" w:rsidRPr="00406FA7" w:rsidRDefault="00D3744D" w:rsidP="00D3744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w:t>
      </w:r>
      <w:r w:rsidR="003A272F" w:rsidRPr="00E349C0">
        <w:rPr>
          <w:rFonts w:asciiTheme="majorEastAsia" w:eastAsiaTheme="majorEastAsia" w:hAnsiTheme="majorEastAsia" w:hint="eastAsia"/>
          <w:sz w:val="24"/>
          <w:szCs w:val="24"/>
          <w:lang w:val="zh-CN"/>
        </w:rPr>
        <w:t>国内先进</w:t>
      </w:r>
    </w:p>
    <w:p w:rsidR="00D3744D" w:rsidRPr="00406FA7" w:rsidRDefault="00D3744D" w:rsidP="00D3744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3A272F" w:rsidRPr="00E349C0">
        <w:rPr>
          <w:rFonts w:asciiTheme="majorEastAsia" w:eastAsiaTheme="majorEastAsia" w:hAnsiTheme="majorEastAsia" w:hint="eastAsia"/>
          <w:sz w:val="24"/>
          <w:szCs w:val="24"/>
          <w:lang w:val="zh-CN"/>
        </w:rPr>
        <w:t>样品、实验室阶段</w:t>
      </w:r>
    </w:p>
    <w:p w:rsidR="00D3744D" w:rsidRDefault="00D3744D" w:rsidP="00D3744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3A272F" w:rsidRPr="00E349C0">
        <w:rPr>
          <w:rFonts w:asciiTheme="majorEastAsia" w:eastAsiaTheme="majorEastAsia" w:hAnsiTheme="majorEastAsia" w:hint="eastAsia"/>
          <w:sz w:val="24"/>
          <w:szCs w:val="24"/>
          <w:lang w:val="zh-CN"/>
        </w:rPr>
        <w:t>可应用于大数据中心、企业、公司内网的数据传输</w:t>
      </w:r>
    </w:p>
    <w:p w:rsidR="00D3744D" w:rsidRPr="00406FA7" w:rsidRDefault="00D3744D" w:rsidP="00D3744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475FDD" w:rsidRPr="00E349C0">
        <w:rPr>
          <w:rFonts w:asciiTheme="majorEastAsia" w:eastAsiaTheme="majorEastAsia" w:hAnsiTheme="majorEastAsia" w:hint="eastAsia"/>
          <w:sz w:val="24"/>
          <w:szCs w:val="24"/>
          <w:lang w:val="zh-CN"/>
        </w:rPr>
        <w:t>国家高新技术企业；省级企业技术中心；中国电子元件百强企业；中国军转民大赛三等奖等数十项。</w:t>
      </w:r>
    </w:p>
    <w:p w:rsidR="00D3744D" w:rsidRPr="00406FA7" w:rsidRDefault="00D3744D" w:rsidP="00D3744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w:t>
      </w:r>
      <w:r w:rsidR="00475FDD">
        <w:rPr>
          <w:rFonts w:asciiTheme="majorEastAsia" w:eastAsiaTheme="majorEastAsia" w:hAnsiTheme="majorEastAsia" w:hint="eastAsia"/>
          <w:sz w:val="24"/>
          <w:szCs w:val="24"/>
          <w:lang w:val="zh-CN"/>
        </w:rPr>
        <w:t>6</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D3744D" w:rsidRPr="00406FA7" w:rsidRDefault="00D3744D" w:rsidP="00D3744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 技术服务</w:t>
      </w:r>
    </w:p>
    <w:p w:rsidR="00D3744D" w:rsidRPr="00406FA7" w:rsidRDefault="00D3744D" w:rsidP="00D3744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AA1136" w:rsidRPr="00E349C0">
        <w:rPr>
          <w:rFonts w:asciiTheme="majorEastAsia" w:eastAsiaTheme="majorEastAsia" w:hAnsiTheme="majorEastAsia" w:hint="eastAsia"/>
          <w:sz w:val="24"/>
          <w:szCs w:val="24"/>
          <w:lang w:val="zh-CN"/>
        </w:rPr>
        <w:t>项目达产后，预计新增年销售收入13</w:t>
      </w:r>
      <w:r w:rsidR="00AA1136" w:rsidRPr="00E349C0">
        <w:rPr>
          <w:rFonts w:asciiTheme="majorEastAsia" w:eastAsiaTheme="majorEastAsia" w:hAnsiTheme="majorEastAsia"/>
          <w:sz w:val="24"/>
          <w:szCs w:val="24"/>
          <w:lang w:val="zh-CN"/>
        </w:rPr>
        <w:t>000</w:t>
      </w:r>
      <w:r w:rsidR="00AA1136" w:rsidRPr="00E349C0">
        <w:rPr>
          <w:rFonts w:asciiTheme="majorEastAsia" w:eastAsiaTheme="majorEastAsia" w:hAnsiTheme="majorEastAsia" w:hint="eastAsia"/>
          <w:sz w:val="24"/>
          <w:szCs w:val="24"/>
          <w:lang w:val="zh-CN"/>
        </w:rPr>
        <w:t>万元，利润1</w:t>
      </w:r>
      <w:r w:rsidR="00AA1136" w:rsidRPr="00E349C0">
        <w:rPr>
          <w:rFonts w:asciiTheme="majorEastAsia" w:eastAsiaTheme="majorEastAsia" w:hAnsiTheme="majorEastAsia"/>
          <w:sz w:val="24"/>
          <w:szCs w:val="24"/>
          <w:lang w:val="zh-CN"/>
        </w:rPr>
        <w:t>000</w:t>
      </w:r>
      <w:r w:rsidR="00AA1136" w:rsidRPr="00E349C0">
        <w:rPr>
          <w:rFonts w:asciiTheme="majorEastAsia" w:eastAsiaTheme="majorEastAsia" w:hAnsiTheme="majorEastAsia" w:hint="eastAsia"/>
          <w:sz w:val="24"/>
          <w:szCs w:val="24"/>
          <w:lang w:val="zh-CN"/>
        </w:rPr>
        <w:t>万元、税金</w:t>
      </w:r>
      <w:r w:rsidR="00AA1136" w:rsidRPr="00E349C0">
        <w:rPr>
          <w:rFonts w:asciiTheme="majorEastAsia" w:eastAsiaTheme="majorEastAsia" w:hAnsiTheme="majorEastAsia"/>
          <w:sz w:val="24"/>
          <w:szCs w:val="24"/>
          <w:lang w:val="zh-CN"/>
        </w:rPr>
        <w:t>950</w:t>
      </w:r>
      <w:r w:rsidR="00AA1136" w:rsidRPr="00E349C0">
        <w:rPr>
          <w:rFonts w:asciiTheme="majorEastAsia" w:eastAsiaTheme="majorEastAsia" w:hAnsiTheme="majorEastAsia" w:hint="eastAsia"/>
          <w:sz w:val="24"/>
          <w:szCs w:val="24"/>
          <w:lang w:val="zh-CN"/>
        </w:rPr>
        <w:t>万元。带动社会通信数据缆研发水平的进一步提高。</w:t>
      </w:r>
    </w:p>
    <w:p w:rsidR="00D3744D" w:rsidRPr="00E349C0" w:rsidRDefault="00D3744D" w:rsidP="00E349C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E349C0">
        <w:rPr>
          <w:rFonts w:asciiTheme="majorEastAsia" w:eastAsiaTheme="majorEastAsia" w:hAnsiTheme="majorEastAsia"/>
          <w:sz w:val="24"/>
          <w:szCs w:val="24"/>
          <w:lang w:val="zh-CN"/>
        </w:rPr>
        <w:t>【联系方式】</w:t>
      </w:r>
      <w:r w:rsidR="00674345" w:rsidRPr="00E349C0">
        <w:rPr>
          <w:rFonts w:asciiTheme="majorEastAsia" w:eastAsiaTheme="majorEastAsia" w:hAnsiTheme="majorEastAsia" w:hint="eastAsia"/>
          <w:sz w:val="24"/>
          <w:szCs w:val="24"/>
          <w:lang w:val="zh-CN"/>
        </w:rPr>
        <w:t>周  莹</w:t>
      </w:r>
      <w:r w:rsidRPr="00E349C0">
        <w:rPr>
          <w:rFonts w:asciiTheme="majorEastAsia" w:eastAsiaTheme="majorEastAsia" w:hAnsiTheme="majorEastAsia"/>
          <w:sz w:val="24"/>
          <w:szCs w:val="24"/>
          <w:lang w:val="zh-CN"/>
        </w:rPr>
        <w:t xml:space="preserve"> </w:t>
      </w:r>
      <w:r w:rsidR="00674345" w:rsidRPr="00E349C0">
        <w:rPr>
          <w:rFonts w:asciiTheme="majorEastAsia" w:eastAsiaTheme="majorEastAsia" w:hAnsiTheme="majorEastAsia"/>
          <w:sz w:val="24"/>
          <w:szCs w:val="24"/>
          <w:lang w:val="zh-CN"/>
        </w:rPr>
        <w:t>0816-2539598/15328225069</w:t>
      </w:r>
    </w:p>
    <w:p w:rsidR="00B718CE" w:rsidRPr="00EA6691"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32" w:name="_Toc531850792"/>
      <w:r w:rsidRPr="0094156C">
        <w:rPr>
          <w:rFonts w:asciiTheme="minorEastAsia" w:hAnsiTheme="minorEastAsia" w:hint="eastAsia"/>
          <w:spacing w:val="-4"/>
          <w:sz w:val="28"/>
          <w:szCs w:val="28"/>
        </w:rPr>
        <w:t>高精度北斗地质灾害监测预警系统</w:t>
      </w:r>
      <w:bookmarkEnd w:id="132"/>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181FDB" w:rsidRPr="00181FDB">
        <w:rPr>
          <w:rFonts w:asciiTheme="majorEastAsia" w:eastAsiaTheme="majorEastAsia" w:hAnsiTheme="majorEastAsia" w:hint="eastAsia"/>
          <w:sz w:val="24"/>
          <w:szCs w:val="24"/>
          <w:lang w:val="zh-CN"/>
        </w:rPr>
        <w:t>湖北三江航天险峰电子信息有限公司</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181FDB" w:rsidRPr="00181FDB">
        <w:rPr>
          <w:rFonts w:asciiTheme="majorEastAsia" w:eastAsiaTheme="majorEastAsia" w:hAnsiTheme="majorEastAsia" w:hint="eastAsia"/>
          <w:sz w:val="24"/>
          <w:szCs w:val="24"/>
          <w:lang w:val="zh-CN"/>
        </w:rPr>
        <w:t>高精度北斗地质灾害监测预警系统主要由北斗、GPS多模卫星定位前端、基于4G公网、NB-IOT和行云卫星通信的组合式数据传输单元和高精度实时GNSS自动化变形监测预警云平台等三部分组成，本系统是“新一代信息技术”领域中的“北斗导航系统等卫星应用产品”的军转民产业化项目，同时也服务于“应急救援及公共安全”领域，能及时对自然灾害、事故灾难进行检测和预警。 本系统将多模GNSS高精度（毫米级）位移传感器与雨量计、斜测仪等多种传感器有机结合，通过数据采集器对山坡、桥梁、大坝等被监测对象的位移量、变形量、斜率变化量和实时降雨量等信息进行采集，将采集到的多源监测数据通过4G公网、NB-IOT或行云卫星通信系统传送至云平台，云平台将数据分流到各处理模块，进行北斗+GPS、北斗+GPS+伪卫星高精度解算和其他传感器数据分析，系统采用伪距差分算法来修正测量误差，精度可达毫米级。经数据分析后将所有分析成果返回云平台，云平台通过网页、短消息、VR/AR等形式进行监测信息的预警与展示，必要时可以对公众发布自然灾害或事故灾难预警信息。</w:t>
      </w:r>
    </w:p>
    <w:p w:rsidR="00181FDB"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181FDB" w:rsidRPr="00181FDB">
        <w:rPr>
          <w:rFonts w:asciiTheme="majorEastAsia" w:eastAsiaTheme="majorEastAsia" w:hAnsiTheme="majorEastAsia" w:hint="eastAsia"/>
          <w:sz w:val="24"/>
          <w:szCs w:val="24"/>
          <w:lang w:val="zh-CN"/>
        </w:rPr>
        <w:t>1.具有自主知识产权的“北斗+多传感器”数据采集器，实现几何+物理监测信息的同步采集；</w:t>
      </w:r>
    </w:p>
    <w:p w:rsidR="00181FDB" w:rsidRDefault="00181FDB"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81FDB">
        <w:rPr>
          <w:rFonts w:asciiTheme="majorEastAsia" w:eastAsiaTheme="majorEastAsia" w:hAnsiTheme="majorEastAsia" w:hint="eastAsia"/>
          <w:sz w:val="24"/>
          <w:szCs w:val="24"/>
          <w:lang w:val="zh-CN"/>
        </w:rPr>
        <w:t>2.采用“天地一体化”多种通信技术融合的监测信息传输方法，研究实现多</w:t>
      </w:r>
      <w:r w:rsidRPr="00181FDB">
        <w:rPr>
          <w:rFonts w:asciiTheme="majorEastAsia" w:eastAsiaTheme="majorEastAsia" w:hAnsiTheme="majorEastAsia" w:hint="eastAsia"/>
          <w:sz w:val="24"/>
          <w:szCs w:val="24"/>
          <w:lang w:val="zh-CN"/>
        </w:rPr>
        <w:lastRenderedPageBreak/>
        <w:t>应用场景下的传输装备，确保任何时间、任何地点都能实现通信的实时性、稳定性及大容量数据传输，为监测信息的可靠传输提供保障；</w:t>
      </w:r>
    </w:p>
    <w:p w:rsidR="00181FDB" w:rsidRDefault="00181FDB"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81FDB">
        <w:rPr>
          <w:rFonts w:asciiTheme="majorEastAsia" w:eastAsiaTheme="majorEastAsia" w:hAnsiTheme="majorEastAsia" w:hint="eastAsia"/>
          <w:sz w:val="24"/>
          <w:szCs w:val="24"/>
          <w:lang w:val="zh-CN"/>
        </w:rPr>
        <w:t>3.采用基于北斗地基增强系统的高精度 “GNSS+伪卫星”联合解算方法，进一步提高高程方向的定位精度，取消实体基准站，摆脱了现有技术对基准站精确度的要求和限制，解决卫星定位技术在垂直方向上精度较差的问题，更真实地反映监测对象的变形量。</w:t>
      </w:r>
    </w:p>
    <w:p w:rsidR="00C754AE" w:rsidRDefault="00181FDB"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81FDB">
        <w:rPr>
          <w:rFonts w:asciiTheme="majorEastAsia" w:eastAsiaTheme="majorEastAsia" w:hAnsiTheme="majorEastAsia" w:hint="eastAsia"/>
          <w:sz w:val="24"/>
          <w:szCs w:val="24"/>
          <w:lang w:val="zh-CN"/>
        </w:rPr>
        <w:t>4.实现云服务器平台+虚拟/增强现实的监测信息三维可视化显示和预警。</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181FDB" w:rsidRPr="00181FDB">
        <w:rPr>
          <w:rFonts w:asciiTheme="majorEastAsia" w:eastAsiaTheme="majorEastAsia" w:hAnsiTheme="majorEastAsia" w:hint="eastAsia"/>
          <w:sz w:val="24"/>
          <w:szCs w:val="24"/>
          <w:lang w:val="zh-CN"/>
        </w:rPr>
        <w:t>小批量生产、工程应用阶段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181FDB" w:rsidRPr="00181FDB">
        <w:rPr>
          <w:rFonts w:asciiTheme="majorEastAsia" w:eastAsiaTheme="majorEastAsia" w:hAnsiTheme="majorEastAsia" w:hint="eastAsia"/>
          <w:sz w:val="24"/>
          <w:szCs w:val="24"/>
          <w:lang w:val="zh-CN"/>
        </w:rPr>
        <w:t>可用于山坡、深基坑等地质灾害易发区域，也可用于水库大坝、桥梁、尾矿库、矿山安全、铁路、高层建筑、电力塔柱等的变形测量。</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181FDB">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BF2DC2" w:rsidRPr="00BF2DC2">
        <w:rPr>
          <w:rFonts w:asciiTheme="majorEastAsia" w:eastAsiaTheme="majorEastAsia" w:hAnsiTheme="majorEastAsia" w:hint="eastAsia"/>
          <w:sz w:val="24"/>
          <w:szCs w:val="24"/>
          <w:lang w:val="zh-CN"/>
        </w:rPr>
        <w:t>发明专利7项，实用新型专利1项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BF2DC2" w:rsidRPr="00BF2DC2">
        <w:rPr>
          <w:rFonts w:asciiTheme="majorEastAsia" w:eastAsiaTheme="majorEastAsia" w:hAnsiTheme="majorEastAsia" w:hint="eastAsia"/>
          <w:sz w:val="24"/>
          <w:szCs w:val="24"/>
          <w:lang w:val="zh-CN"/>
        </w:rPr>
        <w:t>目前已经有100余套产品的客户试用，客户反映良好，预计每年将有5000余套的订单，每年将为公司带来近30000万元利润。</w:t>
      </w:r>
    </w:p>
    <w:p w:rsidR="0021556E" w:rsidRPr="00C80A81" w:rsidRDefault="00C754AE" w:rsidP="00BF2DC2">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BF2DC2" w:rsidRPr="00BF2DC2">
        <w:rPr>
          <w:rFonts w:asciiTheme="majorEastAsia" w:eastAsiaTheme="majorEastAsia" w:hAnsiTheme="majorEastAsia" w:cstheme="minorBidi"/>
          <w:color w:val="auto"/>
          <w:kern w:val="2"/>
          <w:szCs w:val="24"/>
        </w:rPr>
        <w:t>孙德同</w:t>
      </w:r>
      <w:r w:rsidR="00BF2DC2">
        <w:rPr>
          <w:rFonts w:asciiTheme="majorEastAsia" w:eastAsiaTheme="majorEastAsia" w:hAnsiTheme="majorEastAsia" w:cstheme="minorBidi"/>
          <w:color w:val="auto"/>
          <w:kern w:val="2"/>
          <w:szCs w:val="24"/>
        </w:rPr>
        <w:t xml:space="preserve"> </w:t>
      </w:r>
      <w:r w:rsidR="00BF2DC2" w:rsidRPr="00BF2DC2">
        <w:rPr>
          <w:rFonts w:asciiTheme="majorEastAsia" w:eastAsiaTheme="majorEastAsia" w:hAnsiTheme="majorEastAsia" w:cstheme="minorBidi"/>
          <w:color w:val="auto"/>
          <w:kern w:val="2"/>
          <w:szCs w:val="24"/>
        </w:rPr>
        <w:t>0712-2355692</w:t>
      </w:r>
      <w:r w:rsidR="00BF2DC2">
        <w:rPr>
          <w:rFonts w:asciiTheme="majorEastAsia" w:eastAsiaTheme="majorEastAsia" w:hAnsiTheme="majorEastAsia" w:cstheme="minorBidi"/>
          <w:color w:val="auto"/>
          <w:kern w:val="2"/>
          <w:szCs w:val="24"/>
        </w:rPr>
        <w:t>/</w:t>
      </w:r>
      <w:r w:rsidR="00BF2DC2" w:rsidRPr="00BF2DC2">
        <w:rPr>
          <w:rFonts w:asciiTheme="majorEastAsia" w:eastAsiaTheme="majorEastAsia" w:hAnsiTheme="majorEastAsia" w:cstheme="minorBidi"/>
          <w:color w:val="auto"/>
          <w:kern w:val="2"/>
          <w:szCs w:val="24"/>
        </w:rPr>
        <w:t>13789975867</w:t>
      </w:r>
    </w:p>
    <w:p w:rsidR="00B718CE" w:rsidRPr="00EA6691"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33" w:name="_Toc531850793"/>
      <w:r w:rsidRPr="0094156C">
        <w:rPr>
          <w:rFonts w:asciiTheme="minorEastAsia" w:hAnsiTheme="minorEastAsia" w:hint="eastAsia"/>
          <w:spacing w:val="-4"/>
          <w:sz w:val="28"/>
          <w:szCs w:val="28"/>
        </w:rPr>
        <w:t>新一代智能通讯用微型高性能毫米波连接器及组件</w:t>
      </w:r>
      <w:bookmarkEnd w:id="133"/>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AD285B" w:rsidRPr="00AD285B">
        <w:rPr>
          <w:rFonts w:asciiTheme="majorEastAsia" w:eastAsiaTheme="majorEastAsia" w:hAnsiTheme="majorEastAsia" w:hint="eastAsia"/>
          <w:sz w:val="24"/>
          <w:szCs w:val="24"/>
          <w:lang w:val="zh-CN"/>
        </w:rPr>
        <w:t>陕西华达科技股份有限公司</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AD285B" w:rsidRPr="00AD285B">
        <w:rPr>
          <w:rFonts w:asciiTheme="majorEastAsia" w:eastAsiaTheme="majorEastAsia" w:hAnsiTheme="majorEastAsia" w:hint="eastAsia"/>
          <w:sz w:val="24"/>
          <w:szCs w:val="24"/>
          <w:lang w:val="zh-CN"/>
        </w:rPr>
        <w:t>新一代智能通讯用微型高性能毫米波连接器及组件具有盲插和板对板、多点连接功能，可以实现多个PCB或者模块间复杂的堆栈，改变了以往采用线缆组件实现PCB或者模块间的连接，节省了空间，降低了成本，是射频连接器使用方式的重大变革。其项目产品是一种超小型推入式绝缘支撑界面的盲配型高性能毫米波连接器。近几年由于其具有体积小、使用频率高、接触可靠、机械电气性能优越、连接快速、抗振性强等优点，大量的应用于通讯领域。</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AD285B" w:rsidRPr="00AD285B">
        <w:rPr>
          <w:rFonts w:asciiTheme="majorEastAsia" w:eastAsiaTheme="majorEastAsia" w:hAnsiTheme="majorEastAsia" w:hint="eastAsia"/>
          <w:sz w:val="24"/>
          <w:szCs w:val="24"/>
          <w:lang w:val="zh-CN"/>
        </w:rPr>
        <w:t xml:space="preserve"> 标称阻抗：50Ω；频率范围：DC～40GHz；绝缘电阻：≥5000MΩ；介质耐电压：500V；接触电阻：内导体≤6.0mΩ；外导体 ≤2.0mΩ； 电压驻波比：≤1.35（DC～40GHz）；插入损耗：≤1.0dB（DC～40GHz）。</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067DE6" w:rsidRPr="00067DE6">
        <w:rPr>
          <w:rFonts w:asciiTheme="majorEastAsia" w:eastAsiaTheme="majorEastAsia" w:hAnsiTheme="majorEastAsia" w:hint="eastAsia"/>
          <w:sz w:val="24"/>
          <w:szCs w:val="24"/>
          <w:lang w:val="zh-CN"/>
        </w:rPr>
        <w:t>广泛应用在相控阵雷达、航空、航天和电子信息等领域。</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067DE6" w:rsidRPr="00067DE6">
        <w:rPr>
          <w:rFonts w:asciiTheme="majorEastAsia" w:eastAsiaTheme="majorEastAsia" w:hAnsiTheme="majorEastAsia" w:hint="eastAsia"/>
          <w:sz w:val="24"/>
          <w:szCs w:val="24"/>
          <w:lang w:val="zh-CN"/>
        </w:rPr>
        <w:t>《6芯弯式高频集成连接器SMRF JP061CW》项目获陕西电子信息集团2016年科技进步二等奖；《SSMP-KB1型系列射频连接器及电缆组件》项目获陕西电子信息集团2017年科技进步三等奖。</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067DE6">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专利1项</w:t>
      </w:r>
      <w:r w:rsidR="00067DE6">
        <w:rPr>
          <w:rFonts w:asciiTheme="majorEastAsia" w:eastAsiaTheme="majorEastAsia" w:hAnsiTheme="majorEastAsia" w:hint="eastAsia"/>
          <w:sz w:val="24"/>
          <w:szCs w:val="24"/>
          <w:lang w:val="zh-CN"/>
        </w:rPr>
        <w:t>，实用新型专利2项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0032136A">
        <w:rPr>
          <w:rFonts w:asciiTheme="majorEastAsia" w:eastAsiaTheme="majorEastAsia" w:hAnsiTheme="majorEastAsia" w:hint="eastAsia"/>
          <w:sz w:val="24"/>
          <w:szCs w:val="24"/>
          <w:lang w:val="zh-CN"/>
        </w:rPr>
        <w:t>其他</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32136A" w:rsidRPr="0032136A">
        <w:rPr>
          <w:rFonts w:asciiTheme="majorEastAsia" w:eastAsiaTheme="majorEastAsia" w:hAnsiTheme="majorEastAsia" w:hint="eastAsia"/>
          <w:sz w:val="24"/>
          <w:szCs w:val="24"/>
          <w:lang w:val="zh-CN"/>
        </w:rPr>
        <w:t>本项目的实施，可为企业形成新的经济增长点，达产年可为企业年新增7500万元的销售收入，可增加65人的就业机会。</w:t>
      </w:r>
    </w:p>
    <w:p w:rsidR="0021556E" w:rsidRPr="00C80A81" w:rsidRDefault="00C754AE" w:rsidP="0032136A">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32136A" w:rsidRPr="0032136A">
        <w:rPr>
          <w:rFonts w:asciiTheme="majorEastAsia" w:eastAsiaTheme="majorEastAsia" w:hAnsiTheme="majorEastAsia" w:cstheme="minorBidi"/>
          <w:color w:val="auto"/>
          <w:kern w:val="2"/>
          <w:szCs w:val="24"/>
        </w:rPr>
        <w:t>任强</w:t>
      </w:r>
      <w:r w:rsidR="0032136A">
        <w:rPr>
          <w:rFonts w:asciiTheme="majorEastAsia" w:eastAsiaTheme="majorEastAsia" w:hAnsiTheme="majorEastAsia" w:cstheme="minorBidi"/>
          <w:color w:val="auto"/>
          <w:kern w:val="2"/>
          <w:szCs w:val="24"/>
        </w:rPr>
        <w:t xml:space="preserve"> </w:t>
      </w:r>
      <w:r w:rsidR="0032136A" w:rsidRPr="0032136A">
        <w:rPr>
          <w:rFonts w:asciiTheme="majorEastAsia" w:eastAsiaTheme="majorEastAsia" w:hAnsiTheme="majorEastAsia" w:cstheme="minorBidi"/>
          <w:color w:val="auto"/>
          <w:kern w:val="2"/>
          <w:szCs w:val="24"/>
        </w:rPr>
        <w:t>029-88214384</w:t>
      </w:r>
      <w:r w:rsidR="0032136A">
        <w:rPr>
          <w:rFonts w:asciiTheme="majorEastAsia" w:eastAsiaTheme="majorEastAsia" w:hAnsiTheme="majorEastAsia" w:cstheme="minorBidi"/>
          <w:color w:val="auto"/>
          <w:kern w:val="2"/>
          <w:szCs w:val="24"/>
        </w:rPr>
        <w:t>/</w:t>
      </w:r>
      <w:r w:rsidR="0032136A" w:rsidRPr="0032136A">
        <w:rPr>
          <w:rFonts w:asciiTheme="majorEastAsia" w:eastAsiaTheme="majorEastAsia" w:hAnsiTheme="majorEastAsia" w:cstheme="minorBidi"/>
          <w:color w:val="auto"/>
          <w:kern w:val="2"/>
          <w:szCs w:val="24"/>
        </w:rPr>
        <w:t>13389216990</w:t>
      </w:r>
    </w:p>
    <w:p w:rsidR="0015067D" w:rsidRPr="0015067D" w:rsidRDefault="0015067D" w:rsidP="00531227">
      <w:pPr>
        <w:spacing w:before="100" w:beforeAutospacing="1" w:after="100" w:afterAutospacing="1"/>
        <w:outlineLvl w:val="0"/>
        <w:rPr>
          <w:sz w:val="32"/>
          <w:szCs w:val="32"/>
        </w:rPr>
      </w:pPr>
      <w:bookmarkStart w:id="134" w:name="_Toc531850794"/>
      <w:r w:rsidRPr="0015067D">
        <w:rPr>
          <w:rFonts w:hint="eastAsia"/>
          <w:sz w:val="32"/>
          <w:szCs w:val="32"/>
        </w:rPr>
        <w:t>（</w:t>
      </w:r>
      <w:r>
        <w:rPr>
          <w:rFonts w:hint="eastAsia"/>
          <w:sz w:val="32"/>
          <w:szCs w:val="32"/>
        </w:rPr>
        <w:t>五</w:t>
      </w:r>
      <w:r w:rsidRPr="0015067D">
        <w:rPr>
          <w:rFonts w:hint="eastAsia"/>
          <w:sz w:val="32"/>
          <w:szCs w:val="32"/>
        </w:rPr>
        <w:t>）新</w:t>
      </w:r>
      <w:r>
        <w:rPr>
          <w:rFonts w:hint="eastAsia"/>
          <w:sz w:val="32"/>
          <w:szCs w:val="32"/>
        </w:rPr>
        <w:t>能源与环保</w:t>
      </w:r>
      <w:bookmarkEnd w:id="134"/>
    </w:p>
    <w:p w:rsidR="00B718CE" w:rsidRPr="00531CEA"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35" w:name="_Toc531850795"/>
      <w:r w:rsidRPr="0094156C">
        <w:rPr>
          <w:rFonts w:asciiTheme="minorEastAsia" w:hAnsiTheme="minorEastAsia" w:hint="eastAsia"/>
          <w:spacing w:val="-4"/>
          <w:sz w:val="28"/>
          <w:szCs w:val="28"/>
        </w:rPr>
        <w:t>全电驱动多轮同步差速控制器</w:t>
      </w:r>
      <w:bookmarkEnd w:id="135"/>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2F52EB" w:rsidRPr="002F52EB">
        <w:rPr>
          <w:rFonts w:asciiTheme="majorEastAsia" w:eastAsiaTheme="majorEastAsia" w:hAnsiTheme="majorEastAsia" w:hint="eastAsia"/>
          <w:sz w:val="24"/>
          <w:szCs w:val="24"/>
          <w:lang w:val="zh-CN"/>
        </w:rPr>
        <w:t>中国船舶重工集团公司第七一三研究所</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2F52EB" w:rsidRPr="002F52EB">
        <w:rPr>
          <w:rFonts w:asciiTheme="majorEastAsia" w:eastAsiaTheme="majorEastAsia" w:hAnsiTheme="majorEastAsia" w:hint="eastAsia"/>
          <w:sz w:val="24"/>
          <w:szCs w:val="24"/>
          <w:lang w:val="zh-CN"/>
        </w:rPr>
        <w:t>以大型工程车、运输车和吊车等车辆全电驱动需求为背景，针对负载变化频繁、启动力矩大、运行环境复杂等工况，开展了整车动力学建模及仿真、动力系统匹配仿真；提出基于驾驶意图的同步差速控制算法，实现了四台电机的主动补偿控制，消除了多电机的稳态误差、动态误差对同步控制的影响；采用分层优化控制架构，实现整车的稳定可靠运行。已经完成多轮测功和转毂测试。已开发出大负载四轮同步驱动及差速控制器，可实现全电四驱车辆的行驶控制。控制器产品已在部分车型投入使用。</w:t>
      </w:r>
    </w:p>
    <w:p w:rsidR="00C754AE" w:rsidRDefault="00C754AE" w:rsidP="002F52EB">
      <w:pPr>
        <w:tabs>
          <w:tab w:val="left" w:pos="2858"/>
        </w:tabs>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2F52EB" w:rsidRPr="002F52EB">
        <w:rPr>
          <w:rFonts w:asciiTheme="majorEastAsia" w:eastAsiaTheme="majorEastAsia" w:hAnsiTheme="majorEastAsia" w:hint="eastAsia"/>
          <w:sz w:val="24"/>
          <w:szCs w:val="24"/>
          <w:lang w:val="zh-CN"/>
        </w:rPr>
        <w:t>外形尺寸：230mm×180mm×70mm；工作温度：-28℃~65℃；防护等级：IP67；同步控制精度：±1.0rpm。</w:t>
      </w:r>
      <w:r w:rsidR="002F52EB">
        <w:rPr>
          <w:rFonts w:asciiTheme="majorEastAsia" w:eastAsiaTheme="majorEastAsia" w:hAnsiTheme="majorEastAsia"/>
          <w:sz w:val="24"/>
          <w:szCs w:val="24"/>
          <w:lang w:val="zh-CN"/>
        </w:rPr>
        <w:tab/>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EE02A0" w:rsidRPr="00EE02A0">
        <w:rPr>
          <w:rFonts w:asciiTheme="majorEastAsia" w:eastAsiaTheme="majorEastAsia" w:hAnsiTheme="majorEastAsia" w:hint="eastAsia"/>
          <w:sz w:val="24"/>
          <w:szCs w:val="24"/>
          <w:lang w:val="zh-CN"/>
        </w:rPr>
        <w:t xml:space="preserve">小批量生产、工程应用阶段 </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EE02A0" w:rsidRPr="00EE02A0">
        <w:rPr>
          <w:rFonts w:asciiTheme="majorEastAsia" w:eastAsiaTheme="majorEastAsia" w:hAnsiTheme="majorEastAsia" w:hint="eastAsia"/>
          <w:sz w:val="24"/>
          <w:szCs w:val="24"/>
          <w:lang w:val="zh-CN"/>
        </w:rPr>
        <w:t>可广泛应用于应急救援车辆、舟桥转运车辆、港口码头专用车辆和市政专用车辆的运行控制。</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EE02A0" w:rsidRPr="00EE02A0">
        <w:rPr>
          <w:rFonts w:asciiTheme="majorEastAsia" w:eastAsiaTheme="majorEastAsia" w:hAnsiTheme="majorEastAsia" w:hint="eastAsia"/>
          <w:sz w:val="24"/>
          <w:szCs w:val="24"/>
          <w:lang w:val="zh-CN"/>
        </w:rPr>
        <w:t>2017年获第二届中国军民两用技术创新应用大赛优胜奖。</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FF3219">
        <w:rPr>
          <w:rFonts w:asciiTheme="majorEastAsia" w:eastAsiaTheme="majorEastAsia" w:hAnsiTheme="majorEastAsia" w:hint="eastAsia"/>
          <w:sz w:val="24"/>
          <w:szCs w:val="24"/>
          <w:lang w:val="zh-CN"/>
        </w:rPr>
        <w:t>申请</w:t>
      </w:r>
      <w:r w:rsidR="00EE02A0">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利1项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【合作方式】</w:t>
      </w:r>
      <w:r w:rsidRPr="00AF4CD6">
        <w:rPr>
          <w:rFonts w:asciiTheme="majorEastAsia" w:eastAsiaTheme="majorEastAsia" w:hAnsiTheme="majorEastAsia" w:hint="eastAsia"/>
          <w:sz w:val="24"/>
          <w:szCs w:val="24"/>
          <w:lang w:val="zh-CN"/>
        </w:rPr>
        <w:t>许可使用 合作开发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EE02A0" w:rsidRPr="00EE02A0">
        <w:rPr>
          <w:rFonts w:asciiTheme="majorEastAsia" w:eastAsiaTheme="majorEastAsia" w:hAnsiTheme="majorEastAsia" w:hint="eastAsia"/>
          <w:sz w:val="24"/>
          <w:szCs w:val="24"/>
          <w:lang w:val="zh-CN"/>
        </w:rPr>
        <w:t>全电驱动多轮同步差速控制器可以适配大型工程车、运输车和吊车等多种新能源车辆，预期年销量5万套，预期年收入7500万元；并将形成在新能源车控领域领先地位，带动周边车控上下游相关产业快速发展。</w:t>
      </w:r>
    </w:p>
    <w:p w:rsidR="0021556E" w:rsidRPr="00531CEA" w:rsidRDefault="00C754AE" w:rsidP="00EE02A0">
      <w:pPr>
        <w:pStyle w:val="af1"/>
        <w:ind w:firstLineChars="200" w:firstLine="480"/>
        <w:rPr>
          <w:rFonts w:asciiTheme="minorEastAsia" w:eastAsiaTheme="minorEastAsia" w:hAnsiTheme="minorEastAsia" w:hint="default"/>
          <w:szCs w:val="24"/>
        </w:rPr>
      </w:pPr>
      <w:r w:rsidRPr="00406FA7">
        <w:rPr>
          <w:rFonts w:asciiTheme="majorEastAsia" w:eastAsiaTheme="majorEastAsia" w:hAnsiTheme="majorEastAsia" w:cstheme="minorBidi"/>
          <w:color w:val="auto"/>
          <w:kern w:val="2"/>
          <w:szCs w:val="24"/>
        </w:rPr>
        <w:t>【联系方式】</w:t>
      </w:r>
      <w:r w:rsidR="00EE02A0" w:rsidRPr="00EE02A0">
        <w:rPr>
          <w:rFonts w:asciiTheme="majorEastAsia" w:eastAsiaTheme="majorEastAsia" w:hAnsiTheme="majorEastAsia" w:cstheme="minorBidi"/>
          <w:color w:val="auto"/>
          <w:kern w:val="2"/>
          <w:szCs w:val="24"/>
        </w:rPr>
        <w:t>熊珍凯</w:t>
      </w:r>
      <w:r w:rsidR="00EE02A0">
        <w:rPr>
          <w:rFonts w:asciiTheme="majorEastAsia" w:eastAsiaTheme="majorEastAsia" w:hAnsiTheme="majorEastAsia" w:cstheme="minorBidi"/>
          <w:color w:val="auto"/>
          <w:kern w:val="2"/>
          <w:szCs w:val="24"/>
        </w:rPr>
        <w:t xml:space="preserve"> </w:t>
      </w:r>
      <w:r w:rsidR="00EE02A0" w:rsidRPr="00EE02A0">
        <w:rPr>
          <w:rFonts w:asciiTheme="majorEastAsia" w:eastAsiaTheme="majorEastAsia" w:hAnsiTheme="majorEastAsia" w:cstheme="minorBidi"/>
          <w:color w:val="auto"/>
          <w:kern w:val="2"/>
          <w:szCs w:val="24"/>
        </w:rPr>
        <w:t>0371-67138100</w:t>
      </w:r>
      <w:r w:rsidR="00EE02A0">
        <w:rPr>
          <w:rFonts w:asciiTheme="majorEastAsia" w:eastAsiaTheme="majorEastAsia" w:hAnsiTheme="majorEastAsia" w:cstheme="minorBidi"/>
          <w:color w:val="auto"/>
          <w:kern w:val="2"/>
          <w:szCs w:val="24"/>
        </w:rPr>
        <w:t>/</w:t>
      </w:r>
      <w:r w:rsidR="00EE02A0" w:rsidRPr="00EE02A0">
        <w:rPr>
          <w:rFonts w:asciiTheme="majorEastAsia" w:eastAsiaTheme="majorEastAsia" w:hAnsiTheme="majorEastAsia" w:cstheme="minorBidi"/>
          <w:color w:val="auto"/>
          <w:kern w:val="2"/>
          <w:szCs w:val="24"/>
        </w:rPr>
        <w:t>13838157646</w:t>
      </w:r>
    </w:p>
    <w:p w:rsidR="00B718CE" w:rsidRPr="00531CEA"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36" w:name="_Toc531850796"/>
      <w:r w:rsidRPr="0094156C">
        <w:rPr>
          <w:rFonts w:asciiTheme="minorEastAsia" w:hAnsiTheme="minorEastAsia" w:hint="eastAsia"/>
          <w:spacing w:val="-4"/>
          <w:sz w:val="28"/>
          <w:szCs w:val="28"/>
        </w:rPr>
        <w:t>系列电动高压空压机</w:t>
      </w:r>
      <w:bookmarkEnd w:id="136"/>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F05812" w:rsidRPr="00F05812">
        <w:rPr>
          <w:rFonts w:asciiTheme="majorEastAsia" w:eastAsiaTheme="majorEastAsia" w:hAnsiTheme="majorEastAsia" w:hint="eastAsia"/>
          <w:sz w:val="24"/>
          <w:szCs w:val="24"/>
          <w:lang w:val="zh-CN"/>
        </w:rPr>
        <w:t>中国船舶重工集团衡远科技有限公司</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F05812" w:rsidRPr="00F05812">
        <w:rPr>
          <w:rFonts w:asciiTheme="majorEastAsia" w:eastAsiaTheme="majorEastAsia" w:hAnsiTheme="majorEastAsia" w:hint="eastAsia"/>
          <w:sz w:val="24"/>
          <w:szCs w:val="24"/>
          <w:lang w:val="zh-CN"/>
        </w:rPr>
        <w:t xml:space="preserve">本项目研制的系列电动高压空压机，填补了我国舰船用高压空压机在此排气量的产品空白，空压机组振动噪声低，实测振动加速度≤130dB，振动烈度≤8mm/s，空气噪声≤80dB（A），处于国内领先水平，同时该空压机组可配置双层隔振装置，其隔振量实测≥40dB，优于同类设备。  </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tbl>
      <w:tblPr>
        <w:tblW w:w="75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063"/>
        <w:gridCol w:w="1826"/>
        <w:gridCol w:w="1828"/>
        <w:gridCol w:w="1828"/>
      </w:tblGrid>
      <w:tr w:rsidR="00F05812" w:rsidRPr="00F05812" w:rsidTr="00F05812">
        <w:trPr>
          <w:trHeight w:val="227"/>
          <w:jc w:val="center"/>
        </w:trPr>
        <w:tc>
          <w:tcPr>
            <w:tcW w:w="1730"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技术类别</w:t>
            </w:r>
          </w:p>
        </w:tc>
        <w:tc>
          <w:tcPr>
            <w:tcW w:w="1531"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要求指标</w:t>
            </w:r>
          </w:p>
        </w:tc>
        <w:tc>
          <w:tcPr>
            <w:tcW w:w="1532"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单层隔振</w:t>
            </w:r>
          </w:p>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实测值</w:t>
            </w:r>
          </w:p>
        </w:tc>
        <w:tc>
          <w:tcPr>
            <w:tcW w:w="1532"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双层隔振</w:t>
            </w:r>
          </w:p>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实测值</w:t>
            </w:r>
          </w:p>
        </w:tc>
      </w:tr>
      <w:tr w:rsidR="00F05812" w:rsidRPr="00F05812" w:rsidTr="00F05812">
        <w:trPr>
          <w:trHeight w:val="227"/>
          <w:jc w:val="center"/>
        </w:trPr>
        <w:tc>
          <w:tcPr>
            <w:tcW w:w="1730"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压力</w:t>
            </w:r>
            <w:r w:rsidRPr="00F05812">
              <w:rPr>
                <w:rFonts w:ascii="宋体" w:eastAsia="宋体" w:hAnsi="宋体" w:cs="Times New Roman"/>
                <w:szCs w:val="21"/>
              </w:rPr>
              <w:t>MPa</w:t>
            </w:r>
          </w:p>
        </w:tc>
        <w:tc>
          <w:tcPr>
            <w:tcW w:w="1531"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szCs w:val="21"/>
              </w:rPr>
              <w:t>15</w:t>
            </w:r>
            <w:r w:rsidRPr="00F05812">
              <w:rPr>
                <w:rFonts w:ascii="宋体" w:eastAsia="宋体" w:hAnsi="宋体" w:cs="Times New Roman" w:hint="eastAsia"/>
                <w:szCs w:val="21"/>
              </w:rPr>
              <w:t>-40</w:t>
            </w:r>
          </w:p>
        </w:tc>
        <w:tc>
          <w:tcPr>
            <w:tcW w:w="1532"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szCs w:val="21"/>
              </w:rPr>
              <w:t>15</w:t>
            </w:r>
            <w:r w:rsidRPr="00F05812">
              <w:rPr>
                <w:rFonts w:ascii="宋体" w:eastAsia="宋体" w:hAnsi="宋体" w:cs="Times New Roman" w:hint="eastAsia"/>
                <w:szCs w:val="21"/>
              </w:rPr>
              <w:t>-40</w:t>
            </w:r>
          </w:p>
        </w:tc>
        <w:tc>
          <w:tcPr>
            <w:tcW w:w="1532"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szCs w:val="21"/>
              </w:rPr>
              <w:t>15</w:t>
            </w:r>
            <w:r w:rsidRPr="00F05812">
              <w:rPr>
                <w:rFonts w:ascii="宋体" w:eastAsia="宋体" w:hAnsi="宋体" w:cs="Times New Roman" w:hint="eastAsia"/>
                <w:szCs w:val="21"/>
              </w:rPr>
              <w:t>-40</w:t>
            </w:r>
          </w:p>
        </w:tc>
      </w:tr>
      <w:tr w:rsidR="00F05812" w:rsidRPr="00F05812" w:rsidTr="00F05812">
        <w:trPr>
          <w:trHeight w:val="227"/>
          <w:jc w:val="center"/>
        </w:trPr>
        <w:tc>
          <w:tcPr>
            <w:tcW w:w="1730"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终压流量</w:t>
            </w:r>
            <w:r w:rsidRPr="00F05812">
              <w:rPr>
                <w:rFonts w:ascii="宋体" w:eastAsia="宋体" w:hAnsi="宋体" w:cs="Times New Roman"/>
                <w:szCs w:val="21"/>
              </w:rPr>
              <w:t>m</w:t>
            </w:r>
            <w:r w:rsidRPr="00F05812">
              <w:rPr>
                <w:rFonts w:ascii="宋体" w:eastAsia="宋体" w:hAnsi="宋体" w:cs="Times New Roman"/>
                <w:szCs w:val="21"/>
                <w:vertAlign w:val="superscript"/>
              </w:rPr>
              <w:t>3</w:t>
            </w:r>
            <w:r w:rsidRPr="00F05812">
              <w:rPr>
                <w:rFonts w:ascii="宋体" w:eastAsia="宋体" w:hAnsi="宋体" w:cs="Times New Roman"/>
                <w:szCs w:val="21"/>
              </w:rPr>
              <w:t>/h</w:t>
            </w:r>
          </w:p>
        </w:tc>
        <w:tc>
          <w:tcPr>
            <w:tcW w:w="1531"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szCs w:val="21"/>
              </w:rPr>
              <w:t>48</w:t>
            </w:r>
            <w:r w:rsidRPr="00F05812">
              <w:rPr>
                <w:rFonts w:ascii="宋体" w:eastAsia="宋体" w:hAnsi="宋体" w:cs="Times New Roman" w:hint="eastAsia"/>
                <w:szCs w:val="21"/>
              </w:rPr>
              <w:t>-200</w:t>
            </w:r>
          </w:p>
        </w:tc>
        <w:tc>
          <w:tcPr>
            <w:tcW w:w="1532"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50～200</w:t>
            </w:r>
          </w:p>
        </w:tc>
        <w:tc>
          <w:tcPr>
            <w:tcW w:w="1532"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50～200</w:t>
            </w:r>
          </w:p>
        </w:tc>
      </w:tr>
      <w:tr w:rsidR="00F05812" w:rsidRPr="00F05812" w:rsidTr="00F05812">
        <w:trPr>
          <w:trHeight w:val="227"/>
          <w:jc w:val="center"/>
        </w:trPr>
        <w:tc>
          <w:tcPr>
            <w:tcW w:w="1730"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空气噪声</w:t>
            </w:r>
            <w:r w:rsidRPr="00F05812">
              <w:rPr>
                <w:rFonts w:ascii="宋体" w:eastAsia="宋体" w:hAnsi="宋体" w:cs="Times New Roman"/>
                <w:szCs w:val="21"/>
              </w:rPr>
              <w:t>dB(A)</w:t>
            </w:r>
          </w:p>
        </w:tc>
        <w:tc>
          <w:tcPr>
            <w:tcW w:w="1531"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w:t>
            </w:r>
            <w:r w:rsidRPr="00F05812">
              <w:rPr>
                <w:rFonts w:ascii="宋体" w:eastAsia="宋体" w:hAnsi="宋体" w:cs="Times New Roman"/>
                <w:szCs w:val="21"/>
              </w:rPr>
              <w:t xml:space="preserve">82 </w:t>
            </w:r>
          </w:p>
        </w:tc>
        <w:tc>
          <w:tcPr>
            <w:tcW w:w="1532"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szCs w:val="21"/>
              </w:rPr>
              <w:t>79.7</w:t>
            </w:r>
          </w:p>
        </w:tc>
        <w:tc>
          <w:tcPr>
            <w:tcW w:w="1532"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szCs w:val="21"/>
              </w:rPr>
              <w:t>80.3</w:t>
            </w:r>
            <w:r w:rsidRPr="00F05812">
              <w:rPr>
                <w:rFonts w:ascii="宋体" w:eastAsia="宋体" w:hAnsi="宋体" w:cs="Times New Roman" w:hint="eastAsia"/>
                <w:szCs w:val="21"/>
              </w:rPr>
              <w:t>～</w:t>
            </w:r>
            <w:r w:rsidRPr="00F05812">
              <w:rPr>
                <w:rFonts w:ascii="宋体" w:eastAsia="宋体" w:hAnsi="宋体" w:cs="Times New Roman"/>
                <w:szCs w:val="21"/>
              </w:rPr>
              <w:t>82.0</w:t>
            </w:r>
          </w:p>
        </w:tc>
      </w:tr>
      <w:tr w:rsidR="00F05812" w:rsidRPr="00F05812" w:rsidTr="00F05812">
        <w:trPr>
          <w:trHeight w:val="227"/>
          <w:jc w:val="center"/>
        </w:trPr>
        <w:tc>
          <w:tcPr>
            <w:tcW w:w="1730"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振动烈度</w:t>
            </w:r>
            <w:r w:rsidRPr="00F05812">
              <w:rPr>
                <w:rFonts w:ascii="宋体" w:eastAsia="宋体" w:hAnsi="宋体" w:cs="Times New Roman"/>
                <w:szCs w:val="21"/>
              </w:rPr>
              <w:t>mm/s</w:t>
            </w:r>
          </w:p>
        </w:tc>
        <w:tc>
          <w:tcPr>
            <w:tcW w:w="1531"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w:t>
            </w:r>
            <w:r w:rsidRPr="00F05812">
              <w:rPr>
                <w:rFonts w:ascii="宋体" w:eastAsia="宋体" w:hAnsi="宋体" w:cs="Times New Roman"/>
                <w:szCs w:val="21"/>
              </w:rPr>
              <w:t>18</w:t>
            </w:r>
          </w:p>
        </w:tc>
        <w:tc>
          <w:tcPr>
            <w:tcW w:w="1532"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6</w:t>
            </w:r>
            <w:r w:rsidRPr="00F05812">
              <w:rPr>
                <w:rFonts w:ascii="宋体" w:eastAsia="宋体" w:hAnsi="宋体" w:cs="Times New Roman"/>
                <w:szCs w:val="21"/>
              </w:rPr>
              <w:t>.0</w:t>
            </w:r>
          </w:p>
        </w:tc>
        <w:tc>
          <w:tcPr>
            <w:tcW w:w="1532"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6～8</w:t>
            </w:r>
          </w:p>
        </w:tc>
      </w:tr>
      <w:tr w:rsidR="00F05812" w:rsidRPr="00F05812" w:rsidTr="00F05812">
        <w:trPr>
          <w:trHeight w:val="227"/>
          <w:jc w:val="center"/>
        </w:trPr>
        <w:tc>
          <w:tcPr>
            <w:tcW w:w="1730"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振动加速度</w:t>
            </w:r>
            <w:r w:rsidRPr="00F05812">
              <w:rPr>
                <w:rFonts w:ascii="宋体" w:eastAsia="宋体" w:hAnsi="宋体" w:cs="Times New Roman"/>
                <w:szCs w:val="21"/>
              </w:rPr>
              <w:t>dB</w:t>
            </w:r>
          </w:p>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szCs w:val="21"/>
              </w:rPr>
              <w:t>(</w:t>
            </w:r>
            <w:r w:rsidRPr="00F05812">
              <w:rPr>
                <w:rFonts w:ascii="宋体" w:eastAsia="宋体" w:hAnsi="宋体" w:cs="Times New Roman" w:hint="eastAsia"/>
                <w:szCs w:val="21"/>
              </w:rPr>
              <w:t>单层隔振</w:t>
            </w:r>
            <w:r w:rsidRPr="00F05812">
              <w:rPr>
                <w:rFonts w:ascii="宋体" w:eastAsia="宋体" w:hAnsi="宋体" w:cs="Times New Roman"/>
                <w:szCs w:val="21"/>
              </w:rPr>
              <w:t>)</w:t>
            </w:r>
          </w:p>
        </w:tc>
        <w:tc>
          <w:tcPr>
            <w:tcW w:w="1531"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w:t>
            </w:r>
            <w:r w:rsidRPr="00F05812">
              <w:rPr>
                <w:rFonts w:ascii="宋体" w:eastAsia="宋体" w:hAnsi="宋体" w:cs="Times New Roman"/>
                <w:szCs w:val="21"/>
              </w:rPr>
              <w:t>132</w:t>
            </w:r>
          </w:p>
        </w:tc>
        <w:tc>
          <w:tcPr>
            <w:tcW w:w="1532"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szCs w:val="21"/>
              </w:rPr>
              <w:t>12</w:t>
            </w:r>
            <w:r w:rsidRPr="00F05812">
              <w:rPr>
                <w:rFonts w:ascii="宋体" w:eastAsia="宋体" w:hAnsi="宋体" w:cs="Times New Roman" w:hint="eastAsia"/>
                <w:szCs w:val="21"/>
              </w:rPr>
              <w:t>8</w:t>
            </w:r>
          </w:p>
        </w:tc>
        <w:tc>
          <w:tcPr>
            <w:tcW w:w="1532" w:type="dxa"/>
            <w:vAlign w:val="center"/>
          </w:tcPr>
          <w:p w:rsidR="00F05812" w:rsidRPr="00F05812" w:rsidRDefault="00F05812" w:rsidP="00F05812">
            <w:pPr>
              <w:snapToGrid w:val="0"/>
              <w:spacing w:line="240" w:lineRule="exact"/>
              <w:jc w:val="center"/>
              <w:rPr>
                <w:rFonts w:ascii="宋体" w:eastAsia="宋体" w:hAnsi="宋体" w:cs="Times New Roman"/>
                <w:szCs w:val="21"/>
              </w:rPr>
            </w:pPr>
          </w:p>
        </w:tc>
      </w:tr>
      <w:tr w:rsidR="00F05812" w:rsidRPr="00F05812" w:rsidTr="00F05812">
        <w:trPr>
          <w:trHeight w:val="227"/>
          <w:jc w:val="center"/>
        </w:trPr>
        <w:tc>
          <w:tcPr>
            <w:tcW w:w="1730"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振动加速度</w:t>
            </w:r>
            <w:r w:rsidRPr="00F05812">
              <w:rPr>
                <w:rFonts w:ascii="宋体" w:eastAsia="宋体" w:hAnsi="宋体" w:cs="Times New Roman"/>
                <w:szCs w:val="21"/>
              </w:rPr>
              <w:t>dB</w:t>
            </w:r>
          </w:p>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szCs w:val="21"/>
              </w:rPr>
              <w:t>(</w:t>
            </w:r>
            <w:r w:rsidRPr="00F05812">
              <w:rPr>
                <w:rFonts w:ascii="宋体" w:eastAsia="宋体" w:hAnsi="宋体" w:cs="Times New Roman" w:hint="eastAsia"/>
                <w:szCs w:val="21"/>
              </w:rPr>
              <w:t>双层隔振</w:t>
            </w:r>
            <w:r w:rsidRPr="00F05812">
              <w:rPr>
                <w:rFonts w:ascii="宋体" w:eastAsia="宋体" w:hAnsi="宋体" w:cs="Times New Roman"/>
                <w:szCs w:val="21"/>
              </w:rPr>
              <w:t>)</w:t>
            </w:r>
          </w:p>
        </w:tc>
        <w:tc>
          <w:tcPr>
            <w:tcW w:w="1531"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hint="eastAsia"/>
                <w:szCs w:val="21"/>
              </w:rPr>
              <w:t>≤</w:t>
            </w:r>
            <w:r w:rsidRPr="00F05812">
              <w:rPr>
                <w:rFonts w:ascii="宋体" w:eastAsia="宋体" w:hAnsi="宋体" w:cs="Times New Roman"/>
                <w:szCs w:val="21"/>
              </w:rPr>
              <w:t>95</w:t>
            </w:r>
          </w:p>
        </w:tc>
        <w:tc>
          <w:tcPr>
            <w:tcW w:w="1532" w:type="dxa"/>
            <w:vAlign w:val="center"/>
          </w:tcPr>
          <w:p w:rsidR="00F05812" w:rsidRPr="00F05812" w:rsidRDefault="00F05812" w:rsidP="00F05812">
            <w:pPr>
              <w:snapToGrid w:val="0"/>
              <w:spacing w:line="240" w:lineRule="exact"/>
              <w:jc w:val="center"/>
              <w:rPr>
                <w:rFonts w:ascii="宋体" w:eastAsia="宋体" w:hAnsi="宋体" w:cs="Times New Roman"/>
                <w:szCs w:val="21"/>
              </w:rPr>
            </w:pPr>
          </w:p>
        </w:tc>
        <w:tc>
          <w:tcPr>
            <w:tcW w:w="1532" w:type="dxa"/>
            <w:vAlign w:val="center"/>
          </w:tcPr>
          <w:p w:rsidR="00F05812" w:rsidRPr="00F05812" w:rsidRDefault="00F05812" w:rsidP="00F05812">
            <w:pPr>
              <w:snapToGrid w:val="0"/>
              <w:spacing w:line="240" w:lineRule="exact"/>
              <w:jc w:val="center"/>
              <w:rPr>
                <w:rFonts w:ascii="宋体" w:eastAsia="宋体" w:hAnsi="宋体" w:cs="Times New Roman"/>
                <w:szCs w:val="21"/>
              </w:rPr>
            </w:pPr>
            <w:r w:rsidRPr="00F05812">
              <w:rPr>
                <w:rFonts w:ascii="宋体" w:eastAsia="宋体" w:hAnsi="宋体" w:cs="Times New Roman"/>
                <w:szCs w:val="21"/>
              </w:rPr>
              <w:t>72.85</w:t>
            </w:r>
            <w:r w:rsidRPr="00F05812">
              <w:rPr>
                <w:rFonts w:ascii="宋体" w:eastAsia="宋体" w:hAnsi="宋体" w:cs="Times New Roman" w:hint="eastAsia"/>
                <w:szCs w:val="21"/>
              </w:rPr>
              <w:t>～</w:t>
            </w:r>
            <w:r w:rsidRPr="00F05812">
              <w:rPr>
                <w:rFonts w:ascii="宋体" w:eastAsia="宋体" w:hAnsi="宋体" w:cs="Times New Roman"/>
                <w:szCs w:val="21"/>
              </w:rPr>
              <w:t>79.01</w:t>
            </w:r>
          </w:p>
        </w:tc>
      </w:tr>
    </w:tbl>
    <w:p w:rsidR="00F05812" w:rsidRDefault="00F05812"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F05812" w:rsidRPr="00F05812">
        <w:rPr>
          <w:rFonts w:asciiTheme="majorEastAsia" w:eastAsiaTheme="majorEastAsia" w:hAnsiTheme="majorEastAsia" w:hint="eastAsia"/>
          <w:sz w:val="24"/>
          <w:szCs w:val="24"/>
          <w:lang w:val="zh-CN"/>
        </w:rPr>
        <w:t>小批量生产、工程应用阶段</w:t>
      </w:r>
    </w:p>
    <w:p w:rsidR="00C754AE" w:rsidRDefault="00C754AE" w:rsidP="00F0581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F05812" w:rsidRPr="00F05812">
        <w:rPr>
          <w:rFonts w:asciiTheme="majorEastAsia" w:eastAsiaTheme="majorEastAsia" w:hAnsiTheme="majorEastAsia" w:hint="eastAsia"/>
          <w:sz w:val="24"/>
          <w:szCs w:val="24"/>
          <w:lang w:val="zh-CN"/>
        </w:rPr>
        <w:t>电动高压空压机是将原动机械能转换为气体压力能的装置，是机电引气源装置中的核心设备，广泛应用于采矿业、冶金业、石油化学工业及国防建设等领域，且随着科技的不断进步，该设备正逐步向特大型、集成化、智能化方向发展。我公司是多年从事空压机研发与制造的专业厂家，其创新技术：数显各运行数据并智能控制、实时监控与报警保护，提高易损件寿命及设备隔振降噪，使产品外型更美观、结构更紧凑，更符合环保要求，可操作性、可靠性、安全性等技能指标大幅提高，实用了军民两用。</w:t>
      </w:r>
    </w:p>
    <w:p w:rsidR="00F05812" w:rsidRPr="00F05812" w:rsidRDefault="00C754AE" w:rsidP="00F0581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F05812" w:rsidRPr="00F05812">
        <w:rPr>
          <w:rFonts w:asciiTheme="majorEastAsia" w:eastAsiaTheme="majorEastAsia" w:hAnsiTheme="majorEastAsia" w:hint="eastAsia"/>
          <w:sz w:val="24"/>
          <w:szCs w:val="24"/>
          <w:lang w:val="zh-CN"/>
        </w:rPr>
        <w:t>1、《空气压缩机干燥净化装置》科技成果通过鉴定。成果登记号：万州科成字2011Y031；</w:t>
      </w:r>
    </w:p>
    <w:p w:rsidR="00F05812" w:rsidRPr="00F05812" w:rsidRDefault="00F05812" w:rsidP="00F0581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F05812">
        <w:rPr>
          <w:rFonts w:asciiTheme="majorEastAsia" w:eastAsiaTheme="majorEastAsia" w:hAnsiTheme="majorEastAsia" w:hint="eastAsia"/>
          <w:sz w:val="24"/>
          <w:szCs w:val="24"/>
          <w:lang w:val="zh-CN"/>
        </w:rPr>
        <w:lastRenderedPageBreak/>
        <w:t>2、《活塞式压缩机减振降噪技术研究》中国国防科学技术报告；证书编号</w:t>
      </w:r>
      <w:r w:rsidR="00BB633F">
        <w:rPr>
          <w:rFonts w:asciiTheme="majorEastAsia" w:eastAsiaTheme="majorEastAsia" w:hAnsiTheme="majorEastAsia" w:hint="eastAsia"/>
          <w:sz w:val="24"/>
          <w:szCs w:val="24"/>
          <w:lang w:val="zh-CN"/>
        </w:rPr>
        <w:t>：</w:t>
      </w:r>
      <w:r w:rsidRPr="00F05812">
        <w:rPr>
          <w:rFonts w:asciiTheme="majorEastAsia" w:eastAsiaTheme="majorEastAsia" w:hAnsiTheme="majorEastAsia" w:hint="eastAsia"/>
          <w:sz w:val="24"/>
          <w:szCs w:val="24"/>
          <w:lang w:val="zh-CN"/>
        </w:rPr>
        <w:t xml:space="preserve">CK-39533； </w:t>
      </w:r>
    </w:p>
    <w:p w:rsidR="00F05812" w:rsidRPr="00F05812" w:rsidRDefault="00F05812" w:rsidP="00F0581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F05812">
        <w:rPr>
          <w:rFonts w:asciiTheme="majorEastAsia" w:eastAsiaTheme="majorEastAsia" w:hAnsiTheme="majorEastAsia" w:hint="eastAsia"/>
          <w:sz w:val="24"/>
          <w:szCs w:val="24"/>
          <w:lang w:val="zh-CN"/>
        </w:rPr>
        <w:t>3、《电动高压空压机》获2015年重庆市高新技术产品称号</w:t>
      </w:r>
      <w:r w:rsidR="00EC10E0">
        <w:rPr>
          <w:rFonts w:asciiTheme="majorEastAsia" w:eastAsiaTheme="majorEastAsia" w:hAnsiTheme="majorEastAsia" w:hint="eastAsia"/>
          <w:sz w:val="24"/>
          <w:szCs w:val="24"/>
          <w:lang w:val="zh-CN"/>
        </w:rPr>
        <w:t>，</w:t>
      </w:r>
      <w:r w:rsidRPr="00F05812">
        <w:rPr>
          <w:rFonts w:asciiTheme="majorEastAsia" w:eastAsiaTheme="majorEastAsia" w:hAnsiTheme="majorEastAsia" w:hint="eastAsia"/>
          <w:sz w:val="24"/>
          <w:szCs w:val="24"/>
          <w:lang w:val="zh-CN"/>
        </w:rPr>
        <w:t>证书编号</w:t>
      </w:r>
      <w:r w:rsidR="00BB633F">
        <w:rPr>
          <w:rFonts w:asciiTheme="majorEastAsia" w:eastAsiaTheme="majorEastAsia" w:hAnsiTheme="majorEastAsia" w:hint="eastAsia"/>
          <w:sz w:val="24"/>
          <w:szCs w:val="24"/>
          <w:lang w:val="zh-CN"/>
        </w:rPr>
        <w:t>：</w:t>
      </w:r>
      <w:r w:rsidRPr="00F05812">
        <w:rPr>
          <w:rFonts w:asciiTheme="majorEastAsia" w:eastAsiaTheme="majorEastAsia" w:hAnsiTheme="majorEastAsia" w:hint="eastAsia"/>
          <w:sz w:val="24"/>
          <w:szCs w:val="24"/>
          <w:lang w:val="zh-CN"/>
        </w:rPr>
        <w:t>20151250；</w:t>
      </w:r>
    </w:p>
    <w:p w:rsidR="00C754AE" w:rsidRPr="00406FA7" w:rsidRDefault="00F05812" w:rsidP="00F0581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F05812">
        <w:rPr>
          <w:rFonts w:asciiTheme="majorEastAsia" w:eastAsiaTheme="majorEastAsia" w:hAnsiTheme="majorEastAsia" w:hint="eastAsia"/>
          <w:sz w:val="24"/>
          <w:szCs w:val="24"/>
          <w:lang w:val="zh-CN"/>
        </w:rPr>
        <w:t>4、《一体化空压机站》列入2017年度重庆市技术创新项目指导性计划（项目编号：2017-01-0393）。</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F05812">
        <w:rPr>
          <w:rFonts w:asciiTheme="majorEastAsia" w:eastAsiaTheme="majorEastAsia" w:hAnsiTheme="majorEastAsia" w:hint="eastAsia"/>
          <w:sz w:val="24"/>
          <w:szCs w:val="24"/>
          <w:lang w:val="zh-CN"/>
        </w:rPr>
        <w:t>实用新型</w:t>
      </w:r>
      <w:r w:rsidRPr="00AF4CD6">
        <w:rPr>
          <w:rFonts w:asciiTheme="majorEastAsia" w:eastAsiaTheme="majorEastAsia" w:hAnsiTheme="majorEastAsia" w:hint="eastAsia"/>
          <w:sz w:val="24"/>
          <w:szCs w:val="24"/>
          <w:lang w:val="zh-CN"/>
        </w:rPr>
        <w:t>专利</w:t>
      </w:r>
      <w:r w:rsidR="00CB1322">
        <w:rPr>
          <w:rFonts w:asciiTheme="majorEastAsia" w:eastAsiaTheme="majorEastAsia" w:hAnsiTheme="majorEastAsia" w:hint="eastAsia"/>
          <w:sz w:val="24"/>
          <w:szCs w:val="24"/>
          <w:lang w:val="zh-CN"/>
        </w:rPr>
        <w:t>3</w:t>
      </w:r>
      <w:r w:rsidRPr="00AF4CD6">
        <w:rPr>
          <w:rFonts w:asciiTheme="majorEastAsia" w:eastAsiaTheme="majorEastAsia" w:hAnsiTheme="majorEastAsia" w:hint="eastAsia"/>
          <w:sz w:val="24"/>
          <w:szCs w:val="24"/>
          <w:lang w:val="zh-CN"/>
        </w:rPr>
        <w:t>项</w:t>
      </w:r>
      <w:r w:rsidR="00CB1322">
        <w:rPr>
          <w:rFonts w:asciiTheme="majorEastAsia" w:eastAsiaTheme="majorEastAsia" w:hAnsiTheme="majorEastAsia" w:hint="eastAsia"/>
          <w:sz w:val="24"/>
          <w:szCs w:val="24"/>
          <w:lang w:val="zh-CN"/>
        </w:rPr>
        <w:t>，申请发明专利1项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 合作开发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9A5EEC" w:rsidRPr="009A5EEC">
        <w:rPr>
          <w:rFonts w:asciiTheme="majorEastAsia" w:eastAsiaTheme="majorEastAsia" w:hAnsiTheme="majorEastAsia" w:hint="eastAsia"/>
          <w:sz w:val="24"/>
          <w:szCs w:val="24"/>
          <w:lang w:val="zh-CN"/>
        </w:rPr>
        <w:t>产品定型后可实现年产10余台套的生产规模，实现销售收入3000多万元，利税200多万元，未来三年可实现销售收入12000万元，利税1100多万元，解决就业岗位10人。并随着用户对产品使用情况的不断反馈，我公司将对“系列电动高压空压机”产品进一步完善和优化，不断满足市场需求。</w:t>
      </w:r>
    </w:p>
    <w:p w:rsidR="0021556E" w:rsidRPr="00C80A81" w:rsidRDefault="00C754AE" w:rsidP="009A5EEC">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9A5EEC" w:rsidRPr="009A5EEC">
        <w:rPr>
          <w:rFonts w:asciiTheme="majorEastAsia" w:eastAsiaTheme="majorEastAsia" w:hAnsiTheme="majorEastAsia" w:cstheme="minorBidi"/>
          <w:color w:val="auto"/>
          <w:kern w:val="2"/>
          <w:szCs w:val="24"/>
        </w:rPr>
        <w:t>汪浩然</w:t>
      </w:r>
      <w:r w:rsidR="009A5EEC">
        <w:rPr>
          <w:rFonts w:asciiTheme="majorEastAsia" w:eastAsiaTheme="majorEastAsia" w:hAnsiTheme="majorEastAsia" w:cstheme="minorBidi"/>
          <w:color w:val="auto"/>
          <w:kern w:val="2"/>
          <w:szCs w:val="24"/>
        </w:rPr>
        <w:t xml:space="preserve"> </w:t>
      </w:r>
      <w:r w:rsidR="009A5EEC" w:rsidRPr="009A5EEC">
        <w:rPr>
          <w:rFonts w:asciiTheme="majorEastAsia" w:eastAsiaTheme="majorEastAsia" w:hAnsiTheme="majorEastAsia" w:cstheme="minorBidi"/>
          <w:color w:val="auto"/>
          <w:kern w:val="2"/>
          <w:szCs w:val="24"/>
        </w:rPr>
        <w:t>023-58558438</w:t>
      </w:r>
      <w:r w:rsidR="009A5EEC">
        <w:rPr>
          <w:rFonts w:asciiTheme="majorEastAsia" w:eastAsiaTheme="majorEastAsia" w:hAnsiTheme="majorEastAsia" w:cstheme="minorBidi"/>
          <w:color w:val="auto"/>
          <w:kern w:val="2"/>
          <w:szCs w:val="24"/>
        </w:rPr>
        <w:t>/</w:t>
      </w:r>
      <w:r w:rsidR="009A5EEC" w:rsidRPr="009A5EEC">
        <w:rPr>
          <w:rFonts w:asciiTheme="majorEastAsia" w:eastAsiaTheme="majorEastAsia" w:hAnsiTheme="majorEastAsia" w:cstheme="minorBidi"/>
          <w:color w:val="auto"/>
          <w:kern w:val="2"/>
          <w:szCs w:val="24"/>
        </w:rPr>
        <w:t>13110167026</w:t>
      </w:r>
    </w:p>
    <w:p w:rsidR="00B718CE" w:rsidRPr="00531CEA"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37" w:name="_Toc531850797"/>
      <w:r w:rsidRPr="0094156C">
        <w:rPr>
          <w:rFonts w:asciiTheme="minorEastAsia" w:hAnsiTheme="minorEastAsia" w:hint="eastAsia"/>
          <w:spacing w:val="-4"/>
          <w:sz w:val="28"/>
          <w:szCs w:val="28"/>
        </w:rPr>
        <w:t>气体轴承斯特林制冷机技术</w:t>
      </w:r>
      <w:bookmarkEnd w:id="137"/>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754020" w:rsidRPr="00754020">
        <w:rPr>
          <w:rFonts w:asciiTheme="majorEastAsia" w:eastAsiaTheme="majorEastAsia" w:hAnsiTheme="majorEastAsia" w:hint="eastAsia"/>
          <w:sz w:val="24"/>
          <w:szCs w:val="24"/>
          <w:lang w:val="zh-CN"/>
        </w:rPr>
        <w:t>中国电子科技集团公司第十六研究所</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754020" w:rsidRPr="00754020">
        <w:rPr>
          <w:rFonts w:asciiTheme="majorEastAsia" w:eastAsiaTheme="majorEastAsia" w:hAnsiTheme="majorEastAsia" w:hint="eastAsia"/>
          <w:sz w:val="24"/>
          <w:szCs w:val="24"/>
          <w:lang w:val="zh-CN"/>
        </w:rPr>
        <w:t>本单位研制的气体轴承斯特林制冷机重点突破了气体轴承技术、减振设计，逐步解决产业化前期的产品关键技术和制造工艺等关键问题。使产品可直接推向市场，引导军工高技术产业化发展，促进军工经济可持续发展。本项目研制的气体轴承斯特林制冷机重量轻、体积小、冷量大、寿命长、价格适中，作为超导滤波技术的关键组成，具有极大的市场应用前景。</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6"/>
        <w:gridCol w:w="1843"/>
        <w:gridCol w:w="1843"/>
        <w:gridCol w:w="1984"/>
      </w:tblGrid>
      <w:tr w:rsidR="00754020" w:rsidRPr="00754020" w:rsidTr="00754020">
        <w:trPr>
          <w:trHeight w:val="397"/>
          <w:jc w:val="center"/>
        </w:trPr>
        <w:tc>
          <w:tcPr>
            <w:tcW w:w="2376" w:type="dxa"/>
            <w:vAlign w:val="center"/>
          </w:tcPr>
          <w:p w:rsidR="00754020" w:rsidRPr="00146075" w:rsidRDefault="00754020" w:rsidP="00754020">
            <w:pPr>
              <w:spacing w:line="280" w:lineRule="exact"/>
              <w:jc w:val="center"/>
              <w:rPr>
                <w:rFonts w:ascii="Times New Roman" w:eastAsia="宋体" w:hAnsi="Times New Roman" w:cs="Times New Roman"/>
                <w:sz w:val="22"/>
                <w:szCs w:val="32"/>
              </w:rPr>
            </w:pPr>
            <w:r w:rsidRPr="00146075">
              <w:rPr>
                <w:rFonts w:ascii="Times New Roman" w:eastAsia="宋体" w:hAnsi="Times New Roman" w:cs="Times New Roman"/>
                <w:sz w:val="22"/>
                <w:szCs w:val="32"/>
              </w:rPr>
              <w:t>指标</w:t>
            </w:r>
          </w:p>
        </w:tc>
        <w:tc>
          <w:tcPr>
            <w:tcW w:w="1843" w:type="dxa"/>
            <w:vAlign w:val="center"/>
          </w:tcPr>
          <w:p w:rsidR="00754020" w:rsidRPr="00146075" w:rsidRDefault="00754020" w:rsidP="00754020">
            <w:pPr>
              <w:spacing w:line="280" w:lineRule="exact"/>
              <w:jc w:val="center"/>
              <w:rPr>
                <w:rFonts w:ascii="Times New Roman" w:eastAsia="宋体" w:hAnsi="Times New Roman" w:cs="Times New Roman"/>
                <w:sz w:val="22"/>
                <w:szCs w:val="32"/>
              </w:rPr>
            </w:pPr>
            <w:r w:rsidRPr="00146075">
              <w:rPr>
                <w:rFonts w:ascii="Times New Roman" w:eastAsia="宋体" w:hAnsi="Times New Roman" w:cs="Times New Roman"/>
                <w:sz w:val="22"/>
                <w:szCs w:val="21"/>
              </w:rPr>
              <w:t>5W</w:t>
            </w:r>
          </w:p>
        </w:tc>
        <w:tc>
          <w:tcPr>
            <w:tcW w:w="1843" w:type="dxa"/>
            <w:vAlign w:val="center"/>
          </w:tcPr>
          <w:p w:rsidR="00754020" w:rsidRPr="00146075" w:rsidRDefault="00754020" w:rsidP="00754020">
            <w:pPr>
              <w:spacing w:line="280" w:lineRule="exact"/>
              <w:jc w:val="center"/>
              <w:rPr>
                <w:rFonts w:ascii="Times New Roman" w:eastAsia="宋体" w:hAnsi="Times New Roman" w:cs="Times New Roman"/>
                <w:sz w:val="22"/>
                <w:szCs w:val="21"/>
              </w:rPr>
            </w:pPr>
            <w:r w:rsidRPr="00146075">
              <w:rPr>
                <w:rFonts w:ascii="Times New Roman" w:eastAsia="宋体" w:hAnsi="Times New Roman" w:cs="Times New Roman"/>
                <w:sz w:val="22"/>
                <w:szCs w:val="21"/>
              </w:rPr>
              <w:t>10W</w:t>
            </w:r>
          </w:p>
        </w:tc>
        <w:tc>
          <w:tcPr>
            <w:tcW w:w="1984" w:type="dxa"/>
            <w:vAlign w:val="center"/>
          </w:tcPr>
          <w:p w:rsidR="00754020" w:rsidRPr="00146075" w:rsidRDefault="00754020" w:rsidP="00754020">
            <w:pPr>
              <w:spacing w:line="280" w:lineRule="exact"/>
              <w:jc w:val="center"/>
              <w:rPr>
                <w:rFonts w:ascii="Times New Roman" w:eastAsia="宋体" w:hAnsi="Times New Roman" w:cs="Times New Roman"/>
                <w:sz w:val="22"/>
                <w:szCs w:val="21"/>
              </w:rPr>
            </w:pPr>
            <w:r w:rsidRPr="00146075">
              <w:rPr>
                <w:rFonts w:ascii="Times New Roman" w:eastAsia="宋体" w:hAnsi="Times New Roman" w:cs="Times New Roman"/>
                <w:sz w:val="22"/>
                <w:szCs w:val="21"/>
              </w:rPr>
              <w:t>15W</w:t>
            </w:r>
          </w:p>
        </w:tc>
      </w:tr>
      <w:tr w:rsidR="00754020" w:rsidRPr="00754020" w:rsidTr="00754020">
        <w:trPr>
          <w:trHeight w:val="397"/>
          <w:jc w:val="center"/>
        </w:trPr>
        <w:tc>
          <w:tcPr>
            <w:tcW w:w="2376" w:type="dxa"/>
            <w:vMerge w:val="restart"/>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降温时间</w:t>
            </w:r>
            <w:r w:rsidRPr="00146075">
              <w:rPr>
                <w:rFonts w:ascii="Times New Roman" w:eastAsia="宋体" w:hAnsi="Times New Roman" w:cs="Times New Roman"/>
                <w:sz w:val="22"/>
                <w:szCs w:val="32"/>
              </w:rPr>
              <w:t>@77K</w:t>
            </w:r>
            <w:r w:rsidRPr="00146075">
              <w:rPr>
                <w:rFonts w:ascii="Times New Roman" w:eastAsia="宋体" w:hAnsi="Times New Roman" w:cs="Times New Roman" w:hint="eastAsia"/>
                <w:sz w:val="22"/>
                <w:szCs w:val="32"/>
              </w:rPr>
              <w:t>（</w:t>
            </w:r>
            <w:r w:rsidRPr="00146075">
              <w:rPr>
                <w:rFonts w:ascii="Times New Roman" w:eastAsia="宋体" w:hAnsi="Times New Roman" w:cs="Times New Roman" w:hint="eastAsia"/>
                <w:sz w:val="22"/>
                <w:szCs w:val="32"/>
              </w:rPr>
              <w:t>min</w:t>
            </w:r>
            <w:r w:rsidRPr="00146075">
              <w:rPr>
                <w:rFonts w:ascii="Times New Roman" w:eastAsia="宋体" w:hAnsi="Times New Roman" w:cs="Times New Roman" w:hint="eastAsia"/>
                <w:sz w:val="22"/>
                <w:szCs w:val="32"/>
              </w:rPr>
              <w:t>）</w:t>
            </w:r>
          </w:p>
        </w:tc>
        <w:tc>
          <w:tcPr>
            <w:tcW w:w="1843"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≤8</w:t>
            </w: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32"/>
              </w:rPr>
              <w:t>23</w:t>
            </w:r>
            <w:r w:rsidRPr="00146075">
              <w:rPr>
                <w:rFonts w:ascii="宋体" w:eastAsia="宋体" w:hAnsi="宋体" w:cs="Times New Roman"/>
                <w:sz w:val="22"/>
                <w:szCs w:val="32"/>
              </w:rPr>
              <w:t>℃</w:t>
            </w:r>
            <w:r w:rsidRPr="00146075">
              <w:rPr>
                <w:rFonts w:ascii="Times New Roman" w:eastAsia="宋体" w:hAnsi="Times New Roman" w:cs="Times New Roman"/>
                <w:sz w:val="22"/>
                <w:szCs w:val="32"/>
              </w:rPr>
              <w:t>）</w:t>
            </w:r>
          </w:p>
        </w:tc>
        <w:tc>
          <w:tcPr>
            <w:tcW w:w="1843" w:type="dxa"/>
            <w:vAlign w:val="center"/>
          </w:tcPr>
          <w:p w:rsidR="00754020" w:rsidRPr="00146075" w:rsidRDefault="00754020" w:rsidP="00754020">
            <w:pPr>
              <w:rPr>
                <w:rFonts w:ascii="Times New Roman" w:eastAsia="宋体" w:hAnsi="Times New Roman" w:cs="Times New Roman"/>
                <w:sz w:val="22"/>
                <w:szCs w:val="24"/>
              </w:rPr>
            </w:pP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24"/>
              </w:rPr>
              <w:t>6</w:t>
            </w:r>
            <w:r w:rsidRPr="00146075">
              <w:rPr>
                <w:rFonts w:ascii="Times New Roman" w:eastAsia="宋体" w:hAnsi="Times New Roman" w:cs="Times New Roman"/>
                <w:sz w:val="22"/>
                <w:szCs w:val="24"/>
              </w:rPr>
              <w:t>（</w:t>
            </w:r>
            <w:r w:rsidRPr="00146075">
              <w:rPr>
                <w:rFonts w:ascii="Times New Roman" w:eastAsia="宋体" w:hAnsi="Times New Roman" w:cs="Times New Roman"/>
                <w:sz w:val="22"/>
                <w:szCs w:val="24"/>
              </w:rPr>
              <w:t>23</w:t>
            </w:r>
            <w:r w:rsidRPr="00146075">
              <w:rPr>
                <w:rFonts w:ascii="Times New Roman" w:eastAsia="宋体" w:hAnsi="宋体" w:cs="Times New Roman"/>
                <w:sz w:val="22"/>
                <w:szCs w:val="24"/>
              </w:rPr>
              <w:t>℃</w:t>
            </w:r>
            <w:r w:rsidRPr="00146075">
              <w:rPr>
                <w:rFonts w:ascii="Times New Roman" w:eastAsia="宋体" w:hAnsi="Times New Roman" w:cs="Times New Roman"/>
                <w:sz w:val="22"/>
                <w:szCs w:val="24"/>
              </w:rPr>
              <w:t>）</w:t>
            </w:r>
          </w:p>
        </w:tc>
        <w:tc>
          <w:tcPr>
            <w:tcW w:w="1984" w:type="dxa"/>
            <w:vAlign w:val="center"/>
          </w:tcPr>
          <w:p w:rsidR="00754020" w:rsidRPr="00146075" w:rsidRDefault="00754020" w:rsidP="00754020">
            <w:pPr>
              <w:rPr>
                <w:rFonts w:ascii="Times New Roman" w:eastAsia="宋体" w:hAnsi="Times New Roman" w:cs="Times New Roman"/>
                <w:sz w:val="22"/>
                <w:szCs w:val="32"/>
              </w:rPr>
            </w:pPr>
            <w:r w:rsidRPr="00146075">
              <w:rPr>
                <w:rFonts w:ascii="Times New Roman" w:eastAsia="宋体" w:hAnsi="Times New Roman" w:cs="Times New Roman"/>
                <w:sz w:val="22"/>
                <w:szCs w:val="32"/>
              </w:rPr>
              <w:t>≤5</w:t>
            </w: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32"/>
              </w:rPr>
              <w:t>23</w:t>
            </w:r>
            <w:r w:rsidRPr="00146075">
              <w:rPr>
                <w:rFonts w:ascii="Times New Roman" w:eastAsia="宋体" w:hAnsi="宋体" w:cs="Times New Roman"/>
                <w:sz w:val="22"/>
                <w:szCs w:val="32"/>
              </w:rPr>
              <w:t>℃</w:t>
            </w:r>
            <w:r w:rsidRPr="00146075">
              <w:rPr>
                <w:rFonts w:ascii="Times New Roman" w:eastAsia="宋体" w:hAnsi="Times New Roman" w:cs="Times New Roman"/>
                <w:sz w:val="22"/>
                <w:szCs w:val="32"/>
              </w:rPr>
              <w:t>）</w:t>
            </w:r>
          </w:p>
        </w:tc>
      </w:tr>
      <w:tr w:rsidR="00754020" w:rsidRPr="00754020" w:rsidTr="00754020">
        <w:trPr>
          <w:trHeight w:val="397"/>
          <w:jc w:val="center"/>
        </w:trPr>
        <w:tc>
          <w:tcPr>
            <w:tcW w:w="2376" w:type="dxa"/>
            <w:vMerge/>
            <w:vAlign w:val="center"/>
          </w:tcPr>
          <w:p w:rsidR="00754020" w:rsidRPr="00146075" w:rsidRDefault="00754020" w:rsidP="00754020">
            <w:pPr>
              <w:spacing w:line="280" w:lineRule="exact"/>
              <w:rPr>
                <w:rFonts w:ascii="Times New Roman" w:eastAsia="宋体" w:hAnsi="Times New Roman" w:cs="Times New Roman"/>
                <w:sz w:val="22"/>
                <w:szCs w:val="32"/>
              </w:rPr>
            </w:pPr>
          </w:p>
        </w:tc>
        <w:tc>
          <w:tcPr>
            <w:tcW w:w="1843"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≤6</w:t>
            </w: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32"/>
              </w:rPr>
              <w:t>-40</w:t>
            </w:r>
            <w:r w:rsidRPr="00146075">
              <w:rPr>
                <w:rFonts w:ascii="宋体" w:eastAsia="宋体" w:hAnsi="宋体" w:cs="Times New Roman"/>
                <w:sz w:val="22"/>
                <w:szCs w:val="32"/>
              </w:rPr>
              <w:t>℃</w:t>
            </w:r>
            <w:r w:rsidRPr="00146075">
              <w:rPr>
                <w:rFonts w:ascii="Times New Roman" w:eastAsia="宋体" w:hAnsi="Times New Roman" w:cs="Times New Roman"/>
                <w:sz w:val="22"/>
                <w:szCs w:val="32"/>
              </w:rPr>
              <w:t>）</w:t>
            </w:r>
          </w:p>
        </w:tc>
        <w:tc>
          <w:tcPr>
            <w:tcW w:w="1843" w:type="dxa"/>
            <w:vAlign w:val="center"/>
          </w:tcPr>
          <w:p w:rsidR="00754020" w:rsidRPr="00146075" w:rsidRDefault="00754020" w:rsidP="00754020">
            <w:pPr>
              <w:rPr>
                <w:rFonts w:ascii="Times New Roman" w:eastAsia="宋体" w:hAnsi="Times New Roman" w:cs="Times New Roman"/>
                <w:sz w:val="22"/>
                <w:szCs w:val="24"/>
              </w:rPr>
            </w:pP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24"/>
              </w:rPr>
              <w:t>5</w:t>
            </w:r>
            <w:r w:rsidRPr="00146075">
              <w:rPr>
                <w:rFonts w:ascii="Times New Roman" w:eastAsia="宋体" w:hAnsi="Times New Roman" w:cs="Times New Roman"/>
                <w:sz w:val="22"/>
                <w:szCs w:val="24"/>
              </w:rPr>
              <w:t>（</w:t>
            </w:r>
            <w:r w:rsidRPr="00146075">
              <w:rPr>
                <w:rFonts w:ascii="Times New Roman" w:eastAsia="宋体" w:hAnsi="Times New Roman" w:cs="Times New Roman"/>
                <w:sz w:val="22"/>
                <w:szCs w:val="24"/>
              </w:rPr>
              <w:t>-40</w:t>
            </w:r>
            <w:r w:rsidRPr="00146075">
              <w:rPr>
                <w:rFonts w:ascii="Times New Roman" w:eastAsia="宋体" w:hAnsi="宋体" w:cs="Times New Roman"/>
                <w:sz w:val="22"/>
                <w:szCs w:val="24"/>
              </w:rPr>
              <w:t>℃</w:t>
            </w:r>
            <w:r w:rsidRPr="00146075">
              <w:rPr>
                <w:rFonts w:ascii="Times New Roman" w:eastAsia="宋体" w:hAnsi="Times New Roman" w:cs="Times New Roman"/>
                <w:sz w:val="22"/>
                <w:szCs w:val="24"/>
              </w:rPr>
              <w:t>）</w:t>
            </w:r>
          </w:p>
        </w:tc>
        <w:tc>
          <w:tcPr>
            <w:tcW w:w="1984" w:type="dxa"/>
            <w:vAlign w:val="center"/>
          </w:tcPr>
          <w:p w:rsidR="00754020" w:rsidRPr="00146075" w:rsidRDefault="00754020" w:rsidP="00754020">
            <w:pPr>
              <w:rPr>
                <w:rFonts w:ascii="Times New Roman" w:eastAsia="宋体" w:hAnsi="Times New Roman" w:cs="Times New Roman"/>
                <w:sz w:val="22"/>
                <w:szCs w:val="32"/>
              </w:rPr>
            </w:pPr>
            <w:r w:rsidRPr="00146075">
              <w:rPr>
                <w:rFonts w:ascii="Times New Roman" w:eastAsia="宋体" w:hAnsi="Times New Roman" w:cs="Times New Roman"/>
                <w:sz w:val="22"/>
                <w:szCs w:val="32"/>
              </w:rPr>
              <w:t>≤4</w:t>
            </w: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32"/>
              </w:rPr>
              <w:t>-40</w:t>
            </w:r>
            <w:r w:rsidRPr="00146075">
              <w:rPr>
                <w:rFonts w:ascii="Times New Roman" w:eastAsia="宋体" w:hAnsi="宋体" w:cs="Times New Roman"/>
                <w:sz w:val="22"/>
                <w:szCs w:val="32"/>
              </w:rPr>
              <w:t>℃</w:t>
            </w:r>
            <w:r w:rsidRPr="00146075">
              <w:rPr>
                <w:rFonts w:ascii="Times New Roman" w:eastAsia="宋体" w:hAnsi="Times New Roman" w:cs="Times New Roman"/>
                <w:sz w:val="22"/>
                <w:szCs w:val="32"/>
              </w:rPr>
              <w:t>）</w:t>
            </w:r>
          </w:p>
        </w:tc>
      </w:tr>
      <w:tr w:rsidR="00754020" w:rsidRPr="00754020" w:rsidTr="00754020">
        <w:trPr>
          <w:trHeight w:val="397"/>
          <w:jc w:val="center"/>
        </w:trPr>
        <w:tc>
          <w:tcPr>
            <w:tcW w:w="2376" w:type="dxa"/>
            <w:vMerge/>
            <w:vAlign w:val="center"/>
          </w:tcPr>
          <w:p w:rsidR="00754020" w:rsidRPr="00146075" w:rsidRDefault="00754020" w:rsidP="00754020">
            <w:pPr>
              <w:spacing w:line="280" w:lineRule="exact"/>
              <w:rPr>
                <w:rFonts w:ascii="Times New Roman" w:eastAsia="宋体" w:hAnsi="Times New Roman" w:cs="Times New Roman"/>
                <w:sz w:val="22"/>
                <w:szCs w:val="32"/>
              </w:rPr>
            </w:pPr>
          </w:p>
        </w:tc>
        <w:tc>
          <w:tcPr>
            <w:tcW w:w="1843"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≤12</w:t>
            </w: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32"/>
              </w:rPr>
              <w:t>60</w:t>
            </w:r>
            <w:r w:rsidRPr="00146075">
              <w:rPr>
                <w:rFonts w:ascii="宋体" w:eastAsia="宋体" w:hAnsi="宋体" w:cs="Times New Roman"/>
                <w:sz w:val="22"/>
                <w:szCs w:val="32"/>
              </w:rPr>
              <w:t>℃</w:t>
            </w:r>
            <w:r w:rsidRPr="00146075">
              <w:rPr>
                <w:rFonts w:ascii="Times New Roman" w:eastAsia="宋体" w:hAnsi="Times New Roman" w:cs="Times New Roman"/>
                <w:sz w:val="22"/>
                <w:szCs w:val="32"/>
              </w:rPr>
              <w:t>）</w:t>
            </w:r>
          </w:p>
        </w:tc>
        <w:tc>
          <w:tcPr>
            <w:tcW w:w="1843" w:type="dxa"/>
            <w:vAlign w:val="center"/>
          </w:tcPr>
          <w:p w:rsidR="00754020" w:rsidRPr="00146075" w:rsidRDefault="00754020" w:rsidP="00754020">
            <w:pPr>
              <w:rPr>
                <w:rFonts w:ascii="Times New Roman" w:eastAsia="宋体" w:hAnsi="Times New Roman" w:cs="Times New Roman"/>
                <w:sz w:val="22"/>
                <w:szCs w:val="24"/>
              </w:rPr>
            </w:pP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24"/>
              </w:rPr>
              <w:t>8</w:t>
            </w:r>
            <w:r w:rsidRPr="00146075">
              <w:rPr>
                <w:rFonts w:ascii="Times New Roman" w:eastAsia="宋体" w:hAnsi="Times New Roman" w:cs="Times New Roman"/>
                <w:sz w:val="22"/>
                <w:szCs w:val="24"/>
              </w:rPr>
              <w:t>（</w:t>
            </w:r>
            <w:r w:rsidRPr="00146075">
              <w:rPr>
                <w:rFonts w:ascii="Times New Roman" w:eastAsia="宋体" w:hAnsi="Times New Roman" w:cs="Times New Roman"/>
                <w:sz w:val="22"/>
                <w:szCs w:val="24"/>
              </w:rPr>
              <w:t>60</w:t>
            </w:r>
            <w:r w:rsidRPr="00146075">
              <w:rPr>
                <w:rFonts w:ascii="Times New Roman" w:eastAsia="宋体" w:hAnsi="宋体" w:cs="Times New Roman"/>
                <w:sz w:val="22"/>
                <w:szCs w:val="24"/>
              </w:rPr>
              <w:t>℃</w:t>
            </w:r>
            <w:r w:rsidRPr="00146075">
              <w:rPr>
                <w:rFonts w:ascii="Times New Roman" w:eastAsia="宋体" w:hAnsi="Times New Roman" w:cs="Times New Roman"/>
                <w:sz w:val="22"/>
                <w:szCs w:val="24"/>
              </w:rPr>
              <w:t>）</w:t>
            </w:r>
          </w:p>
        </w:tc>
        <w:tc>
          <w:tcPr>
            <w:tcW w:w="1984" w:type="dxa"/>
            <w:vAlign w:val="center"/>
          </w:tcPr>
          <w:p w:rsidR="00754020" w:rsidRPr="00146075" w:rsidRDefault="00754020" w:rsidP="00754020">
            <w:pPr>
              <w:rPr>
                <w:rFonts w:ascii="Times New Roman" w:eastAsia="宋体" w:hAnsi="Times New Roman" w:cs="Times New Roman"/>
                <w:sz w:val="22"/>
                <w:szCs w:val="32"/>
              </w:rPr>
            </w:pPr>
            <w:r w:rsidRPr="00146075">
              <w:rPr>
                <w:rFonts w:ascii="Times New Roman" w:eastAsia="宋体" w:hAnsi="Times New Roman" w:cs="Times New Roman"/>
                <w:sz w:val="22"/>
                <w:szCs w:val="32"/>
              </w:rPr>
              <w:t>≤7</w:t>
            </w: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32"/>
              </w:rPr>
              <w:t>60</w:t>
            </w:r>
            <w:r w:rsidRPr="00146075">
              <w:rPr>
                <w:rFonts w:ascii="Times New Roman" w:eastAsia="宋体" w:hAnsi="宋体" w:cs="Times New Roman"/>
                <w:sz w:val="22"/>
                <w:szCs w:val="32"/>
              </w:rPr>
              <w:t>℃</w:t>
            </w:r>
            <w:r w:rsidRPr="00146075">
              <w:rPr>
                <w:rFonts w:ascii="Times New Roman" w:eastAsia="宋体" w:hAnsi="Times New Roman" w:cs="Times New Roman"/>
                <w:sz w:val="22"/>
                <w:szCs w:val="32"/>
              </w:rPr>
              <w:t>）</w:t>
            </w:r>
          </w:p>
        </w:tc>
      </w:tr>
      <w:tr w:rsidR="00754020" w:rsidRPr="00754020" w:rsidTr="00754020">
        <w:trPr>
          <w:trHeight w:val="397"/>
          <w:jc w:val="center"/>
        </w:trPr>
        <w:tc>
          <w:tcPr>
            <w:tcW w:w="2376" w:type="dxa"/>
            <w:vMerge w:val="restart"/>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制冷量</w:t>
            </w:r>
            <w:r w:rsidRPr="00146075">
              <w:rPr>
                <w:rFonts w:ascii="Times New Roman" w:eastAsia="宋体" w:hAnsi="Times New Roman" w:cs="Times New Roman"/>
                <w:sz w:val="22"/>
                <w:szCs w:val="32"/>
              </w:rPr>
              <w:t>@77K</w:t>
            </w:r>
            <w:r w:rsidRPr="00146075">
              <w:rPr>
                <w:rFonts w:ascii="Times New Roman" w:eastAsia="宋体" w:hAnsi="Times New Roman" w:cs="Times New Roman" w:hint="eastAsia"/>
                <w:sz w:val="22"/>
                <w:szCs w:val="32"/>
              </w:rPr>
              <w:t>（</w:t>
            </w:r>
            <w:r w:rsidRPr="00146075">
              <w:rPr>
                <w:rFonts w:ascii="Times New Roman" w:eastAsia="宋体" w:hAnsi="Times New Roman" w:cs="Times New Roman" w:hint="eastAsia"/>
                <w:sz w:val="22"/>
                <w:szCs w:val="32"/>
              </w:rPr>
              <w:t>W</w:t>
            </w:r>
            <w:r w:rsidRPr="00146075">
              <w:rPr>
                <w:rFonts w:ascii="Times New Roman" w:eastAsia="宋体" w:hAnsi="Times New Roman" w:cs="Times New Roman" w:hint="eastAsia"/>
                <w:sz w:val="22"/>
                <w:szCs w:val="32"/>
              </w:rPr>
              <w:t>）</w:t>
            </w:r>
          </w:p>
        </w:tc>
        <w:tc>
          <w:tcPr>
            <w:tcW w:w="1843"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≥5</w:t>
            </w: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32"/>
              </w:rPr>
              <w:t>23</w:t>
            </w:r>
            <w:r w:rsidRPr="00146075">
              <w:rPr>
                <w:rFonts w:ascii="宋体" w:eastAsia="宋体" w:hAnsi="宋体" w:cs="Times New Roman"/>
                <w:sz w:val="22"/>
                <w:szCs w:val="32"/>
              </w:rPr>
              <w:t>℃</w:t>
            </w:r>
            <w:r w:rsidRPr="00146075">
              <w:rPr>
                <w:rFonts w:ascii="Times New Roman" w:eastAsia="宋体" w:hAnsi="Times New Roman" w:cs="Times New Roman"/>
                <w:sz w:val="22"/>
                <w:szCs w:val="32"/>
              </w:rPr>
              <w:t>）</w:t>
            </w:r>
          </w:p>
        </w:tc>
        <w:tc>
          <w:tcPr>
            <w:tcW w:w="1843" w:type="dxa"/>
            <w:vAlign w:val="center"/>
          </w:tcPr>
          <w:p w:rsidR="00754020" w:rsidRPr="00146075" w:rsidRDefault="00754020" w:rsidP="00754020">
            <w:pPr>
              <w:rPr>
                <w:rFonts w:ascii="Times New Roman" w:eastAsia="宋体" w:hAnsi="Times New Roman" w:cs="Times New Roman"/>
                <w:sz w:val="22"/>
                <w:szCs w:val="24"/>
              </w:rPr>
            </w:pP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24"/>
              </w:rPr>
              <w:t>10</w:t>
            </w:r>
            <w:r w:rsidRPr="00146075">
              <w:rPr>
                <w:rFonts w:ascii="Times New Roman" w:eastAsia="宋体" w:hAnsi="Times New Roman" w:cs="Times New Roman"/>
                <w:sz w:val="22"/>
                <w:szCs w:val="24"/>
              </w:rPr>
              <w:t>（</w:t>
            </w:r>
            <w:r w:rsidRPr="00146075">
              <w:rPr>
                <w:rFonts w:ascii="Times New Roman" w:eastAsia="宋体" w:hAnsi="Times New Roman" w:cs="Times New Roman"/>
                <w:sz w:val="22"/>
                <w:szCs w:val="24"/>
              </w:rPr>
              <w:t>23</w:t>
            </w:r>
            <w:r w:rsidRPr="00146075">
              <w:rPr>
                <w:rFonts w:ascii="Times New Roman" w:eastAsia="宋体" w:hAnsi="宋体" w:cs="Times New Roman"/>
                <w:sz w:val="22"/>
                <w:szCs w:val="24"/>
              </w:rPr>
              <w:t>℃</w:t>
            </w:r>
            <w:r w:rsidRPr="00146075">
              <w:rPr>
                <w:rFonts w:ascii="Times New Roman" w:eastAsia="宋体" w:hAnsi="Times New Roman" w:cs="Times New Roman"/>
                <w:sz w:val="22"/>
                <w:szCs w:val="24"/>
              </w:rPr>
              <w:t>）</w:t>
            </w:r>
          </w:p>
        </w:tc>
        <w:tc>
          <w:tcPr>
            <w:tcW w:w="1984" w:type="dxa"/>
            <w:vAlign w:val="center"/>
          </w:tcPr>
          <w:p w:rsidR="00754020" w:rsidRPr="00146075" w:rsidRDefault="00754020" w:rsidP="00754020">
            <w:pPr>
              <w:rPr>
                <w:rFonts w:ascii="Times New Roman" w:eastAsia="宋体" w:hAnsi="Times New Roman" w:cs="Times New Roman"/>
                <w:sz w:val="22"/>
                <w:szCs w:val="32"/>
              </w:rPr>
            </w:pPr>
            <w:r w:rsidRPr="00146075">
              <w:rPr>
                <w:rFonts w:ascii="Times New Roman" w:eastAsia="宋体" w:hAnsi="Times New Roman" w:cs="Times New Roman"/>
                <w:sz w:val="22"/>
                <w:szCs w:val="32"/>
              </w:rPr>
              <w:t>≥15</w:t>
            </w: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32"/>
              </w:rPr>
              <w:t>23</w:t>
            </w:r>
            <w:r w:rsidRPr="00146075">
              <w:rPr>
                <w:rFonts w:ascii="Times New Roman" w:eastAsia="宋体" w:hAnsi="宋体" w:cs="Times New Roman"/>
                <w:sz w:val="22"/>
                <w:szCs w:val="32"/>
              </w:rPr>
              <w:t>℃</w:t>
            </w:r>
            <w:r w:rsidRPr="00146075">
              <w:rPr>
                <w:rFonts w:ascii="Times New Roman" w:eastAsia="宋体" w:hAnsi="Times New Roman" w:cs="Times New Roman"/>
                <w:sz w:val="22"/>
                <w:szCs w:val="32"/>
              </w:rPr>
              <w:t>）</w:t>
            </w:r>
          </w:p>
        </w:tc>
      </w:tr>
      <w:tr w:rsidR="00754020" w:rsidRPr="00754020" w:rsidTr="00754020">
        <w:trPr>
          <w:trHeight w:val="397"/>
          <w:jc w:val="center"/>
        </w:trPr>
        <w:tc>
          <w:tcPr>
            <w:tcW w:w="2376" w:type="dxa"/>
            <w:vMerge/>
            <w:vAlign w:val="center"/>
          </w:tcPr>
          <w:p w:rsidR="00754020" w:rsidRPr="00146075" w:rsidRDefault="00754020" w:rsidP="00754020">
            <w:pPr>
              <w:spacing w:line="280" w:lineRule="exact"/>
              <w:rPr>
                <w:rFonts w:ascii="Times New Roman" w:eastAsia="宋体" w:hAnsi="Times New Roman" w:cs="Times New Roman"/>
                <w:sz w:val="22"/>
                <w:szCs w:val="32"/>
              </w:rPr>
            </w:pPr>
          </w:p>
        </w:tc>
        <w:tc>
          <w:tcPr>
            <w:tcW w:w="1843"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≥4</w:t>
            </w: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32"/>
              </w:rPr>
              <w:t>-40</w:t>
            </w:r>
            <w:r w:rsidRPr="00146075">
              <w:rPr>
                <w:rFonts w:ascii="宋体" w:eastAsia="宋体" w:hAnsi="宋体" w:cs="Times New Roman"/>
                <w:sz w:val="22"/>
                <w:szCs w:val="32"/>
              </w:rPr>
              <w:t>℃</w:t>
            </w:r>
            <w:r w:rsidRPr="00146075">
              <w:rPr>
                <w:rFonts w:ascii="Times New Roman" w:eastAsia="宋体" w:hAnsi="Times New Roman" w:cs="Times New Roman"/>
                <w:sz w:val="22"/>
                <w:szCs w:val="32"/>
              </w:rPr>
              <w:t>）</w:t>
            </w:r>
          </w:p>
        </w:tc>
        <w:tc>
          <w:tcPr>
            <w:tcW w:w="1843" w:type="dxa"/>
            <w:vAlign w:val="center"/>
          </w:tcPr>
          <w:p w:rsidR="00754020" w:rsidRPr="00146075" w:rsidRDefault="00754020" w:rsidP="00754020">
            <w:pPr>
              <w:rPr>
                <w:rFonts w:ascii="Times New Roman" w:eastAsia="宋体" w:hAnsi="Times New Roman" w:cs="Times New Roman"/>
                <w:sz w:val="22"/>
                <w:szCs w:val="24"/>
              </w:rPr>
            </w:pP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24"/>
              </w:rPr>
              <w:t>8</w:t>
            </w:r>
            <w:r w:rsidRPr="00146075">
              <w:rPr>
                <w:rFonts w:ascii="Times New Roman" w:eastAsia="宋体" w:hAnsi="Times New Roman" w:cs="Times New Roman"/>
                <w:sz w:val="22"/>
                <w:szCs w:val="24"/>
              </w:rPr>
              <w:t>（</w:t>
            </w:r>
            <w:r w:rsidRPr="00146075">
              <w:rPr>
                <w:rFonts w:ascii="Times New Roman" w:eastAsia="宋体" w:hAnsi="Times New Roman" w:cs="Times New Roman"/>
                <w:sz w:val="22"/>
                <w:szCs w:val="24"/>
              </w:rPr>
              <w:t>-40</w:t>
            </w:r>
            <w:r w:rsidRPr="00146075">
              <w:rPr>
                <w:rFonts w:ascii="Times New Roman" w:eastAsia="宋体" w:hAnsi="宋体" w:cs="Times New Roman"/>
                <w:sz w:val="22"/>
                <w:szCs w:val="24"/>
              </w:rPr>
              <w:t>℃</w:t>
            </w:r>
            <w:r w:rsidRPr="00146075">
              <w:rPr>
                <w:rFonts w:ascii="Times New Roman" w:eastAsia="宋体" w:hAnsi="Times New Roman" w:cs="Times New Roman"/>
                <w:sz w:val="22"/>
                <w:szCs w:val="24"/>
              </w:rPr>
              <w:t>）</w:t>
            </w:r>
          </w:p>
        </w:tc>
        <w:tc>
          <w:tcPr>
            <w:tcW w:w="1984" w:type="dxa"/>
            <w:vAlign w:val="center"/>
          </w:tcPr>
          <w:p w:rsidR="00754020" w:rsidRPr="00146075" w:rsidRDefault="00754020" w:rsidP="00754020">
            <w:pPr>
              <w:rPr>
                <w:rFonts w:ascii="Times New Roman" w:eastAsia="宋体" w:hAnsi="Times New Roman" w:cs="Times New Roman"/>
                <w:sz w:val="22"/>
                <w:szCs w:val="32"/>
              </w:rPr>
            </w:pPr>
            <w:r w:rsidRPr="00146075">
              <w:rPr>
                <w:rFonts w:ascii="Times New Roman" w:eastAsia="宋体" w:hAnsi="Times New Roman" w:cs="Times New Roman"/>
                <w:sz w:val="22"/>
                <w:szCs w:val="32"/>
              </w:rPr>
              <w:t>≥12</w:t>
            </w: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32"/>
              </w:rPr>
              <w:t>-40</w:t>
            </w:r>
            <w:r w:rsidRPr="00146075">
              <w:rPr>
                <w:rFonts w:ascii="Times New Roman" w:eastAsia="宋体" w:hAnsi="宋体" w:cs="Times New Roman"/>
                <w:sz w:val="22"/>
                <w:szCs w:val="32"/>
              </w:rPr>
              <w:t>℃</w:t>
            </w:r>
            <w:r w:rsidRPr="00146075">
              <w:rPr>
                <w:rFonts w:ascii="Times New Roman" w:eastAsia="宋体" w:hAnsi="Times New Roman" w:cs="Times New Roman"/>
                <w:sz w:val="22"/>
                <w:szCs w:val="32"/>
              </w:rPr>
              <w:t>）</w:t>
            </w:r>
          </w:p>
        </w:tc>
      </w:tr>
      <w:tr w:rsidR="00754020" w:rsidRPr="00754020" w:rsidTr="00754020">
        <w:trPr>
          <w:trHeight w:val="397"/>
          <w:jc w:val="center"/>
        </w:trPr>
        <w:tc>
          <w:tcPr>
            <w:tcW w:w="2376" w:type="dxa"/>
            <w:vMerge/>
            <w:vAlign w:val="center"/>
          </w:tcPr>
          <w:p w:rsidR="00754020" w:rsidRPr="00146075" w:rsidRDefault="00754020" w:rsidP="00754020">
            <w:pPr>
              <w:spacing w:line="280" w:lineRule="exact"/>
              <w:rPr>
                <w:rFonts w:ascii="Times New Roman" w:eastAsia="宋体" w:hAnsi="Times New Roman" w:cs="Times New Roman"/>
                <w:sz w:val="22"/>
                <w:szCs w:val="32"/>
              </w:rPr>
            </w:pPr>
          </w:p>
        </w:tc>
        <w:tc>
          <w:tcPr>
            <w:tcW w:w="1843"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≥3</w:t>
            </w: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32"/>
              </w:rPr>
              <w:t>60</w:t>
            </w:r>
            <w:r w:rsidRPr="00146075">
              <w:rPr>
                <w:rFonts w:ascii="宋体" w:eastAsia="宋体" w:hAnsi="宋体" w:cs="Times New Roman"/>
                <w:sz w:val="22"/>
                <w:szCs w:val="32"/>
              </w:rPr>
              <w:t>℃</w:t>
            </w:r>
            <w:r w:rsidRPr="00146075">
              <w:rPr>
                <w:rFonts w:ascii="Times New Roman" w:eastAsia="宋体" w:hAnsi="Times New Roman" w:cs="Times New Roman"/>
                <w:sz w:val="22"/>
                <w:szCs w:val="32"/>
              </w:rPr>
              <w:t>）</w:t>
            </w:r>
          </w:p>
        </w:tc>
        <w:tc>
          <w:tcPr>
            <w:tcW w:w="1843" w:type="dxa"/>
            <w:vAlign w:val="center"/>
          </w:tcPr>
          <w:p w:rsidR="00754020" w:rsidRPr="00146075" w:rsidRDefault="00754020" w:rsidP="00754020">
            <w:pPr>
              <w:rPr>
                <w:rFonts w:ascii="Times New Roman" w:eastAsia="宋体" w:hAnsi="Times New Roman" w:cs="Times New Roman"/>
                <w:sz w:val="22"/>
                <w:szCs w:val="24"/>
              </w:rPr>
            </w:pP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24"/>
              </w:rPr>
              <w:t>6</w:t>
            </w:r>
            <w:r w:rsidRPr="00146075">
              <w:rPr>
                <w:rFonts w:ascii="Times New Roman" w:eastAsia="宋体" w:hAnsi="Times New Roman" w:cs="Times New Roman"/>
                <w:sz w:val="22"/>
                <w:szCs w:val="24"/>
              </w:rPr>
              <w:t>（</w:t>
            </w:r>
            <w:r w:rsidRPr="00146075">
              <w:rPr>
                <w:rFonts w:ascii="Times New Roman" w:eastAsia="宋体" w:hAnsi="Times New Roman" w:cs="Times New Roman"/>
                <w:sz w:val="22"/>
                <w:szCs w:val="24"/>
              </w:rPr>
              <w:t>60</w:t>
            </w:r>
            <w:r w:rsidRPr="00146075">
              <w:rPr>
                <w:rFonts w:ascii="Times New Roman" w:eastAsia="宋体" w:hAnsi="宋体" w:cs="Times New Roman"/>
                <w:sz w:val="22"/>
                <w:szCs w:val="24"/>
              </w:rPr>
              <w:t>℃</w:t>
            </w:r>
            <w:r w:rsidRPr="00146075">
              <w:rPr>
                <w:rFonts w:ascii="Times New Roman" w:eastAsia="宋体" w:hAnsi="Times New Roman" w:cs="Times New Roman"/>
                <w:sz w:val="22"/>
                <w:szCs w:val="24"/>
              </w:rPr>
              <w:t>）</w:t>
            </w:r>
          </w:p>
        </w:tc>
        <w:tc>
          <w:tcPr>
            <w:tcW w:w="1984" w:type="dxa"/>
            <w:vAlign w:val="center"/>
          </w:tcPr>
          <w:p w:rsidR="00754020" w:rsidRPr="00146075" w:rsidRDefault="00754020" w:rsidP="00754020">
            <w:pPr>
              <w:rPr>
                <w:rFonts w:ascii="Times New Roman" w:eastAsia="宋体" w:hAnsi="Times New Roman" w:cs="Times New Roman"/>
                <w:sz w:val="22"/>
                <w:szCs w:val="32"/>
              </w:rPr>
            </w:pPr>
            <w:r w:rsidRPr="00146075">
              <w:rPr>
                <w:rFonts w:ascii="Times New Roman" w:eastAsia="宋体" w:hAnsi="Times New Roman" w:cs="Times New Roman"/>
                <w:sz w:val="22"/>
                <w:szCs w:val="32"/>
              </w:rPr>
              <w:t>≥9</w:t>
            </w: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32"/>
              </w:rPr>
              <w:t>60</w:t>
            </w:r>
            <w:r w:rsidRPr="00146075">
              <w:rPr>
                <w:rFonts w:ascii="Times New Roman" w:eastAsia="宋体" w:hAnsi="宋体" w:cs="Times New Roman"/>
                <w:sz w:val="22"/>
                <w:szCs w:val="32"/>
              </w:rPr>
              <w:t>℃</w:t>
            </w:r>
            <w:r w:rsidRPr="00146075">
              <w:rPr>
                <w:rFonts w:ascii="Times New Roman" w:eastAsia="宋体" w:hAnsi="Times New Roman" w:cs="Times New Roman"/>
                <w:sz w:val="22"/>
                <w:szCs w:val="32"/>
              </w:rPr>
              <w:t>）</w:t>
            </w:r>
          </w:p>
        </w:tc>
      </w:tr>
      <w:tr w:rsidR="00754020" w:rsidRPr="00754020" w:rsidTr="00754020">
        <w:trPr>
          <w:trHeight w:val="397"/>
          <w:jc w:val="center"/>
        </w:trPr>
        <w:tc>
          <w:tcPr>
            <w:tcW w:w="2376"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控温精度</w:t>
            </w:r>
            <w:r w:rsidRPr="00146075">
              <w:rPr>
                <w:rFonts w:ascii="Times New Roman" w:eastAsia="宋体" w:hAnsi="Times New Roman" w:cs="Times New Roman" w:hint="eastAsia"/>
                <w:sz w:val="22"/>
                <w:szCs w:val="32"/>
              </w:rPr>
              <w:t>（</w:t>
            </w:r>
            <w:r w:rsidRPr="00146075">
              <w:rPr>
                <w:rFonts w:ascii="Times New Roman" w:eastAsia="宋体" w:hAnsi="Times New Roman" w:cs="Times New Roman" w:hint="eastAsia"/>
                <w:sz w:val="22"/>
                <w:szCs w:val="32"/>
              </w:rPr>
              <w:t>K</w:t>
            </w:r>
            <w:r w:rsidRPr="00146075">
              <w:rPr>
                <w:rFonts w:ascii="Times New Roman" w:eastAsia="宋体" w:hAnsi="Times New Roman" w:cs="Times New Roman" w:hint="eastAsia"/>
                <w:sz w:val="22"/>
                <w:szCs w:val="32"/>
              </w:rPr>
              <w:t>）</w:t>
            </w:r>
          </w:p>
        </w:tc>
        <w:tc>
          <w:tcPr>
            <w:tcW w:w="1843"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≤±0.1</w:t>
            </w:r>
          </w:p>
        </w:tc>
        <w:tc>
          <w:tcPr>
            <w:tcW w:w="1843" w:type="dxa"/>
            <w:vAlign w:val="center"/>
          </w:tcPr>
          <w:p w:rsidR="00754020" w:rsidRPr="00146075" w:rsidRDefault="00754020" w:rsidP="00754020">
            <w:pPr>
              <w:rPr>
                <w:rFonts w:ascii="Times New Roman" w:eastAsia="宋体" w:hAnsi="Times New Roman" w:cs="Times New Roman"/>
                <w:sz w:val="22"/>
                <w:szCs w:val="24"/>
              </w:rPr>
            </w:pP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24"/>
              </w:rPr>
              <w:t>±0.1</w:t>
            </w:r>
          </w:p>
        </w:tc>
        <w:tc>
          <w:tcPr>
            <w:tcW w:w="1984" w:type="dxa"/>
            <w:vAlign w:val="center"/>
          </w:tcPr>
          <w:p w:rsidR="00754020" w:rsidRPr="00146075" w:rsidRDefault="00754020" w:rsidP="00754020">
            <w:pPr>
              <w:rPr>
                <w:rFonts w:ascii="Times New Roman" w:eastAsia="宋体" w:hAnsi="Times New Roman" w:cs="Times New Roman"/>
                <w:sz w:val="22"/>
                <w:szCs w:val="32"/>
              </w:rPr>
            </w:pPr>
            <w:r w:rsidRPr="00146075">
              <w:rPr>
                <w:rFonts w:ascii="Times New Roman" w:eastAsia="宋体" w:hAnsi="Times New Roman" w:cs="Times New Roman"/>
                <w:sz w:val="22"/>
                <w:szCs w:val="32"/>
              </w:rPr>
              <w:t>≤±0.1</w:t>
            </w:r>
          </w:p>
        </w:tc>
      </w:tr>
      <w:tr w:rsidR="00754020" w:rsidRPr="00754020" w:rsidTr="00754020">
        <w:trPr>
          <w:trHeight w:val="397"/>
          <w:jc w:val="center"/>
        </w:trPr>
        <w:tc>
          <w:tcPr>
            <w:tcW w:w="2376"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控制器电源</w:t>
            </w:r>
            <w:r w:rsidRPr="00146075">
              <w:rPr>
                <w:rFonts w:ascii="Times New Roman" w:eastAsia="宋体" w:hAnsi="Times New Roman" w:cs="Times New Roman" w:hint="eastAsia"/>
                <w:sz w:val="22"/>
                <w:szCs w:val="32"/>
              </w:rPr>
              <w:t>（</w:t>
            </w:r>
            <w:r w:rsidRPr="00146075">
              <w:rPr>
                <w:rFonts w:ascii="Times New Roman" w:eastAsia="宋体" w:hAnsi="Times New Roman" w:cs="Times New Roman"/>
                <w:sz w:val="22"/>
                <w:szCs w:val="32"/>
              </w:rPr>
              <w:t>Vdc</w:t>
            </w:r>
            <w:r w:rsidRPr="00146075">
              <w:rPr>
                <w:rFonts w:ascii="Times New Roman" w:eastAsia="宋体" w:hAnsi="Times New Roman" w:cs="Times New Roman" w:hint="eastAsia"/>
                <w:sz w:val="22"/>
                <w:szCs w:val="32"/>
              </w:rPr>
              <w:t>）</w:t>
            </w:r>
          </w:p>
        </w:tc>
        <w:tc>
          <w:tcPr>
            <w:tcW w:w="1843"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24</w:t>
            </w:r>
          </w:p>
        </w:tc>
        <w:tc>
          <w:tcPr>
            <w:tcW w:w="1843" w:type="dxa"/>
            <w:vAlign w:val="center"/>
          </w:tcPr>
          <w:p w:rsidR="00754020" w:rsidRPr="00146075" w:rsidRDefault="00754020" w:rsidP="00754020">
            <w:pPr>
              <w:rPr>
                <w:rFonts w:ascii="Times New Roman" w:eastAsia="宋体" w:hAnsi="Times New Roman" w:cs="Times New Roman"/>
                <w:sz w:val="22"/>
                <w:szCs w:val="24"/>
              </w:rPr>
            </w:pPr>
            <w:r w:rsidRPr="00146075">
              <w:rPr>
                <w:rFonts w:ascii="Times New Roman" w:eastAsia="宋体" w:hAnsi="Times New Roman" w:cs="Times New Roman"/>
                <w:sz w:val="22"/>
                <w:szCs w:val="24"/>
              </w:rPr>
              <w:t>24</w:t>
            </w:r>
          </w:p>
        </w:tc>
        <w:tc>
          <w:tcPr>
            <w:tcW w:w="1984" w:type="dxa"/>
            <w:vAlign w:val="center"/>
          </w:tcPr>
          <w:p w:rsidR="00754020" w:rsidRPr="00146075" w:rsidRDefault="00754020" w:rsidP="00754020">
            <w:pPr>
              <w:rPr>
                <w:rFonts w:ascii="Times New Roman" w:eastAsia="宋体" w:hAnsi="Times New Roman" w:cs="Times New Roman"/>
                <w:sz w:val="22"/>
                <w:szCs w:val="32"/>
              </w:rPr>
            </w:pPr>
            <w:r w:rsidRPr="00146075">
              <w:rPr>
                <w:rFonts w:ascii="Times New Roman" w:eastAsia="宋体" w:hAnsi="Times New Roman" w:cs="Times New Roman"/>
                <w:sz w:val="22"/>
                <w:szCs w:val="32"/>
              </w:rPr>
              <w:t>48</w:t>
            </w:r>
          </w:p>
        </w:tc>
      </w:tr>
      <w:tr w:rsidR="00754020" w:rsidRPr="00754020" w:rsidTr="00754020">
        <w:trPr>
          <w:trHeight w:val="397"/>
          <w:jc w:val="center"/>
        </w:trPr>
        <w:tc>
          <w:tcPr>
            <w:tcW w:w="2376"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输入功率</w:t>
            </w:r>
            <w:r w:rsidRPr="00146075">
              <w:rPr>
                <w:rFonts w:ascii="Times New Roman" w:eastAsia="宋体" w:hAnsi="Times New Roman" w:cs="Times New Roman" w:hint="eastAsia"/>
                <w:sz w:val="22"/>
                <w:szCs w:val="32"/>
              </w:rPr>
              <w:t>（</w:t>
            </w:r>
            <w:r w:rsidRPr="00146075">
              <w:rPr>
                <w:rFonts w:ascii="Times New Roman" w:eastAsia="宋体" w:hAnsi="Times New Roman" w:cs="Times New Roman" w:hint="eastAsia"/>
                <w:sz w:val="22"/>
                <w:szCs w:val="32"/>
              </w:rPr>
              <w:t>Wac</w:t>
            </w:r>
            <w:r w:rsidRPr="00146075">
              <w:rPr>
                <w:rFonts w:ascii="Times New Roman" w:eastAsia="宋体" w:hAnsi="Times New Roman" w:cs="Times New Roman" w:hint="eastAsia"/>
                <w:sz w:val="22"/>
                <w:szCs w:val="32"/>
              </w:rPr>
              <w:t>）</w:t>
            </w:r>
          </w:p>
        </w:tc>
        <w:tc>
          <w:tcPr>
            <w:tcW w:w="1843"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≤90</w:t>
            </w:r>
          </w:p>
        </w:tc>
        <w:tc>
          <w:tcPr>
            <w:tcW w:w="1843" w:type="dxa"/>
            <w:vAlign w:val="center"/>
          </w:tcPr>
          <w:p w:rsidR="00754020" w:rsidRPr="00146075" w:rsidRDefault="00754020" w:rsidP="00754020">
            <w:pPr>
              <w:rPr>
                <w:rFonts w:ascii="Times New Roman" w:eastAsia="宋体" w:hAnsi="Times New Roman" w:cs="Times New Roman"/>
                <w:sz w:val="22"/>
                <w:szCs w:val="24"/>
              </w:rPr>
            </w:pP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24"/>
              </w:rPr>
              <w:t>170</w:t>
            </w:r>
          </w:p>
        </w:tc>
        <w:tc>
          <w:tcPr>
            <w:tcW w:w="1984" w:type="dxa"/>
            <w:vAlign w:val="center"/>
          </w:tcPr>
          <w:p w:rsidR="00754020" w:rsidRPr="00146075" w:rsidRDefault="00754020" w:rsidP="00754020">
            <w:pPr>
              <w:rPr>
                <w:rFonts w:ascii="Times New Roman" w:eastAsia="宋体" w:hAnsi="Times New Roman" w:cs="Times New Roman"/>
                <w:sz w:val="22"/>
                <w:szCs w:val="32"/>
              </w:rPr>
            </w:pPr>
            <w:r w:rsidRPr="00146075">
              <w:rPr>
                <w:rFonts w:ascii="Times New Roman" w:eastAsia="宋体" w:hAnsi="Times New Roman" w:cs="Times New Roman"/>
                <w:sz w:val="22"/>
                <w:szCs w:val="32"/>
              </w:rPr>
              <w:t>≤260</w:t>
            </w:r>
          </w:p>
        </w:tc>
      </w:tr>
      <w:tr w:rsidR="00754020" w:rsidRPr="00754020" w:rsidTr="00754020">
        <w:trPr>
          <w:trHeight w:val="397"/>
          <w:jc w:val="center"/>
        </w:trPr>
        <w:tc>
          <w:tcPr>
            <w:tcW w:w="2376"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lastRenderedPageBreak/>
              <w:t>最低制冷温度</w:t>
            </w:r>
            <w:r w:rsidRPr="00146075">
              <w:rPr>
                <w:rFonts w:ascii="Times New Roman" w:eastAsia="宋体" w:hAnsi="Times New Roman" w:cs="Times New Roman" w:hint="eastAsia"/>
                <w:sz w:val="22"/>
                <w:szCs w:val="32"/>
              </w:rPr>
              <w:t>（</w:t>
            </w:r>
            <w:r w:rsidRPr="00146075">
              <w:rPr>
                <w:rFonts w:ascii="Times New Roman" w:eastAsia="宋体" w:hAnsi="Times New Roman" w:cs="Times New Roman" w:hint="eastAsia"/>
                <w:sz w:val="22"/>
                <w:szCs w:val="32"/>
              </w:rPr>
              <w:t>K</w:t>
            </w:r>
            <w:r w:rsidRPr="00146075">
              <w:rPr>
                <w:rFonts w:ascii="Times New Roman" w:eastAsia="宋体" w:hAnsi="Times New Roman" w:cs="Times New Roman" w:hint="eastAsia"/>
                <w:sz w:val="22"/>
                <w:szCs w:val="32"/>
              </w:rPr>
              <w:t>）</w:t>
            </w:r>
          </w:p>
        </w:tc>
        <w:tc>
          <w:tcPr>
            <w:tcW w:w="1843"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≤40</w:t>
            </w:r>
          </w:p>
        </w:tc>
        <w:tc>
          <w:tcPr>
            <w:tcW w:w="1843" w:type="dxa"/>
            <w:vAlign w:val="center"/>
          </w:tcPr>
          <w:p w:rsidR="00754020" w:rsidRPr="00146075" w:rsidRDefault="00754020" w:rsidP="00754020">
            <w:pPr>
              <w:rPr>
                <w:rFonts w:ascii="Times New Roman" w:eastAsia="宋体" w:hAnsi="Times New Roman" w:cs="Times New Roman"/>
                <w:sz w:val="22"/>
                <w:szCs w:val="24"/>
              </w:rPr>
            </w:pP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24"/>
              </w:rPr>
              <w:t>40</w:t>
            </w:r>
          </w:p>
        </w:tc>
        <w:tc>
          <w:tcPr>
            <w:tcW w:w="1984" w:type="dxa"/>
            <w:vAlign w:val="center"/>
          </w:tcPr>
          <w:p w:rsidR="00754020" w:rsidRPr="00146075" w:rsidRDefault="00754020" w:rsidP="00754020">
            <w:pPr>
              <w:rPr>
                <w:rFonts w:ascii="Times New Roman" w:eastAsia="宋体" w:hAnsi="Times New Roman" w:cs="Times New Roman"/>
                <w:sz w:val="22"/>
                <w:szCs w:val="32"/>
              </w:rPr>
            </w:pPr>
            <w:r w:rsidRPr="00146075">
              <w:rPr>
                <w:rFonts w:ascii="Times New Roman" w:eastAsia="宋体" w:hAnsi="Times New Roman" w:cs="Times New Roman"/>
                <w:sz w:val="22"/>
                <w:szCs w:val="32"/>
              </w:rPr>
              <w:t>≤40</w:t>
            </w:r>
          </w:p>
        </w:tc>
      </w:tr>
      <w:tr w:rsidR="00754020" w:rsidRPr="00754020" w:rsidTr="00754020">
        <w:trPr>
          <w:trHeight w:val="397"/>
          <w:jc w:val="center"/>
        </w:trPr>
        <w:tc>
          <w:tcPr>
            <w:tcW w:w="2376"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重量</w:t>
            </w:r>
            <w:r w:rsidRPr="00146075">
              <w:rPr>
                <w:rFonts w:ascii="Times New Roman" w:eastAsia="宋体" w:hAnsi="Times New Roman" w:cs="Times New Roman" w:hint="eastAsia"/>
                <w:sz w:val="22"/>
                <w:szCs w:val="32"/>
              </w:rPr>
              <w:t>（</w:t>
            </w:r>
            <w:r w:rsidRPr="00146075">
              <w:rPr>
                <w:rFonts w:ascii="Times New Roman" w:eastAsia="宋体" w:hAnsi="Times New Roman" w:cs="Times New Roman" w:hint="eastAsia"/>
                <w:sz w:val="22"/>
                <w:szCs w:val="32"/>
              </w:rPr>
              <w:t>kg</w:t>
            </w:r>
            <w:r w:rsidRPr="00146075">
              <w:rPr>
                <w:rFonts w:ascii="Times New Roman" w:eastAsia="宋体" w:hAnsi="Times New Roman" w:cs="Times New Roman" w:hint="eastAsia"/>
                <w:sz w:val="22"/>
                <w:szCs w:val="32"/>
              </w:rPr>
              <w:t>）</w:t>
            </w:r>
          </w:p>
        </w:tc>
        <w:tc>
          <w:tcPr>
            <w:tcW w:w="1843"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≤2.5</w:t>
            </w:r>
          </w:p>
        </w:tc>
        <w:tc>
          <w:tcPr>
            <w:tcW w:w="1843" w:type="dxa"/>
            <w:vAlign w:val="center"/>
          </w:tcPr>
          <w:p w:rsidR="00754020" w:rsidRPr="00146075" w:rsidRDefault="00754020" w:rsidP="00754020">
            <w:pPr>
              <w:rPr>
                <w:rFonts w:ascii="Times New Roman" w:eastAsia="宋体" w:hAnsi="Times New Roman" w:cs="Times New Roman"/>
                <w:sz w:val="22"/>
                <w:szCs w:val="24"/>
              </w:rPr>
            </w:pP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24"/>
              </w:rPr>
              <w:t>3.7</w:t>
            </w:r>
          </w:p>
        </w:tc>
        <w:tc>
          <w:tcPr>
            <w:tcW w:w="1984" w:type="dxa"/>
            <w:vAlign w:val="center"/>
          </w:tcPr>
          <w:p w:rsidR="00754020" w:rsidRPr="00146075" w:rsidRDefault="00754020" w:rsidP="00754020">
            <w:pPr>
              <w:rPr>
                <w:rFonts w:ascii="Times New Roman" w:eastAsia="宋体" w:hAnsi="Times New Roman" w:cs="Times New Roman"/>
                <w:sz w:val="22"/>
                <w:szCs w:val="32"/>
              </w:rPr>
            </w:pPr>
            <w:r w:rsidRPr="00146075">
              <w:rPr>
                <w:rFonts w:ascii="Times New Roman" w:eastAsia="宋体" w:hAnsi="Times New Roman" w:cs="Times New Roman"/>
                <w:sz w:val="22"/>
                <w:szCs w:val="32"/>
              </w:rPr>
              <w:t>≤3.7</w:t>
            </w:r>
          </w:p>
        </w:tc>
      </w:tr>
      <w:tr w:rsidR="00754020" w:rsidRPr="00754020" w:rsidTr="00754020">
        <w:trPr>
          <w:trHeight w:val="397"/>
          <w:jc w:val="center"/>
        </w:trPr>
        <w:tc>
          <w:tcPr>
            <w:tcW w:w="2376"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工作温度范围</w:t>
            </w:r>
            <w:r w:rsidRPr="00146075">
              <w:rPr>
                <w:rFonts w:ascii="Times New Roman" w:eastAsia="宋体" w:hAnsi="Times New Roman" w:cs="Times New Roman" w:hint="eastAsia"/>
                <w:sz w:val="22"/>
                <w:szCs w:val="32"/>
              </w:rPr>
              <w:t>（℃）</w:t>
            </w:r>
          </w:p>
        </w:tc>
        <w:tc>
          <w:tcPr>
            <w:tcW w:w="1843"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-40</w:t>
            </w: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32"/>
              </w:rPr>
              <w:t>+60</w:t>
            </w:r>
          </w:p>
        </w:tc>
        <w:tc>
          <w:tcPr>
            <w:tcW w:w="1843" w:type="dxa"/>
            <w:vAlign w:val="center"/>
          </w:tcPr>
          <w:p w:rsidR="00754020" w:rsidRPr="00146075" w:rsidRDefault="00754020" w:rsidP="00754020">
            <w:pPr>
              <w:rPr>
                <w:rFonts w:ascii="Times New Roman" w:eastAsia="宋体" w:hAnsi="Times New Roman" w:cs="Times New Roman"/>
                <w:sz w:val="22"/>
                <w:szCs w:val="24"/>
              </w:rPr>
            </w:pPr>
            <w:r w:rsidRPr="00146075">
              <w:rPr>
                <w:rFonts w:ascii="Times New Roman" w:eastAsia="宋体" w:hAnsi="Times New Roman" w:cs="Times New Roman"/>
                <w:sz w:val="22"/>
                <w:szCs w:val="24"/>
              </w:rPr>
              <w:t>-40</w:t>
            </w:r>
            <w:r w:rsidRPr="00146075">
              <w:rPr>
                <w:rFonts w:ascii="Times New Roman" w:eastAsia="宋体" w:hAnsi="Times New Roman" w:cs="Times New Roman"/>
                <w:sz w:val="22"/>
                <w:szCs w:val="24"/>
              </w:rPr>
              <w:t>～</w:t>
            </w:r>
            <w:r w:rsidRPr="00146075">
              <w:rPr>
                <w:rFonts w:ascii="Times New Roman" w:eastAsia="宋体" w:hAnsi="Times New Roman" w:cs="Times New Roman"/>
                <w:sz w:val="22"/>
                <w:szCs w:val="24"/>
              </w:rPr>
              <w:t>+60</w:t>
            </w:r>
          </w:p>
        </w:tc>
        <w:tc>
          <w:tcPr>
            <w:tcW w:w="1984" w:type="dxa"/>
            <w:vAlign w:val="center"/>
          </w:tcPr>
          <w:p w:rsidR="00754020" w:rsidRPr="00146075" w:rsidRDefault="00754020" w:rsidP="00754020">
            <w:pPr>
              <w:rPr>
                <w:rFonts w:ascii="Times New Roman" w:eastAsia="宋体" w:hAnsi="Times New Roman" w:cs="Times New Roman"/>
                <w:sz w:val="22"/>
                <w:szCs w:val="32"/>
              </w:rPr>
            </w:pPr>
            <w:r w:rsidRPr="00146075">
              <w:rPr>
                <w:rFonts w:ascii="Times New Roman" w:eastAsia="宋体" w:hAnsi="Times New Roman" w:cs="Times New Roman"/>
                <w:sz w:val="22"/>
                <w:szCs w:val="32"/>
              </w:rPr>
              <w:t>-40</w:t>
            </w:r>
            <w:r w:rsidRPr="00146075">
              <w:rPr>
                <w:rFonts w:ascii="Times New Roman" w:eastAsia="宋体" w:hAnsi="Times New Roman" w:cs="Times New Roman"/>
                <w:sz w:val="22"/>
                <w:szCs w:val="32"/>
              </w:rPr>
              <w:t>～</w:t>
            </w:r>
            <w:r w:rsidRPr="00146075">
              <w:rPr>
                <w:rFonts w:ascii="Times New Roman" w:eastAsia="宋体" w:hAnsi="Times New Roman" w:cs="Times New Roman"/>
                <w:sz w:val="22"/>
                <w:szCs w:val="32"/>
              </w:rPr>
              <w:t>+60</w:t>
            </w:r>
          </w:p>
        </w:tc>
      </w:tr>
      <w:tr w:rsidR="00754020" w:rsidRPr="00754020" w:rsidTr="00754020">
        <w:trPr>
          <w:trHeight w:val="397"/>
          <w:jc w:val="center"/>
        </w:trPr>
        <w:tc>
          <w:tcPr>
            <w:tcW w:w="2376"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可靠性</w:t>
            </w:r>
            <w:r w:rsidRPr="00146075">
              <w:rPr>
                <w:rFonts w:ascii="Times New Roman" w:eastAsia="宋体" w:hAnsi="Times New Roman" w:cs="Times New Roman"/>
                <w:sz w:val="22"/>
                <w:szCs w:val="32"/>
              </w:rPr>
              <w:t>MTTF</w:t>
            </w:r>
            <w:r w:rsidRPr="00146075">
              <w:rPr>
                <w:rFonts w:ascii="Times New Roman" w:eastAsia="宋体" w:hAnsi="Times New Roman" w:cs="Times New Roman"/>
                <w:sz w:val="22"/>
                <w:szCs w:val="32"/>
              </w:rPr>
              <w:t>（</w:t>
            </w:r>
            <w:r w:rsidRPr="00146075">
              <w:rPr>
                <w:rFonts w:ascii="Times New Roman" w:eastAsia="宋体" w:hAnsi="Times New Roman" w:cs="Times New Roman" w:hint="eastAsia"/>
                <w:sz w:val="22"/>
                <w:szCs w:val="32"/>
              </w:rPr>
              <w:t>h</w:t>
            </w:r>
            <w:r w:rsidRPr="00146075">
              <w:rPr>
                <w:rFonts w:ascii="Times New Roman" w:eastAsia="宋体" w:hAnsi="Times New Roman" w:cs="Times New Roman"/>
                <w:sz w:val="22"/>
                <w:szCs w:val="32"/>
              </w:rPr>
              <w:t>）</w:t>
            </w:r>
          </w:p>
        </w:tc>
        <w:tc>
          <w:tcPr>
            <w:tcW w:w="1843"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40000</w:t>
            </w:r>
          </w:p>
        </w:tc>
        <w:tc>
          <w:tcPr>
            <w:tcW w:w="1843" w:type="dxa"/>
            <w:vAlign w:val="center"/>
          </w:tcPr>
          <w:p w:rsidR="00754020" w:rsidRPr="00146075" w:rsidRDefault="00754020" w:rsidP="00754020">
            <w:pPr>
              <w:rPr>
                <w:rFonts w:ascii="Times New Roman" w:eastAsia="宋体" w:hAnsi="Times New Roman" w:cs="Times New Roman"/>
                <w:sz w:val="22"/>
                <w:szCs w:val="32"/>
              </w:rPr>
            </w:pPr>
            <w:r w:rsidRPr="00146075">
              <w:rPr>
                <w:rFonts w:ascii="Times New Roman" w:eastAsia="宋体" w:hAnsi="Times New Roman" w:cs="Times New Roman"/>
                <w:sz w:val="22"/>
                <w:szCs w:val="32"/>
              </w:rPr>
              <w:t>40000</w:t>
            </w:r>
          </w:p>
        </w:tc>
        <w:tc>
          <w:tcPr>
            <w:tcW w:w="1984" w:type="dxa"/>
            <w:vAlign w:val="center"/>
          </w:tcPr>
          <w:p w:rsidR="00754020" w:rsidRPr="00146075" w:rsidRDefault="00754020" w:rsidP="00754020">
            <w:pPr>
              <w:rPr>
                <w:rFonts w:ascii="Times New Roman" w:eastAsia="宋体" w:hAnsi="Times New Roman" w:cs="Times New Roman"/>
                <w:sz w:val="22"/>
                <w:szCs w:val="32"/>
              </w:rPr>
            </w:pPr>
            <w:r w:rsidRPr="00146075">
              <w:rPr>
                <w:rFonts w:ascii="Times New Roman" w:eastAsia="宋体" w:hAnsi="Times New Roman" w:cs="Times New Roman"/>
                <w:sz w:val="22"/>
                <w:szCs w:val="32"/>
              </w:rPr>
              <w:t>40000</w:t>
            </w:r>
          </w:p>
        </w:tc>
      </w:tr>
      <w:tr w:rsidR="00754020" w:rsidRPr="00754020" w:rsidTr="00754020">
        <w:trPr>
          <w:trHeight w:val="397"/>
          <w:jc w:val="center"/>
        </w:trPr>
        <w:tc>
          <w:tcPr>
            <w:tcW w:w="2376"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使用方向</w:t>
            </w:r>
          </w:p>
        </w:tc>
        <w:tc>
          <w:tcPr>
            <w:tcW w:w="1843" w:type="dxa"/>
            <w:vAlign w:val="center"/>
          </w:tcPr>
          <w:p w:rsidR="00754020" w:rsidRPr="00146075" w:rsidRDefault="00754020" w:rsidP="00754020">
            <w:pPr>
              <w:spacing w:line="280" w:lineRule="exact"/>
              <w:rPr>
                <w:rFonts w:ascii="Times New Roman" w:eastAsia="宋体" w:hAnsi="Times New Roman" w:cs="Times New Roman"/>
                <w:sz w:val="22"/>
                <w:szCs w:val="32"/>
              </w:rPr>
            </w:pPr>
            <w:r w:rsidRPr="00146075">
              <w:rPr>
                <w:rFonts w:ascii="Times New Roman" w:eastAsia="宋体" w:hAnsi="Times New Roman" w:cs="Times New Roman"/>
                <w:sz w:val="22"/>
                <w:szCs w:val="32"/>
              </w:rPr>
              <w:t>任意</w:t>
            </w:r>
          </w:p>
        </w:tc>
        <w:tc>
          <w:tcPr>
            <w:tcW w:w="1843" w:type="dxa"/>
            <w:vAlign w:val="center"/>
          </w:tcPr>
          <w:p w:rsidR="00754020" w:rsidRPr="00146075" w:rsidRDefault="00754020" w:rsidP="00754020">
            <w:pPr>
              <w:rPr>
                <w:rFonts w:ascii="Times New Roman" w:eastAsia="宋体" w:hAnsi="Times New Roman" w:cs="Times New Roman"/>
                <w:sz w:val="22"/>
                <w:szCs w:val="24"/>
              </w:rPr>
            </w:pPr>
            <w:r w:rsidRPr="00146075">
              <w:rPr>
                <w:rFonts w:ascii="Times New Roman" w:eastAsia="宋体" w:hAnsi="Times New Roman" w:cs="Times New Roman"/>
                <w:sz w:val="22"/>
                <w:szCs w:val="24"/>
              </w:rPr>
              <w:t>任意</w:t>
            </w:r>
          </w:p>
        </w:tc>
        <w:tc>
          <w:tcPr>
            <w:tcW w:w="1984" w:type="dxa"/>
            <w:vAlign w:val="center"/>
          </w:tcPr>
          <w:p w:rsidR="00754020" w:rsidRPr="00146075" w:rsidRDefault="00754020" w:rsidP="00754020">
            <w:pPr>
              <w:rPr>
                <w:rFonts w:ascii="Times New Roman" w:eastAsia="宋体" w:hAnsi="Times New Roman" w:cs="Times New Roman"/>
                <w:sz w:val="22"/>
                <w:szCs w:val="32"/>
              </w:rPr>
            </w:pPr>
            <w:r w:rsidRPr="00146075">
              <w:rPr>
                <w:rFonts w:ascii="Times New Roman" w:eastAsia="宋体" w:hAnsi="Times New Roman" w:cs="Times New Roman"/>
                <w:sz w:val="22"/>
                <w:szCs w:val="32"/>
              </w:rPr>
              <w:t>任意</w:t>
            </w:r>
          </w:p>
        </w:tc>
      </w:tr>
    </w:tbl>
    <w:p w:rsidR="00754020" w:rsidRDefault="00754020"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754020" w:rsidRPr="00754020">
        <w:rPr>
          <w:rFonts w:asciiTheme="majorEastAsia" w:eastAsiaTheme="majorEastAsia" w:hAnsiTheme="majorEastAsia" w:hint="eastAsia"/>
          <w:sz w:val="24"/>
          <w:szCs w:val="24"/>
          <w:lang w:val="zh-CN"/>
        </w:rPr>
        <w:t>小批量生产、工程应用阶段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754020" w:rsidRPr="00754020">
        <w:rPr>
          <w:rFonts w:asciiTheme="majorEastAsia" w:eastAsiaTheme="majorEastAsia" w:hAnsiTheme="majorEastAsia" w:hint="eastAsia"/>
          <w:sz w:val="24"/>
          <w:szCs w:val="24"/>
          <w:lang w:val="zh-CN"/>
        </w:rPr>
        <w:t>超导滤波器冷却、移动通讯基站、高温超导接收前端、低温斯特林冰箱、微型制氮机/制氧机、冷光学滤光片、锗探测器、阿尔法磁谱仪、高光谱成像仪、射电望远镜阵列等领域的冷却。</w:t>
      </w:r>
    </w:p>
    <w:p w:rsidR="00754020" w:rsidRPr="00754020" w:rsidRDefault="00C754AE" w:rsidP="0075402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754020" w:rsidRPr="00754020">
        <w:rPr>
          <w:rFonts w:asciiTheme="majorEastAsia" w:eastAsiaTheme="majorEastAsia" w:hAnsiTheme="majorEastAsia" w:hint="eastAsia"/>
          <w:sz w:val="24"/>
          <w:szCs w:val="24"/>
          <w:lang w:val="zh-CN"/>
        </w:rPr>
        <w:t>2016-12 2016 年智能家电创新大赛一等奖；</w:t>
      </w:r>
    </w:p>
    <w:p w:rsidR="00754020" w:rsidRPr="00754020" w:rsidRDefault="00754020" w:rsidP="0075402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54020">
        <w:rPr>
          <w:rFonts w:asciiTheme="majorEastAsia" w:eastAsiaTheme="majorEastAsia" w:hAnsiTheme="majorEastAsia" w:hint="eastAsia"/>
          <w:sz w:val="24"/>
          <w:szCs w:val="24"/>
          <w:lang w:val="zh-CN"/>
        </w:rPr>
        <w:t>2016-12安徽省电子学会科技进步 一等奖；</w:t>
      </w:r>
    </w:p>
    <w:p w:rsidR="00754020" w:rsidRPr="00754020" w:rsidRDefault="00754020" w:rsidP="0075402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54020">
        <w:rPr>
          <w:rFonts w:asciiTheme="majorEastAsia" w:eastAsiaTheme="majorEastAsia" w:hAnsiTheme="majorEastAsia" w:hint="eastAsia"/>
          <w:sz w:val="24"/>
          <w:szCs w:val="24"/>
          <w:lang w:val="zh-CN"/>
        </w:rPr>
        <w:t xml:space="preserve">2017-8中国制冷学会科技进步奖 二等奖  ； </w:t>
      </w:r>
    </w:p>
    <w:p w:rsidR="00754020" w:rsidRPr="00754020" w:rsidRDefault="00754020" w:rsidP="0075402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54020">
        <w:rPr>
          <w:rFonts w:asciiTheme="majorEastAsia" w:eastAsiaTheme="majorEastAsia" w:hAnsiTheme="majorEastAsia" w:hint="eastAsia"/>
          <w:sz w:val="24"/>
          <w:szCs w:val="24"/>
          <w:lang w:val="zh-CN"/>
        </w:rPr>
        <w:t>2017-11 安徽省青年科技奖；</w:t>
      </w:r>
    </w:p>
    <w:p w:rsidR="00754020" w:rsidRPr="00754020" w:rsidRDefault="00754020" w:rsidP="0075402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54020">
        <w:rPr>
          <w:rFonts w:asciiTheme="majorEastAsia" w:eastAsiaTheme="majorEastAsia" w:hAnsiTheme="majorEastAsia" w:hint="eastAsia"/>
          <w:sz w:val="24"/>
          <w:szCs w:val="24"/>
          <w:lang w:val="zh-CN"/>
        </w:rPr>
        <w:t>2017-12中国电子科技集团公司科技进步奖 二等奖；</w:t>
      </w:r>
    </w:p>
    <w:p w:rsidR="00754020" w:rsidRPr="00754020" w:rsidRDefault="00754020" w:rsidP="0075402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54020">
        <w:rPr>
          <w:rFonts w:asciiTheme="majorEastAsia" w:eastAsiaTheme="majorEastAsia" w:hAnsiTheme="majorEastAsia" w:hint="eastAsia"/>
          <w:sz w:val="24"/>
          <w:szCs w:val="24"/>
          <w:lang w:val="zh-CN"/>
        </w:rPr>
        <w:t xml:space="preserve">2017-12中国电子科技集团公司青年拔尖人才 </w:t>
      </w:r>
    </w:p>
    <w:p w:rsidR="00C754AE" w:rsidRPr="00406FA7" w:rsidRDefault="00754020" w:rsidP="0075402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54020">
        <w:rPr>
          <w:rFonts w:asciiTheme="majorEastAsia" w:eastAsiaTheme="majorEastAsia" w:hAnsiTheme="majorEastAsia" w:hint="eastAsia"/>
          <w:sz w:val="24"/>
          <w:szCs w:val="24"/>
          <w:lang w:val="zh-CN"/>
        </w:rPr>
        <w:t xml:space="preserve">获得中国电科集团科技进步三等奖（2018）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754020" w:rsidRPr="00754020">
        <w:rPr>
          <w:rFonts w:asciiTheme="majorEastAsia" w:eastAsiaTheme="majorEastAsia" w:hAnsiTheme="majorEastAsia" w:hint="eastAsia"/>
          <w:sz w:val="24"/>
          <w:szCs w:val="24"/>
          <w:lang w:val="zh-CN"/>
        </w:rPr>
        <w:t>授权发明专利7项，实用新型专利9项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 合作开发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754020" w:rsidRPr="00754020">
        <w:rPr>
          <w:rFonts w:asciiTheme="majorEastAsia" w:eastAsiaTheme="majorEastAsia" w:hAnsiTheme="majorEastAsia" w:hint="eastAsia"/>
          <w:sz w:val="24"/>
          <w:szCs w:val="24"/>
          <w:lang w:val="zh-CN"/>
        </w:rPr>
        <w:t>气体轴承斯特林产品可用于空间探测、雷达探测等军事领域以及通讯基站、低温生物冰箱、制氧机、制氮机等工业领域，有较为迫切的需求，可以解决国内装备禁运以及民用制冷机成本问题。气体轴承斯特林制冷机的需求预测如下</w:t>
      </w:r>
      <w:r w:rsidR="00BB633F">
        <w:rPr>
          <w:rFonts w:asciiTheme="majorEastAsia" w:eastAsiaTheme="majorEastAsia" w:hAnsiTheme="majorEastAsia" w:hint="eastAsia"/>
          <w:sz w:val="24"/>
          <w:szCs w:val="24"/>
          <w:lang w:val="zh-CN"/>
        </w:rPr>
        <w:t>：</w:t>
      </w:r>
      <w:r w:rsidR="00754020" w:rsidRPr="00754020">
        <w:rPr>
          <w:rFonts w:asciiTheme="majorEastAsia" w:eastAsiaTheme="majorEastAsia" w:hAnsiTheme="majorEastAsia" w:hint="eastAsia"/>
          <w:sz w:val="24"/>
          <w:szCs w:val="24"/>
          <w:lang w:val="zh-CN"/>
        </w:rPr>
        <w:t>低温生物冰箱需求1万套/年；气体污染检测需求100套/年；锗探测器冷却需求200套/年；低温液氮系统需求500套/年。</w:t>
      </w:r>
    </w:p>
    <w:p w:rsidR="0021556E" w:rsidRPr="00C80A81" w:rsidRDefault="00C754AE" w:rsidP="00754020">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754020" w:rsidRPr="00754020">
        <w:rPr>
          <w:rFonts w:asciiTheme="majorEastAsia" w:eastAsiaTheme="majorEastAsia" w:hAnsiTheme="majorEastAsia" w:cstheme="minorBidi"/>
          <w:color w:val="auto"/>
          <w:kern w:val="2"/>
          <w:szCs w:val="24"/>
        </w:rPr>
        <w:t>王波</w:t>
      </w:r>
      <w:r w:rsidR="00754020">
        <w:rPr>
          <w:rFonts w:asciiTheme="majorEastAsia" w:eastAsiaTheme="majorEastAsia" w:hAnsiTheme="majorEastAsia" w:cstheme="minorBidi"/>
          <w:color w:val="auto"/>
          <w:kern w:val="2"/>
          <w:szCs w:val="24"/>
        </w:rPr>
        <w:t xml:space="preserve"> </w:t>
      </w:r>
      <w:r w:rsidR="00754020" w:rsidRPr="00754020">
        <w:rPr>
          <w:rFonts w:asciiTheme="majorEastAsia" w:eastAsiaTheme="majorEastAsia" w:hAnsiTheme="majorEastAsia" w:cstheme="minorBidi"/>
          <w:color w:val="auto"/>
          <w:kern w:val="2"/>
          <w:szCs w:val="24"/>
        </w:rPr>
        <w:t>0551-65901782</w:t>
      </w:r>
      <w:r w:rsidR="00754020">
        <w:rPr>
          <w:rFonts w:asciiTheme="majorEastAsia" w:eastAsiaTheme="majorEastAsia" w:hAnsiTheme="majorEastAsia" w:cstheme="minorBidi"/>
          <w:color w:val="auto"/>
          <w:kern w:val="2"/>
          <w:szCs w:val="24"/>
        </w:rPr>
        <w:t>/</w:t>
      </w:r>
      <w:r w:rsidR="00754020" w:rsidRPr="00754020">
        <w:rPr>
          <w:rFonts w:asciiTheme="majorEastAsia" w:eastAsiaTheme="majorEastAsia" w:hAnsiTheme="majorEastAsia" w:cstheme="minorBidi"/>
          <w:color w:val="auto"/>
          <w:kern w:val="2"/>
          <w:szCs w:val="24"/>
        </w:rPr>
        <w:t>17756017169</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38" w:name="_Toc531850798"/>
      <w:r w:rsidRPr="0094156C">
        <w:rPr>
          <w:rFonts w:asciiTheme="minorEastAsia" w:hAnsiTheme="minorEastAsia" w:hint="eastAsia"/>
          <w:spacing w:val="-4"/>
          <w:sz w:val="28"/>
          <w:szCs w:val="28"/>
        </w:rPr>
        <w:t>6592A便携式高精度光伏电池伏安特性测试仪</w:t>
      </w:r>
      <w:bookmarkEnd w:id="138"/>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0E2F5C" w:rsidRPr="000E2F5C">
        <w:rPr>
          <w:rFonts w:asciiTheme="majorEastAsia" w:eastAsiaTheme="majorEastAsia" w:hAnsiTheme="majorEastAsia" w:hint="eastAsia"/>
          <w:sz w:val="24"/>
          <w:szCs w:val="24"/>
          <w:lang w:val="zh-CN"/>
        </w:rPr>
        <w:t>中国电子科技集团公司第四十一研究所</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0E2F5C" w:rsidRPr="000E2F5C">
        <w:rPr>
          <w:rFonts w:asciiTheme="majorEastAsia" w:eastAsiaTheme="majorEastAsia" w:hAnsiTheme="majorEastAsia" w:hint="eastAsia"/>
          <w:sz w:val="24"/>
          <w:szCs w:val="24"/>
          <w:lang w:val="zh-CN"/>
        </w:rPr>
        <w:t>6592A便携式高精度光伏电池伏安特性测试仪主要用于用于光伏电池在户外条件下的检测，可以满足特殊封装的小型光伏组件及开发阶段的新</w:t>
      </w:r>
      <w:r w:rsidR="000E2F5C" w:rsidRPr="000E2F5C">
        <w:rPr>
          <w:rFonts w:asciiTheme="majorEastAsia" w:eastAsiaTheme="majorEastAsia" w:hAnsiTheme="majorEastAsia" w:hint="eastAsia"/>
          <w:sz w:val="24"/>
          <w:szCs w:val="24"/>
          <w:lang w:val="zh-CN"/>
        </w:rPr>
        <w:lastRenderedPageBreak/>
        <w:t>型高效电池的伏安特性测试，并提供电池的发电性能验证。测试仪主机采用了伏安特性曲线的特征形态扫描技术、电流回路的隔离型动态补偿电路设计技术、具备温度补偿功能的辐照度探头设计及校准技术等关键技术应用，解决了高效光伏电池在户外的测试准确度问题，并提供高可靠的辐照度测试和发电量测试功能。</w:t>
      </w:r>
    </w:p>
    <w:p w:rsidR="000E2F5C" w:rsidRPr="000E2F5C" w:rsidRDefault="00C754AE" w:rsidP="000E2F5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0E2F5C" w:rsidRPr="000E2F5C">
        <w:rPr>
          <w:rFonts w:asciiTheme="majorEastAsia" w:eastAsiaTheme="majorEastAsia" w:hAnsiTheme="majorEastAsia" w:hint="eastAsia"/>
          <w:sz w:val="24"/>
          <w:szCs w:val="24"/>
          <w:lang w:val="zh-CN"/>
        </w:rPr>
        <w:t>a）</w:t>
      </w:r>
      <w:r w:rsidR="000E2F5C" w:rsidRPr="000E2F5C">
        <w:rPr>
          <w:rFonts w:asciiTheme="majorEastAsia" w:eastAsiaTheme="majorEastAsia" w:hAnsiTheme="majorEastAsia" w:hint="eastAsia"/>
          <w:sz w:val="24"/>
          <w:szCs w:val="24"/>
          <w:lang w:val="zh-CN"/>
        </w:rPr>
        <w:tab/>
        <w:t>电压测试准确度：±0.4%FS±0.05V（0V～1V档）；</w:t>
      </w:r>
    </w:p>
    <w:p w:rsidR="000E2F5C" w:rsidRPr="000E2F5C" w:rsidRDefault="000E2F5C" w:rsidP="000E2F5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2F5C">
        <w:rPr>
          <w:rFonts w:asciiTheme="majorEastAsia" w:eastAsiaTheme="majorEastAsia" w:hAnsiTheme="majorEastAsia" w:hint="eastAsia"/>
          <w:sz w:val="24"/>
          <w:szCs w:val="24"/>
          <w:lang w:val="zh-CN"/>
        </w:rPr>
        <w:t xml:space="preserve">                      ±0.4%FS（其他档最大偏差）。</w:t>
      </w:r>
    </w:p>
    <w:p w:rsidR="000E2F5C" w:rsidRPr="000E2F5C" w:rsidRDefault="000E2F5C" w:rsidP="000E2F5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2F5C">
        <w:rPr>
          <w:rFonts w:asciiTheme="majorEastAsia" w:eastAsiaTheme="majorEastAsia" w:hAnsiTheme="majorEastAsia" w:hint="eastAsia"/>
          <w:sz w:val="24"/>
          <w:szCs w:val="24"/>
          <w:lang w:val="zh-CN"/>
        </w:rPr>
        <w:t xml:space="preserve">                      ±0.2%FS（25℃典型条件）。</w:t>
      </w:r>
    </w:p>
    <w:p w:rsidR="000E2F5C" w:rsidRPr="000E2F5C" w:rsidRDefault="000E2F5C" w:rsidP="000E2F5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2F5C">
        <w:rPr>
          <w:rFonts w:asciiTheme="majorEastAsia" w:eastAsiaTheme="majorEastAsia" w:hAnsiTheme="majorEastAsia" w:hint="eastAsia"/>
          <w:sz w:val="24"/>
          <w:szCs w:val="24"/>
          <w:lang w:val="zh-CN"/>
        </w:rPr>
        <w:t>b） 电流测试准确度：±0.4%FS±0.02A（0A～2A档）；</w:t>
      </w:r>
    </w:p>
    <w:p w:rsidR="000E2F5C" w:rsidRPr="000E2F5C" w:rsidRDefault="000E2F5C" w:rsidP="000E2F5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2F5C">
        <w:rPr>
          <w:rFonts w:asciiTheme="majorEastAsia" w:eastAsiaTheme="majorEastAsia" w:hAnsiTheme="majorEastAsia" w:hint="eastAsia"/>
          <w:sz w:val="24"/>
          <w:szCs w:val="24"/>
          <w:lang w:val="zh-CN"/>
        </w:rPr>
        <w:t xml:space="preserve">              ±0.4%FS（0A～8A，0A～20A，最大偏差）。</w:t>
      </w:r>
    </w:p>
    <w:p w:rsidR="000E2F5C" w:rsidRPr="000E2F5C" w:rsidRDefault="000E2F5C" w:rsidP="000E2F5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2F5C">
        <w:rPr>
          <w:rFonts w:asciiTheme="majorEastAsia" w:eastAsiaTheme="majorEastAsia" w:hAnsiTheme="majorEastAsia" w:hint="eastAsia"/>
          <w:sz w:val="24"/>
          <w:szCs w:val="24"/>
          <w:lang w:val="zh-CN"/>
        </w:rPr>
        <w:t xml:space="preserve">              ±0.2%FS（0A～8A，0A～20A，25℃典型条件）。</w:t>
      </w:r>
    </w:p>
    <w:p w:rsidR="000E2F5C" w:rsidRPr="000E2F5C" w:rsidRDefault="000E2F5C" w:rsidP="000E2F5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2F5C">
        <w:rPr>
          <w:rFonts w:asciiTheme="majorEastAsia" w:eastAsiaTheme="majorEastAsia" w:hAnsiTheme="majorEastAsia" w:hint="eastAsia"/>
          <w:sz w:val="24"/>
          <w:szCs w:val="24"/>
          <w:lang w:val="zh-CN"/>
        </w:rPr>
        <w:t>c） 最大功率测试重复性：±0.5%读数±0.5W。</w:t>
      </w:r>
    </w:p>
    <w:p w:rsidR="000E2F5C" w:rsidRPr="000E2F5C" w:rsidRDefault="000E2F5C" w:rsidP="000E2F5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2F5C">
        <w:rPr>
          <w:rFonts w:asciiTheme="majorEastAsia" w:eastAsiaTheme="majorEastAsia" w:hAnsiTheme="majorEastAsia" w:hint="eastAsia"/>
          <w:sz w:val="24"/>
          <w:szCs w:val="24"/>
          <w:lang w:val="zh-CN"/>
        </w:rPr>
        <w:t>d） 转换标准STC条件最大功率测试准确度：±3.0%读数±1W。</w:t>
      </w:r>
    </w:p>
    <w:p w:rsidR="000E2F5C" w:rsidRPr="000E2F5C" w:rsidRDefault="000E2F5C" w:rsidP="000E2F5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2F5C">
        <w:rPr>
          <w:rFonts w:asciiTheme="majorEastAsia" w:eastAsiaTheme="majorEastAsia" w:hAnsiTheme="majorEastAsia" w:hint="eastAsia"/>
          <w:sz w:val="24"/>
          <w:szCs w:val="24"/>
          <w:lang w:val="zh-CN"/>
        </w:rPr>
        <w:t>e） 辐照度测试准确度：±3.0%（在1000W/m2测试点，25℃±2℃）；</w:t>
      </w:r>
    </w:p>
    <w:p w:rsidR="000E2F5C" w:rsidRPr="000E2F5C" w:rsidRDefault="000E2F5C" w:rsidP="000E2F5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2F5C">
        <w:rPr>
          <w:rFonts w:asciiTheme="majorEastAsia" w:eastAsiaTheme="majorEastAsia" w:hAnsiTheme="majorEastAsia" w:hint="eastAsia"/>
          <w:sz w:val="24"/>
          <w:szCs w:val="24"/>
          <w:lang w:val="zh-CN"/>
        </w:rPr>
        <w:t xml:space="preserve">                          ±5.0%（0～1300W）。</w:t>
      </w:r>
    </w:p>
    <w:p w:rsidR="000E2F5C" w:rsidRPr="000E2F5C" w:rsidRDefault="000E2F5C" w:rsidP="000E2F5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2F5C">
        <w:rPr>
          <w:rFonts w:asciiTheme="majorEastAsia" w:eastAsiaTheme="majorEastAsia" w:hAnsiTheme="majorEastAsia" w:hint="eastAsia"/>
          <w:sz w:val="24"/>
          <w:szCs w:val="24"/>
          <w:lang w:val="zh-CN"/>
        </w:rPr>
        <w:t>f） 温度测试准确度：±1℃。</w:t>
      </w:r>
    </w:p>
    <w:p w:rsidR="000E2F5C" w:rsidRPr="000E2F5C" w:rsidRDefault="000E2F5C" w:rsidP="000E2F5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2F5C">
        <w:rPr>
          <w:rFonts w:asciiTheme="majorEastAsia" w:eastAsiaTheme="majorEastAsia" w:hAnsiTheme="majorEastAsia" w:hint="eastAsia"/>
          <w:sz w:val="24"/>
          <w:szCs w:val="24"/>
          <w:lang w:val="zh-CN"/>
        </w:rPr>
        <w:t>1)</w:t>
      </w:r>
      <w:r w:rsidRPr="000E2F5C">
        <w:rPr>
          <w:rFonts w:asciiTheme="majorEastAsia" w:eastAsiaTheme="majorEastAsia" w:hAnsiTheme="majorEastAsia" w:hint="eastAsia"/>
          <w:sz w:val="24"/>
          <w:szCs w:val="24"/>
          <w:lang w:val="zh-CN"/>
        </w:rPr>
        <w:tab/>
        <w:t>连续测试功能，可依据设定的时间间隔对被测光伏阵列进行自动测试，并自动存储测试结果。</w:t>
      </w:r>
    </w:p>
    <w:p w:rsidR="000E2F5C" w:rsidRPr="000E2F5C" w:rsidRDefault="000E2F5C" w:rsidP="000E2F5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2F5C">
        <w:rPr>
          <w:rFonts w:asciiTheme="majorEastAsia" w:eastAsiaTheme="majorEastAsia" w:hAnsiTheme="majorEastAsia" w:hint="eastAsia"/>
          <w:sz w:val="24"/>
          <w:szCs w:val="24"/>
          <w:lang w:val="zh-CN"/>
        </w:rPr>
        <w:t>2)</w:t>
      </w:r>
      <w:r w:rsidRPr="000E2F5C">
        <w:rPr>
          <w:rFonts w:asciiTheme="majorEastAsia" w:eastAsiaTheme="majorEastAsia" w:hAnsiTheme="majorEastAsia" w:hint="eastAsia"/>
          <w:sz w:val="24"/>
          <w:szCs w:val="24"/>
          <w:lang w:val="zh-CN"/>
        </w:rPr>
        <w:tab/>
        <w:t>具备环境温度检测、电池板温度检测、太阳辐照度检测等环境监测功能。</w:t>
      </w:r>
    </w:p>
    <w:p w:rsidR="00C754AE" w:rsidRDefault="000E2F5C" w:rsidP="000E2F5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E2F5C">
        <w:rPr>
          <w:rFonts w:asciiTheme="majorEastAsia" w:eastAsiaTheme="majorEastAsia" w:hAnsiTheme="majorEastAsia" w:hint="eastAsia"/>
          <w:sz w:val="24"/>
          <w:szCs w:val="24"/>
          <w:lang w:val="zh-CN"/>
        </w:rPr>
        <w:t>3)</w:t>
      </w:r>
      <w:r w:rsidRPr="000E2F5C">
        <w:rPr>
          <w:rFonts w:asciiTheme="majorEastAsia" w:eastAsiaTheme="majorEastAsia" w:hAnsiTheme="majorEastAsia" w:hint="eastAsia"/>
          <w:sz w:val="24"/>
          <w:szCs w:val="24"/>
          <w:lang w:val="zh-CN"/>
        </w:rPr>
        <w:tab/>
        <w:t>可测量参数： I-V曲线，P-V曲线，短路电流，开路电压，最大功率，最大功率点电压，最大功率点电流，填充因子，太阳电池温度，环境温度、辐照度。</w:t>
      </w:r>
    </w:p>
    <w:p w:rsidR="000E2F5C"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 国内独家</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0E2F5C" w:rsidRPr="000E2F5C">
        <w:rPr>
          <w:rFonts w:asciiTheme="majorEastAsia" w:eastAsiaTheme="majorEastAsia" w:hAnsiTheme="majorEastAsia" w:hint="eastAsia"/>
          <w:sz w:val="24"/>
          <w:szCs w:val="24"/>
          <w:lang w:val="zh-CN"/>
        </w:rPr>
        <w:t>小批量生产、工程应用阶段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0E2F5C" w:rsidRPr="000E2F5C">
        <w:rPr>
          <w:rFonts w:asciiTheme="majorEastAsia" w:eastAsiaTheme="majorEastAsia" w:hAnsiTheme="majorEastAsia" w:hint="eastAsia"/>
          <w:sz w:val="24"/>
          <w:szCs w:val="24"/>
          <w:lang w:val="zh-CN"/>
        </w:rPr>
        <w:t>光伏组件生产、电站建设、光伏材料研究。</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0E2F5C">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9D33AE">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w:t>
      </w:r>
      <w:r w:rsidR="009D33AE">
        <w:rPr>
          <w:rFonts w:asciiTheme="majorEastAsia" w:eastAsiaTheme="majorEastAsia" w:hAnsiTheme="majorEastAsia" w:hint="eastAsia"/>
          <w:sz w:val="24"/>
          <w:szCs w:val="24"/>
          <w:lang w:val="zh-CN"/>
        </w:rPr>
        <w:t>2</w:t>
      </w:r>
      <w:r w:rsidRPr="00AF4CD6">
        <w:rPr>
          <w:rFonts w:asciiTheme="majorEastAsia" w:eastAsiaTheme="majorEastAsia" w:hAnsiTheme="majorEastAsia" w:hint="eastAsia"/>
          <w:sz w:val="24"/>
          <w:szCs w:val="24"/>
          <w:lang w:val="zh-CN"/>
        </w:rPr>
        <w:t>项</w:t>
      </w:r>
      <w:r w:rsidR="009D33AE">
        <w:rPr>
          <w:rFonts w:asciiTheme="majorEastAsia" w:eastAsiaTheme="majorEastAsia" w:hAnsiTheme="majorEastAsia" w:hint="eastAsia"/>
          <w:sz w:val="24"/>
          <w:szCs w:val="24"/>
          <w:lang w:val="zh-CN"/>
        </w:rPr>
        <w:t>，</w:t>
      </w:r>
      <w:r w:rsidR="009D33AE" w:rsidRPr="00FF3219">
        <w:rPr>
          <w:rFonts w:asciiTheme="majorEastAsia" w:eastAsiaTheme="majorEastAsia" w:hAnsiTheme="majorEastAsia" w:hint="eastAsia"/>
          <w:sz w:val="24"/>
          <w:szCs w:val="24"/>
          <w:lang w:val="zh-CN"/>
        </w:rPr>
        <w:t>申请</w:t>
      </w:r>
      <w:r w:rsidR="009D33AE">
        <w:rPr>
          <w:rFonts w:asciiTheme="majorEastAsia" w:eastAsiaTheme="majorEastAsia" w:hAnsiTheme="majorEastAsia" w:hint="eastAsia"/>
          <w:sz w:val="24"/>
          <w:szCs w:val="24"/>
          <w:lang w:val="zh-CN"/>
        </w:rPr>
        <w:t>发明专利4项</w:t>
      </w:r>
      <w:r w:rsidR="009D33AE" w:rsidRPr="00FF3219">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 xml:space="preserve">合作开发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9D33AE" w:rsidRPr="009D33AE">
        <w:rPr>
          <w:rFonts w:asciiTheme="majorEastAsia" w:eastAsiaTheme="majorEastAsia" w:hAnsiTheme="majorEastAsia" w:hint="eastAsia"/>
          <w:sz w:val="24"/>
          <w:szCs w:val="24"/>
          <w:lang w:val="zh-CN"/>
        </w:rPr>
        <w:t>预期年创造经济效益1000万。该产品是国际上首创高效光伏户外检测设备，可以完全替代进口产品，并打入国际市场</w:t>
      </w:r>
      <w:r w:rsidR="009D33AE">
        <w:rPr>
          <w:rFonts w:asciiTheme="majorEastAsia" w:eastAsiaTheme="majorEastAsia" w:hAnsiTheme="majorEastAsia" w:hint="eastAsia"/>
          <w:sz w:val="24"/>
          <w:szCs w:val="24"/>
          <w:lang w:val="zh-CN"/>
        </w:rPr>
        <w:t>。</w:t>
      </w:r>
    </w:p>
    <w:p w:rsidR="0021556E" w:rsidRPr="00C80A81" w:rsidRDefault="00C754AE" w:rsidP="009D33AE">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9D33AE" w:rsidRPr="009D33AE">
        <w:rPr>
          <w:rFonts w:asciiTheme="majorEastAsia" w:eastAsiaTheme="majorEastAsia" w:hAnsiTheme="majorEastAsia" w:cstheme="minorBidi"/>
          <w:color w:val="auto"/>
          <w:kern w:val="2"/>
          <w:szCs w:val="24"/>
        </w:rPr>
        <w:t>朱炬</w:t>
      </w:r>
      <w:r w:rsidR="009D33AE" w:rsidRPr="009D33AE">
        <w:rPr>
          <w:rFonts w:asciiTheme="majorEastAsia" w:eastAsiaTheme="majorEastAsia" w:hAnsiTheme="majorEastAsia" w:cstheme="minorBidi"/>
          <w:color w:val="auto"/>
          <w:kern w:val="2"/>
          <w:szCs w:val="24"/>
        </w:rPr>
        <w:tab/>
        <w:t>0552-4077248</w:t>
      </w:r>
      <w:r w:rsidR="009D33AE">
        <w:rPr>
          <w:rFonts w:asciiTheme="majorEastAsia" w:eastAsiaTheme="majorEastAsia" w:hAnsiTheme="majorEastAsia" w:cstheme="minorBidi"/>
          <w:color w:val="auto"/>
          <w:kern w:val="2"/>
          <w:szCs w:val="24"/>
        </w:rPr>
        <w:t>/</w:t>
      </w:r>
      <w:r w:rsidR="009D33AE" w:rsidRPr="009D33AE">
        <w:rPr>
          <w:rFonts w:asciiTheme="majorEastAsia" w:eastAsiaTheme="majorEastAsia" w:hAnsiTheme="majorEastAsia" w:cstheme="minorBidi"/>
          <w:color w:val="auto"/>
          <w:kern w:val="2"/>
          <w:szCs w:val="24"/>
        </w:rPr>
        <w:t>18715189292</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39" w:name="_Toc531850799"/>
      <w:r w:rsidRPr="0094156C">
        <w:rPr>
          <w:rFonts w:asciiTheme="minorEastAsia" w:hAnsiTheme="minorEastAsia" w:hint="eastAsia"/>
          <w:spacing w:val="-4"/>
          <w:sz w:val="28"/>
          <w:szCs w:val="28"/>
        </w:rPr>
        <w:lastRenderedPageBreak/>
        <w:t>烟气“脱白”协同超超低排放技术</w:t>
      </w:r>
      <w:bookmarkEnd w:id="139"/>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5769A9" w:rsidRPr="005769A9">
        <w:rPr>
          <w:rFonts w:asciiTheme="majorEastAsia" w:eastAsiaTheme="majorEastAsia" w:hAnsiTheme="majorEastAsia" w:hint="eastAsia"/>
          <w:sz w:val="24"/>
          <w:szCs w:val="24"/>
          <w:lang w:val="zh-CN"/>
        </w:rPr>
        <w:t>西安航天源动力工程有限公司</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5769A9" w:rsidRPr="005769A9">
        <w:rPr>
          <w:rFonts w:asciiTheme="majorEastAsia" w:eastAsiaTheme="majorEastAsia" w:hAnsiTheme="majorEastAsia" w:hint="eastAsia"/>
          <w:sz w:val="24"/>
          <w:szCs w:val="24"/>
          <w:lang w:val="zh-CN"/>
        </w:rPr>
        <w:t>基于航天液体火箭发动机喷雾、流动传热技术以及我公司在湿法脱硫领域的多年工程经验累积，完成了烟气“脱白”协同超超低排放技术的开发，其主要工艺流程为烟气预冷-脱硫-深度冷凝-再热。通过核心设备及控制系统的研制，实现对烟气温度、湿度的精确控制，烟气水蒸气大量凝结，粉尘、SO2、Hg等污染物凝并析出，技术具有除水脱白、除尘、SO2、SO3等酸性气体及Hg等重金属脱除（5De）效果，实现烟气高效脱白，洁净排放。</w:t>
      </w:r>
    </w:p>
    <w:p w:rsidR="00C754AE" w:rsidRDefault="00C754AE" w:rsidP="00060F6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060F65" w:rsidRPr="005769A9">
        <w:rPr>
          <w:rFonts w:asciiTheme="majorEastAsia" w:eastAsiaTheme="majorEastAsia" w:hAnsiTheme="majorEastAsia" w:hint="eastAsia"/>
          <w:sz w:val="24"/>
          <w:szCs w:val="24"/>
          <w:lang w:val="zh-CN"/>
        </w:rPr>
        <w:t>锅炉烟气排放含湿量</w:t>
      </w:r>
      <w:r w:rsidR="00060F65">
        <w:rPr>
          <w:rFonts w:asciiTheme="majorEastAsia" w:eastAsiaTheme="majorEastAsia" w:hAnsiTheme="majorEastAsia" w:hint="eastAsia"/>
          <w:sz w:val="24"/>
          <w:szCs w:val="24"/>
          <w:lang w:val="zh-CN"/>
        </w:rPr>
        <w:t>：</w:t>
      </w:r>
      <w:r w:rsidR="005769A9" w:rsidRPr="005769A9">
        <w:rPr>
          <w:rFonts w:asciiTheme="majorEastAsia" w:eastAsiaTheme="majorEastAsia" w:hAnsiTheme="majorEastAsia" w:hint="eastAsia"/>
          <w:sz w:val="24"/>
          <w:szCs w:val="24"/>
          <w:lang w:val="zh-CN"/>
        </w:rPr>
        <w:t>烟气非采暖季（4月-10月）≤9.5%；采暖季（11月-3月）≤8.5%。</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5769A9" w:rsidRPr="005769A9">
        <w:rPr>
          <w:rFonts w:asciiTheme="majorEastAsia" w:eastAsiaTheme="majorEastAsia" w:hAnsiTheme="majorEastAsia" w:hint="eastAsia"/>
          <w:sz w:val="24"/>
          <w:szCs w:val="24"/>
          <w:lang w:val="zh-CN"/>
        </w:rPr>
        <w:t>小批量生产、工程应用阶段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5769A9" w:rsidRPr="005769A9">
        <w:rPr>
          <w:rFonts w:asciiTheme="majorEastAsia" w:eastAsiaTheme="majorEastAsia" w:hAnsiTheme="majorEastAsia" w:hint="eastAsia"/>
          <w:sz w:val="24"/>
          <w:szCs w:val="24"/>
          <w:lang w:val="zh-CN"/>
        </w:rPr>
        <w:t>电力、工业锅炉、窑炉机组的锅炉烟气治理。</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5769A9">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B84EBA">
        <w:rPr>
          <w:rFonts w:asciiTheme="majorEastAsia" w:eastAsiaTheme="majorEastAsia" w:hAnsiTheme="majorEastAsia" w:hint="eastAsia"/>
          <w:sz w:val="24"/>
          <w:szCs w:val="24"/>
          <w:lang w:val="zh-CN"/>
        </w:rPr>
        <w:t>拟申请4项专利</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 xml:space="preserve">许可使用 </w:t>
      </w:r>
    </w:p>
    <w:p w:rsidR="00C754AE" w:rsidRPr="00406FA7" w:rsidRDefault="00C754AE" w:rsidP="00B84EB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B84EBA" w:rsidRPr="00B84EBA">
        <w:rPr>
          <w:rFonts w:asciiTheme="majorEastAsia" w:eastAsiaTheme="majorEastAsia" w:hAnsiTheme="majorEastAsia" w:hint="eastAsia"/>
          <w:sz w:val="24"/>
          <w:szCs w:val="24"/>
          <w:lang w:val="zh-CN"/>
        </w:rPr>
        <w:t>年形成销售收入5000万元；可实现节水30%-50%，同时可充分利用烟气余热，用于提升烟气排烟温度和余热利用，能耗利用率提高20%。</w:t>
      </w:r>
    </w:p>
    <w:p w:rsidR="0021556E" w:rsidRPr="00C80A81" w:rsidRDefault="00C754AE" w:rsidP="00B84EBA">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B84EBA" w:rsidRPr="00B84EBA">
        <w:rPr>
          <w:rFonts w:asciiTheme="majorEastAsia" w:eastAsiaTheme="majorEastAsia" w:hAnsiTheme="majorEastAsia" w:cstheme="minorBidi"/>
          <w:color w:val="auto"/>
          <w:kern w:val="2"/>
          <w:szCs w:val="24"/>
        </w:rPr>
        <w:t>邓肇冬</w:t>
      </w:r>
      <w:r w:rsidR="00B84EBA" w:rsidRPr="00B84EBA">
        <w:rPr>
          <w:rFonts w:asciiTheme="majorEastAsia" w:eastAsiaTheme="majorEastAsia" w:hAnsiTheme="majorEastAsia" w:cstheme="minorBidi"/>
          <w:color w:val="auto"/>
          <w:kern w:val="2"/>
          <w:szCs w:val="24"/>
        </w:rPr>
        <w:tab/>
        <w:t>029-85208263</w:t>
      </w:r>
      <w:r w:rsidR="00B84EBA">
        <w:rPr>
          <w:rFonts w:asciiTheme="majorEastAsia" w:eastAsiaTheme="majorEastAsia" w:hAnsiTheme="majorEastAsia" w:cstheme="minorBidi"/>
          <w:color w:val="auto"/>
          <w:kern w:val="2"/>
          <w:szCs w:val="24"/>
        </w:rPr>
        <w:t>/</w:t>
      </w:r>
      <w:r w:rsidR="00B84EBA" w:rsidRPr="00B84EBA">
        <w:rPr>
          <w:rFonts w:asciiTheme="majorEastAsia" w:eastAsiaTheme="majorEastAsia" w:hAnsiTheme="majorEastAsia" w:cstheme="minorBidi"/>
          <w:color w:val="auto"/>
          <w:kern w:val="2"/>
          <w:szCs w:val="24"/>
        </w:rPr>
        <w:t>13186097067</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40" w:name="_Toc531850800"/>
      <w:r w:rsidRPr="0094156C">
        <w:rPr>
          <w:rFonts w:asciiTheme="minorEastAsia" w:hAnsiTheme="minorEastAsia" w:hint="eastAsia"/>
          <w:spacing w:val="-4"/>
          <w:sz w:val="28"/>
          <w:szCs w:val="28"/>
        </w:rPr>
        <w:t>锌空气燃料电池</w:t>
      </w:r>
      <w:bookmarkEnd w:id="140"/>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6D4C1B" w:rsidRPr="006D4C1B">
        <w:rPr>
          <w:rFonts w:asciiTheme="majorEastAsia" w:eastAsiaTheme="majorEastAsia" w:hAnsiTheme="majorEastAsia" w:hint="eastAsia"/>
          <w:sz w:val="24"/>
          <w:szCs w:val="24"/>
          <w:lang w:val="zh-CN"/>
        </w:rPr>
        <w:t>中国科学院上海高等研究院</w:t>
      </w:r>
    </w:p>
    <w:p w:rsidR="00C754AE" w:rsidRPr="00406FA7" w:rsidRDefault="00C754AE" w:rsidP="006D4C1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6D4C1B" w:rsidRPr="006D4C1B">
        <w:rPr>
          <w:rFonts w:asciiTheme="majorEastAsia" w:eastAsiaTheme="majorEastAsia" w:hAnsiTheme="majorEastAsia" w:hint="eastAsia"/>
          <w:sz w:val="24"/>
          <w:szCs w:val="24"/>
          <w:lang w:val="zh-CN"/>
        </w:rPr>
        <w:t>为了提升锌空气电池的放电特性，获得高效催化能力的空气电极，本项目从关键材料、核心部件结构和系统集成等多方面协同解决：(1)开发了新型非贵金属催化剂，采用双层、三维网络结构的制作工艺制作空气电极的催化层，显著增加了反应的活性比表面，提高了催化剂利用率的同时降低电池内阻，从而提高了电池的性能。(2)通过调节空气电极的气体扩散层微孔结构和憎水性，实现了空气电极产生更多的憎水性微孔，防“水”透“气”，更好的阻隔电解液通过，让阴极有稳定的工作性能和更长的工作寿命。(3)在电池的结构上，通过一体化设计、模块化的开发和自由组合的模式，提升了电池生产工艺的工程化水</w:t>
      </w:r>
      <w:r w:rsidR="006D4C1B" w:rsidRPr="006D4C1B">
        <w:rPr>
          <w:rFonts w:asciiTheme="majorEastAsia" w:eastAsiaTheme="majorEastAsia" w:hAnsiTheme="majorEastAsia" w:hint="eastAsia"/>
          <w:sz w:val="24"/>
          <w:szCs w:val="24"/>
          <w:lang w:val="zh-CN"/>
        </w:rPr>
        <w:lastRenderedPageBreak/>
        <w:t>平，以满足不同场合的应用和用电需求。</w:t>
      </w:r>
    </w:p>
    <w:p w:rsidR="00C754AE" w:rsidRDefault="00C754AE" w:rsidP="00D3065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tbl>
      <w:tblPr>
        <w:tblStyle w:val="a5"/>
        <w:tblW w:w="0" w:type="auto"/>
        <w:tblInd w:w="250" w:type="dxa"/>
        <w:tblLook w:val="04A0" w:firstRow="1" w:lastRow="0" w:firstColumn="1" w:lastColumn="0" w:noHBand="0" w:noVBand="1"/>
      </w:tblPr>
      <w:tblGrid>
        <w:gridCol w:w="2126"/>
        <w:gridCol w:w="1884"/>
        <w:gridCol w:w="1802"/>
        <w:gridCol w:w="1984"/>
      </w:tblGrid>
      <w:tr w:rsidR="008C5686" w:rsidTr="00BA6708">
        <w:tc>
          <w:tcPr>
            <w:tcW w:w="2126" w:type="dxa"/>
          </w:tcPr>
          <w:p w:rsidR="008C5686" w:rsidRDefault="008C5686" w:rsidP="00D3065C">
            <w:pPr>
              <w:autoSpaceDE w:val="0"/>
              <w:autoSpaceDN w:val="0"/>
              <w:spacing w:line="360" w:lineRule="auto"/>
              <w:textAlignment w:val="center"/>
              <w:rPr>
                <w:rFonts w:asciiTheme="majorEastAsia" w:eastAsiaTheme="majorEastAsia" w:hAnsiTheme="majorEastAsia"/>
                <w:sz w:val="24"/>
                <w:szCs w:val="24"/>
                <w:lang w:val="zh-CN"/>
              </w:rPr>
            </w:pPr>
          </w:p>
        </w:tc>
        <w:tc>
          <w:tcPr>
            <w:tcW w:w="1884" w:type="dxa"/>
          </w:tcPr>
          <w:p w:rsidR="008C5686" w:rsidRDefault="008C5686" w:rsidP="00D3065C">
            <w:pPr>
              <w:autoSpaceDE w:val="0"/>
              <w:autoSpaceDN w:val="0"/>
              <w:spacing w:line="360" w:lineRule="auto"/>
              <w:textAlignment w:val="center"/>
              <w:rPr>
                <w:rFonts w:asciiTheme="majorEastAsia" w:eastAsiaTheme="majorEastAsia" w:hAnsiTheme="majorEastAsia"/>
                <w:sz w:val="24"/>
                <w:szCs w:val="24"/>
                <w:lang w:val="zh-CN"/>
              </w:rPr>
            </w:pPr>
            <w:r w:rsidRPr="00D3065C">
              <w:rPr>
                <w:rFonts w:asciiTheme="majorEastAsia" w:eastAsiaTheme="majorEastAsia" w:hAnsiTheme="majorEastAsia" w:hint="eastAsia"/>
                <w:sz w:val="24"/>
                <w:szCs w:val="24"/>
                <w:lang w:val="zh-CN"/>
              </w:rPr>
              <w:t>10W级</w:t>
            </w:r>
          </w:p>
        </w:tc>
        <w:tc>
          <w:tcPr>
            <w:tcW w:w="1802" w:type="dxa"/>
          </w:tcPr>
          <w:p w:rsidR="008C5686" w:rsidRDefault="008C5686" w:rsidP="00D3065C">
            <w:pPr>
              <w:autoSpaceDE w:val="0"/>
              <w:autoSpaceDN w:val="0"/>
              <w:spacing w:line="360" w:lineRule="auto"/>
              <w:textAlignment w:val="center"/>
              <w:rPr>
                <w:rFonts w:asciiTheme="majorEastAsia" w:eastAsiaTheme="majorEastAsia" w:hAnsiTheme="majorEastAsia"/>
                <w:sz w:val="24"/>
                <w:szCs w:val="24"/>
                <w:lang w:val="zh-CN"/>
              </w:rPr>
            </w:pPr>
            <w:r w:rsidRPr="00D3065C">
              <w:rPr>
                <w:rFonts w:asciiTheme="majorEastAsia" w:eastAsiaTheme="majorEastAsia" w:hAnsiTheme="majorEastAsia" w:hint="eastAsia"/>
                <w:sz w:val="24"/>
                <w:szCs w:val="24"/>
                <w:lang w:val="zh-CN"/>
              </w:rPr>
              <w:t>500W级</w:t>
            </w:r>
          </w:p>
        </w:tc>
        <w:tc>
          <w:tcPr>
            <w:tcW w:w="1984" w:type="dxa"/>
          </w:tcPr>
          <w:p w:rsidR="008C5686" w:rsidRDefault="008C5686" w:rsidP="00D3065C">
            <w:pPr>
              <w:autoSpaceDE w:val="0"/>
              <w:autoSpaceDN w:val="0"/>
              <w:spacing w:line="360" w:lineRule="auto"/>
              <w:textAlignment w:val="center"/>
              <w:rPr>
                <w:rFonts w:asciiTheme="majorEastAsia" w:eastAsiaTheme="majorEastAsia" w:hAnsiTheme="majorEastAsia"/>
                <w:sz w:val="24"/>
                <w:szCs w:val="24"/>
                <w:lang w:val="zh-CN"/>
              </w:rPr>
            </w:pPr>
            <w:r w:rsidRPr="00D3065C">
              <w:rPr>
                <w:rFonts w:asciiTheme="majorEastAsia" w:eastAsiaTheme="majorEastAsia" w:hAnsiTheme="majorEastAsia" w:hint="eastAsia"/>
                <w:sz w:val="24"/>
                <w:szCs w:val="24"/>
                <w:lang w:val="zh-CN"/>
              </w:rPr>
              <w:t>1.5kW级电池组</w:t>
            </w:r>
          </w:p>
        </w:tc>
      </w:tr>
      <w:tr w:rsidR="008C5686" w:rsidTr="00BA6708">
        <w:tc>
          <w:tcPr>
            <w:tcW w:w="2126" w:type="dxa"/>
          </w:tcPr>
          <w:p w:rsidR="008C5686" w:rsidRDefault="008C5686" w:rsidP="00D3065C">
            <w:pPr>
              <w:autoSpaceDE w:val="0"/>
              <w:autoSpaceDN w:val="0"/>
              <w:spacing w:line="360" w:lineRule="auto"/>
              <w:textAlignment w:val="center"/>
              <w:rPr>
                <w:rFonts w:asciiTheme="majorEastAsia" w:eastAsiaTheme="majorEastAsia" w:hAnsiTheme="majorEastAsia"/>
                <w:sz w:val="24"/>
                <w:szCs w:val="24"/>
                <w:lang w:val="zh-CN"/>
              </w:rPr>
            </w:pPr>
            <w:r w:rsidRPr="00D3065C">
              <w:rPr>
                <w:rFonts w:asciiTheme="majorEastAsia" w:eastAsiaTheme="majorEastAsia" w:hAnsiTheme="majorEastAsia" w:hint="eastAsia"/>
                <w:sz w:val="24"/>
                <w:szCs w:val="24"/>
                <w:lang w:val="zh-CN"/>
              </w:rPr>
              <w:t>额定工作电压</w:t>
            </w:r>
          </w:p>
        </w:tc>
        <w:tc>
          <w:tcPr>
            <w:tcW w:w="1884" w:type="dxa"/>
          </w:tcPr>
          <w:p w:rsidR="008C5686" w:rsidRDefault="008C5686" w:rsidP="00D3065C">
            <w:pPr>
              <w:autoSpaceDE w:val="0"/>
              <w:autoSpaceDN w:val="0"/>
              <w:spacing w:line="360" w:lineRule="auto"/>
              <w:textAlignment w:val="center"/>
              <w:rPr>
                <w:rFonts w:asciiTheme="majorEastAsia" w:eastAsiaTheme="majorEastAsia" w:hAnsiTheme="majorEastAsia"/>
                <w:sz w:val="24"/>
                <w:szCs w:val="24"/>
                <w:lang w:val="zh-CN"/>
              </w:rPr>
            </w:pPr>
            <w:r w:rsidRPr="00D3065C">
              <w:rPr>
                <w:rFonts w:asciiTheme="majorEastAsia" w:eastAsiaTheme="majorEastAsia" w:hAnsiTheme="majorEastAsia" w:hint="eastAsia"/>
                <w:sz w:val="24"/>
                <w:szCs w:val="24"/>
                <w:lang w:val="zh-CN"/>
              </w:rPr>
              <w:t>12V±2V</w:t>
            </w:r>
          </w:p>
        </w:tc>
        <w:tc>
          <w:tcPr>
            <w:tcW w:w="1802" w:type="dxa"/>
          </w:tcPr>
          <w:p w:rsidR="008C5686" w:rsidRDefault="008C5686" w:rsidP="00D3065C">
            <w:pPr>
              <w:autoSpaceDE w:val="0"/>
              <w:autoSpaceDN w:val="0"/>
              <w:spacing w:line="360" w:lineRule="auto"/>
              <w:textAlignment w:val="center"/>
              <w:rPr>
                <w:rFonts w:asciiTheme="majorEastAsia" w:eastAsiaTheme="majorEastAsia" w:hAnsiTheme="majorEastAsia"/>
                <w:sz w:val="24"/>
                <w:szCs w:val="24"/>
                <w:lang w:val="zh-CN"/>
              </w:rPr>
            </w:pPr>
            <w:r w:rsidRPr="00D3065C">
              <w:rPr>
                <w:rFonts w:asciiTheme="majorEastAsia" w:eastAsiaTheme="majorEastAsia" w:hAnsiTheme="majorEastAsia" w:hint="eastAsia"/>
                <w:sz w:val="24"/>
                <w:szCs w:val="24"/>
                <w:lang w:val="zh-CN"/>
              </w:rPr>
              <w:t>24V±4V</w:t>
            </w:r>
          </w:p>
        </w:tc>
        <w:tc>
          <w:tcPr>
            <w:tcW w:w="1984" w:type="dxa"/>
          </w:tcPr>
          <w:p w:rsidR="008C5686" w:rsidRDefault="008C5686" w:rsidP="00D3065C">
            <w:pPr>
              <w:autoSpaceDE w:val="0"/>
              <w:autoSpaceDN w:val="0"/>
              <w:spacing w:line="360" w:lineRule="auto"/>
              <w:textAlignment w:val="center"/>
              <w:rPr>
                <w:rFonts w:asciiTheme="majorEastAsia" w:eastAsiaTheme="majorEastAsia" w:hAnsiTheme="majorEastAsia"/>
                <w:sz w:val="24"/>
                <w:szCs w:val="24"/>
                <w:lang w:val="zh-CN"/>
              </w:rPr>
            </w:pPr>
            <w:r w:rsidRPr="00D3065C">
              <w:rPr>
                <w:rFonts w:asciiTheme="majorEastAsia" w:eastAsiaTheme="majorEastAsia" w:hAnsiTheme="majorEastAsia" w:hint="eastAsia"/>
                <w:sz w:val="24"/>
                <w:szCs w:val="24"/>
                <w:lang w:val="zh-CN"/>
              </w:rPr>
              <w:t>36V±4V</w:t>
            </w:r>
          </w:p>
        </w:tc>
      </w:tr>
      <w:tr w:rsidR="008C5686" w:rsidTr="00BA6708">
        <w:tc>
          <w:tcPr>
            <w:tcW w:w="2126" w:type="dxa"/>
          </w:tcPr>
          <w:p w:rsidR="008C5686" w:rsidRDefault="008C5686" w:rsidP="00D3065C">
            <w:pPr>
              <w:autoSpaceDE w:val="0"/>
              <w:autoSpaceDN w:val="0"/>
              <w:spacing w:line="360" w:lineRule="auto"/>
              <w:textAlignment w:val="center"/>
              <w:rPr>
                <w:rFonts w:asciiTheme="majorEastAsia" w:eastAsiaTheme="majorEastAsia" w:hAnsiTheme="majorEastAsia"/>
                <w:sz w:val="24"/>
                <w:szCs w:val="24"/>
                <w:lang w:val="zh-CN"/>
              </w:rPr>
            </w:pPr>
            <w:r w:rsidRPr="00D3065C">
              <w:rPr>
                <w:rFonts w:asciiTheme="majorEastAsia" w:eastAsiaTheme="majorEastAsia" w:hAnsiTheme="majorEastAsia" w:hint="eastAsia"/>
                <w:sz w:val="24"/>
                <w:szCs w:val="24"/>
                <w:lang w:val="zh-CN"/>
              </w:rPr>
              <w:t>额定功率</w:t>
            </w:r>
          </w:p>
        </w:tc>
        <w:tc>
          <w:tcPr>
            <w:tcW w:w="1884" w:type="dxa"/>
          </w:tcPr>
          <w:p w:rsidR="008C5686" w:rsidRDefault="008C5686" w:rsidP="00D3065C">
            <w:pPr>
              <w:autoSpaceDE w:val="0"/>
              <w:autoSpaceDN w:val="0"/>
              <w:spacing w:line="360" w:lineRule="auto"/>
              <w:textAlignment w:val="center"/>
              <w:rPr>
                <w:rFonts w:asciiTheme="majorEastAsia" w:eastAsiaTheme="majorEastAsia" w:hAnsiTheme="majorEastAsia"/>
                <w:sz w:val="24"/>
                <w:szCs w:val="24"/>
                <w:lang w:val="zh-CN"/>
              </w:rPr>
            </w:pPr>
            <w:r w:rsidRPr="00D3065C">
              <w:rPr>
                <w:rFonts w:asciiTheme="majorEastAsia" w:eastAsiaTheme="majorEastAsia" w:hAnsiTheme="majorEastAsia" w:hint="eastAsia"/>
                <w:sz w:val="24"/>
                <w:szCs w:val="24"/>
                <w:lang w:val="zh-CN"/>
              </w:rPr>
              <w:t>≥10W</w:t>
            </w:r>
          </w:p>
        </w:tc>
        <w:tc>
          <w:tcPr>
            <w:tcW w:w="1802" w:type="dxa"/>
          </w:tcPr>
          <w:p w:rsidR="008C5686" w:rsidRDefault="008C5686" w:rsidP="00D3065C">
            <w:pPr>
              <w:autoSpaceDE w:val="0"/>
              <w:autoSpaceDN w:val="0"/>
              <w:spacing w:line="360" w:lineRule="auto"/>
              <w:textAlignment w:val="center"/>
              <w:rPr>
                <w:rFonts w:asciiTheme="majorEastAsia" w:eastAsiaTheme="majorEastAsia" w:hAnsiTheme="majorEastAsia"/>
                <w:sz w:val="24"/>
                <w:szCs w:val="24"/>
                <w:lang w:val="zh-CN"/>
              </w:rPr>
            </w:pPr>
            <w:r w:rsidRPr="00D3065C">
              <w:rPr>
                <w:rFonts w:asciiTheme="majorEastAsia" w:eastAsiaTheme="majorEastAsia" w:hAnsiTheme="majorEastAsia" w:hint="eastAsia"/>
                <w:sz w:val="24"/>
                <w:szCs w:val="24"/>
                <w:lang w:val="zh-CN"/>
              </w:rPr>
              <w:t>500W</w:t>
            </w:r>
          </w:p>
        </w:tc>
        <w:tc>
          <w:tcPr>
            <w:tcW w:w="1984" w:type="dxa"/>
          </w:tcPr>
          <w:p w:rsidR="008C5686" w:rsidRDefault="008C5686" w:rsidP="00D3065C">
            <w:pPr>
              <w:autoSpaceDE w:val="0"/>
              <w:autoSpaceDN w:val="0"/>
              <w:spacing w:line="360" w:lineRule="auto"/>
              <w:textAlignment w:val="center"/>
              <w:rPr>
                <w:rFonts w:asciiTheme="majorEastAsia" w:eastAsiaTheme="majorEastAsia" w:hAnsiTheme="majorEastAsia"/>
                <w:sz w:val="24"/>
                <w:szCs w:val="24"/>
                <w:lang w:val="zh-CN"/>
              </w:rPr>
            </w:pPr>
            <w:r w:rsidRPr="00D3065C">
              <w:rPr>
                <w:rFonts w:asciiTheme="majorEastAsia" w:eastAsiaTheme="majorEastAsia" w:hAnsiTheme="majorEastAsia" w:hint="eastAsia"/>
                <w:sz w:val="24"/>
                <w:szCs w:val="24"/>
                <w:lang w:val="zh-CN"/>
              </w:rPr>
              <w:t>1500W</w:t>
            </w:r>
          </w:p>
        </w:tc>
      </w:tr>
      <w:tr w:rsidR="008C5686" w:rsidTr="00BA6708">
        <w:tc>
          <w:tcPr>
            <w:tcW w:w="2126" w:type="dxa"/>
          </w:tcPr>
          <w:p w:rsidR="008C5686" w:rsidRDefault="008C5686" w:rsidP="00D3065C">
            <w:pPr>
              <w:autoSpaceDE w:val="0"/>
              <w:autoSpaceDN w:val="0"/>
              <w:spacing w:line="360" w:lineRule="auto"/>
              <w:textAlignment w:val="center"/>
              <w:rPr>
                <w:rFonts w:asciiTheme="majorEastAsia" w:eastAsiaTheme="majorEastAsia" w:hAnsiTheme="majorEastAsia"/>
                <w:sz w:val="24"/>
                <w:szCs w:val="24"/>
                <w:lang w:val="zh-CN"/>
              </w:rPr>
            </w:pPr>
            <w:r w:rsidRPr="00D3065C">
              <w:rPr>
                <w:rFonts w:asciiTheme="majorEastAsia" w:eastAsiaTheme="majorEastAsia" w:hAnsiTheme="majorEastAsia" w:hint="eastAsia"/>
                <w:sz w:val="24"/>
                <w:szCs w:val="24"/>
                <w:lang w:val="zh-CN"/>
              </w:rPr>
              <w:t>比能量</w:t>
            </w:r>
          </w:p>
        </w:tc>
        <w:tc>
          <w:tcPr>
            <w:tcW w:w="1884" w:type="dxa"/>
          </w:tcPr>
          <w:p w:rsidR="008C5686" w:rsidRDefault="008C5686" w:rsidP="00D3065C">
            <w:pPr>
              <w:autoSpaceDE w:val="0"/>
              <w:autoSpaceDN w:val="0"/>
              <w:spacing w:line="360" w:lineRule="auto"/>
              <w:textAlignment w:val="center"/>
              <w:rPr>
                <w:rFonts w:asciiTheme="majorEastAsia" w:eastAsiaTheme="majorEastAsia" w:hAnsiTheme="majorEastAsia"/>
                <w:sz w:val="24"/>
                <w:szCs w:val="24"/>
                <w:lang w:val="zh-CN"/>
              </w:rPr>
            </w:pPr>
            <w:r w:rsidRPr="008C5686">
              <w:rPr>
                <w:rFonts w:asciiTheme="majorEastAsia" w:eastAsiaTheme="majorEastAsia" w:hAnsiTheme="majorEastAsia" w:hint="eastAsia"/>
                <w:sz w:val="24"/>
                <w:szCs w:val="24"/>
              </w:rPr>
              <w:t>300Wh/kg</w:t>
            </w:r>
          </w:p>
        </w:tc>
        <w:tc>
          <w:tcPr>
            <w:tcW w:w="1802" w:type="dxa"/>
          </w:tcPr>
          <w:p w:rsidR="008C5686" w:rsidRDefault="008C5686" w:rsidP="00D3065C">
            <w:pPr>
              <w:autoSpaceDE w:val="0"/>
              <w:autoSpaceDN w:val="0"/>
              <w:spacing w:line="360" w:lineRule="auto"/>
              <w:textAlignment w:val="center"/>
              <w:rPr>
                <w:rFonts w:asciiTheme="majorEastAsia" w:eastAsiaTheme="majorEastAsia" w:hAnsiTheme="majorEastAsia"/>
                <w:sz w:val="24"/>
                <w:szCs w:val="24"/>
                <w:lang w:val="zh-CN"/>
              </w:rPr>
            </w:pPr>
            <w:r w:rsidRPr="008C5686">
              <w:rPr>
                <w:rFonts w:asciiTheme="majorEastAsia" w:eastAsiaTheme="majorEastAsia" w:hAnsiTheme="majorEastAsia" w:hint="eastAsia"/>
                <w:sz w:val="24"/>
                <w:szCs w:val="24"/>
              </w:rPr>
              <w:t>350Wh/kg</w:t>
            </w:r>
          </w:p>
        </w:tc>
        <w:tc>
          <w:tcPr>
            <w:tcW w:w="1984" w:type="dxa"/>
          </w:tcPr>
          <w:p w:rsidR="008C5686" w:rsidRDefault="008C5686" w:rsidP="00D3065C">
            <w:pPr>
              <w:autoSpaceDE w:val="0"/>
              <w:autoSpaceDN w:val="0"/>
              <w:spacing w:line="360" w:lineRule="auto"/>
              <w:textAlignment w:val="center"/>
              <w:rPr>
                <w:rFonts w:asciiTheme="majorEastAsia" w:eastAsiaTheme="majorEastAsia" w:hAnsiTheme="majorEastAsia"/>
                <w:sz w:val="24"/>
                <w:szCs w:val="24"/>
                <w:lang w:val="zh-CN"/>
              </w:rPr>
            </w:pPr>
            <w:r w:rsidRPr="008C5686">
              <w:rPr>
                <w:rFonts w:asciiTheme="majorEastAsia" w:eastAsiaTheme="majorEastAsia" w:hAnsiTheme="majorEastAsia" w:hint="eastAsia"/>
                <w:sz w:val="24"/>
                <w:szCs w:val="24"/>
              </w:rPr>
              <w:t>150Wh/kg</w:t>
            </w:r>
          </w:p>
        </w:tc>
      </w:tr>
      <w:tr w:rsidR="00BF02CF" w:rsidTr="00136E2F">
        <w:tc>
          <w:tcPr>
            <w:tcW w:w="2126" w:type="dxa"/>
          </w:tcPr>
          <w:p w:rsidR="00BF02CF" w:rsidRDefault="00BF02CF" w:rsidP="00D3065C">
            <w:pPr>
              <w:autoSpaceDE w:val="0"/>
              <w:autoSpaceDN w:val="0"/>
              <w:spacing w:line="360" w:lineRule="auto"/>
              <w:textAlignment w:val="center"/>
              <w:rPr>
                <w:rFonts w:asciiTheme="majorEastAsia" w:eastAsiaTheme="majorEastAsia" w:hAnsiTheme="majorEastAsia"/>
                <w:sz w:val="24"/>
                <w:szCs w:val="24"/>
                <w:lang w:val="zh-CN"/>
              </w:rPr>
            </w:pPr>
            <w:r w:rsidRPr="00D3065C">
              <w:rPr>
                <w:rFonts w:asciiTheme="majorEastAsia" w:eastAsiaTheme="majorEastAsia" w:hAnsiTheme="majorEastAsia" w:hint="eastAsia"/>
                <w:sz w:val="24"/>
                <w:szCs w:val="24"/>
                <w:lang w:val="zh-CN"/>
              </w:rPr>
              <w:t>空气电极寿命</w:t>
            </w:r>
          </w:p>
        </w:tc>
        <w:tc>
          <w:tcPr>
            <w:tcW w:w="5670" w:type="dxa"/>
            <w:gridSpan w:val="3"/>
          </w:tcPr>
          <w:p w:rsidR="00BF02CF" w:rsidRDefault="00BF02CF" w:rsidP="00D3065C">
            <w:pPr>
              <w:autoSpaceDE w:val="0"/>
              <w:autoSpaceDN w:val="0"/>
              <w:spacing w:line="360" w:lineRule="auto"/>
              <w:textAlignment w:val="center"/>
              <w:rPr>
                <w:rFonts w:asciiTheme="majorEastAsia" w:eastAsiaTheme="majorEastAsia" w:hAnsiTheme="majorEastAsia"/>
                <w:sz w:val="24"/>
                <w:szCs w:val="24"/>
                <w:lang w:val="zh-CN"/>
              </w:rPr>
            </w:pPr>
            <w:r w:rsidRPr="00D3065C">
              <w:rPr>
                <w:rFonts w:asciiTheme="majorEastAsia" w:eastAsiaTheme="majorEastAsia" w:hAnsiTheme="majorEastAsia" w:hint="eastAsia"/>
                <w:sz w:val="24"/>
                <w:szCs w:val="24"/>
                <w:lang w:val="zh-CN"/>
              </w:rPr>
              <w:t>≥ 3000h</w:t>
            </w:r>
          </w:p>
        </w:tc>
      </w:tr>
    </w:tbl>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EE0A5D" w:rsidRPr="00EE0A5D">
        <w:rPr>
          <w:rFonts w:asciiTheme="majorEastAsia" w:eastAsiaTheme="majorEastAsia" w:hAnsiTheme="majorEastAsia" w:hint="eastAsia"/>
          <w:sz w:val="24"/>
          <w:szCs w:val="24"/>
          <w:lang w:val="zh-CN"/>
        </w:rPr>
        <w:t>试生产、应用开发阶段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EE0A5D" w:rsidRPr="00EE0A5D">
        <w:rPr>
          <w:rFonts w:asciiTheme="majorEastAsia" w:eastAsiaTheme="majorEastAsia" w:hAnsiTheme="majorEastAsia" w:hint="eastAsia"/>
          <w:sz w:val="24"/>
          <w:szCs w:val="24"/>
          <w:lang w:val="zh-CN"/>
        </w:rPr>
        <w:t>单兵电源，通讯电源，电动车、游艇电源等。</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EE0A5D">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EE0A5D">
        <w:rPr>
          <w:rFonts w:asciiTheme="majorEastAsia" w:eastAsiaTheme="majorEastAsia" w:hAnsiTheme="majorEastAsia" w:hint="eastAsia"/>
          <w:sz w:val="24"/>
          <w:szCs w:val="24"/>
          <w:lang w:val="zh-CN"/>
        </w:rPr>
        <w:t>发明专利2项，实用新型</w:t>
      </w:r>
      <w:r w:rsidRPr="00AF4CD6">
        <w:rPr>
          <w:rFonts w:asciiTheme="majorEastAsia" w:eastAsiaTheme="majorEastAsia" w:hAnsiTheme="majorEastAsia" w:hint="eastAsia"/>
          <w:sz w:val="24"/>
          <w:szCs w:val="24"/>
          <w:lang w:val="zh-CN"/>
        </w:rPr>
        <w:t>专利1项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EE0A5D" w:rsidRPr="00EE0A5D">
        <w:rPr>
          <w:rFonts w:asciiTheme="majorEastAsia" w:eastAsiaTheme="majorEastAsia" w:hAnsiTheme="majorEastAsia" w:hint="eastAsia"/>
          <w:sz w:val="24"/>
          <w:szCs w:val="24"/>
          <w:lang w:val="zh-CN"/>
        </w:rPr>
        <w:t>基于自主核心技术的金属空气电池的产业化和工程化，有望引领我国金属空气电池领域的技术革新、实现相关产业的快速发展并抢占产业高地，将产生极大的经济和社会效益。</w:t>
      </w:r>
      <w:r w:rsidR="00EE0A5D" w:rsidRPr="00EE0A5D">
        <w:rPr>
          <w:rFonts w:asciiTheme="majorEastAsia" w:eastAsiaTheme="majorEastAsia" w:hAnsiTheme="majorEastAsia" w:hint="eastAsia"/>
          <w:sz w:val="24"/>
          <w:szCs w:val="24"/>
          <w:lang w:val="zh-CN"/>
        </w:rPr>
        <w:tab/>
      </w:r>
      <w:r w:rsidR="00EE0A5D" w:rsidRPr="00EE0A5D">
        <w:rPr>
          <w:rFonts w:asciiTheme="majorEastAsia" w:eastAsiaTheme="majorEastAsia" w:hAnsiTheme="majorEastAsia" w:hint="eastAsia"/>
          <w:sz w:val="24"/>
          <w:szCs w:val="24"/>
          <w:lang w:val="zh-CN"/>
        </w:rPr>
        <w:tab/>
      </w:r>
    </w:p>
    <w:p w:rsidR="0021556E" w:rsidRPr="00C80A81" w:rsidRDefault="00C754AE" w:rsidP="00EE0A5D">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EE0A5D" w:rsidRPr="00EE0A5D">
        <w:rPr>
          <w:rFonts w:asciiTheme="majorEastAsia" w:eastAsiaTheme="majorEastAsia" w:hAnsiTheme="majorEastAsia" w:cstheme="minorBidi"/>
          <w:color w:val="auto"/>
          <w:kern w:val="2"/>
          <w:szCs w:val="24"/>
        </w:rPr>
        <w:t>杨辉</w:t>
      </w:r>
      <w:r w:rsidR="00EE0A5D">
        <w:rPr>
          <w:rFonts w:asciiTheme="majorEastAsia" w:eastAsiaTheme="majorEastAsia" w:hAnsiTheme="majorEastAsia" w:cstheme="minorBidi"/>
          <w:color w:val="auto"/>
          <w:kern w:val="2"/>
          <w:szCs w:val="24"/>
        </w:rPr>
        <w:t xml:space="preserve"> </w:t>
      </w:r>
      <w:r w:rsidR="00EE0A5D" w:rsidRPr="00EE0A5D">
        <w:rPr>
          <w:rFonts w:asciiTheme="majorEastAsia" w:eastAsiaTheme="majorEastAsia" w:hAnsiTheme="majorEastAsia" w:cstheme="minorBidi"/>
          <w:color w:val="auto"/>
          <w:kern w:val="2"/>
          <w:szCs w:val="24"/>
        </w:rPr>
        <w:t>021-20350878</w:t>
      </w:r>
      <w:r w:rsidR="00EE0A5D">
        <w:rPr>
          <w:rFonts w:asciiTheme="majorEastAsia" w:eastAsiaTheme="majorEastAsia" w:hAnsiTheme="majorEastAsia" w:cstheme="minorBidi"/>
          <w:color w:val="auto"/>
          <w:kern w:val="2"/>
          <w:szCs w:val="24"/>
        </w:rPr>
        <w:t>/</w:t>
      </w:r>
      <w:r w:rsidR="00EE0A5D" w:rsidRPr="00EE0A5D">
        <w:rPr>
          <w:rFonts w:asciiTheme="majorEastAsia" w:eastAsiaTheme="majorEastAsia" w:hAnsiTheme="majorEastAsia" w:cstheme="minorBidi"/>
          <w:color w:val="auto"/>
          <w:kern w:val="2"/>
          <w:szCs w:val="24"/>
        </w:rPr>
        <w:t>13917375278</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41" w:name="_Toc531850801"/>
      <w:r w:rsidRPr="0094156C">
        <w:rPr>
          <w:rFonts w:asciiTheme="minorEastAsia" w:hAnsiTheme="minorEastAsia" w:hint="eastAsia"/>
          <w:spacing w:val="-4"/>
          <w:sz w:val="28"/>
          <w:szCs w:val="28"/>
        </w:rPr>
        <w:t>铝及其合金化铣稳定控制技术</w:t>
      </w:r>
      <w:bookmarkEnd w:id="141"/>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1D48C8" w:rsidRPr="001D48C8">
        <w:rPr>
          <w:rFonts w:asciiTheme="majorEastAsia" w:eastAsiaTheme="majorEastAsia" w:hAnsiTheme="majorEastAsia" w:hint="eastAsia"/>
          <w:sz w:val="24"/>
          <w:szCs w:val="24"/>
          <w:lang w:val="zh-CN"/>
        </w:rPr>
        <w:t>南昌航空大学</w:t>
      </w:r>
    </w:p>
    <w:p w:rsidR="00C754AE" w:rsidRPr="00406FA7" w:rsidRDefault="00C754AE" w:rsidP="001D48C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1D48C8" w:rsidRPr="001D48C8">
        <w:rPr>
          <w:rFonts w:asciiTheme="majorEastAsia" w:eastAsiaTheme="majorEastAsia" w:hAnsiTheme="majorEastAsia" w:hint="eastAsia"/>
          <w:sz w:val="24"/>
          <w:szCs w:val="24"/>
          <w:lang w:val="zh-CN"/>
        </w:rPr>
        <w:t>本技术提供一种铝及其合金化铣速度控制方法。在化铣过程中新增溶解的铝，通过相关技术以氢氧化铝晶体沉淀物的形式去除，从而使化铣液中的铝离子浓度稳定，达到控制产品质量，提高化铣液使用寿命的目的，从而带来生产过程化学药品使用量的减少，降低了生产成本，降低了危险废物的潜在危害，降低了报废化铣液处置费用。</w:t>
      </w:r>
    </w:p>
    <w:p w:rsidR="001D48C8" w:rsidRPr="001D48C8" w:rsidRDefault="00C754AE" w:rsidP="001D48C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1D48C8" w:rsidRPr="001D48C8">
        <w:rPr>
          <w:rFonts w:asciiTheme="majorEastAsia" w:eastAsiaTheme="majorEastAsia" w:hAnsiTheme="majorEastAsia" w:hint="eastAsia"/>
          <w:sz w:val="24"/>
          <w:szCs w:val="24"/>
          <w:lang w:val="zh-CN"/>
        </w:rPr>
        <w:t>化铣液配方及条件：</w:t>
      </w:r>
    </w:p>
    <w:p w:rsidR="001D48C8" w:rsidRPr="001D48C8" w:rsidRDefault="001D48C8" w:rsidP="001D48C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D48C8">
        <w:rPr>
          <w:rFonts w:asciiTheme="majorEastAsia" w:eastAsiaTheme="majorEastAsia" w:hAnsiTheme="majorEastAsia" w:hint="eastAsia"/>
          <w:sz w:val="24"/>
          <w:szCs w:val="24"/>
          <w:lang w:val="zh-CN"/>
        </w:rPr>
        <w:t>氢氧化钠：140-170 g/L</w:t>
      </w:r>
    </w:p>
    <w:p w:rsidR="001D48C8" w:rsidRPr="001D48C8" w:rsidRDefault="001D48C8" w:rsidP="001D48C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D48C8">
        <w:rPr>
          <w:rFonts w:asciiTheme="majorEastAsia" w:eastAsiaTheme="majorEastAsia" w:hAnsiTheme="majorEastAsia" w:hint="eastAsia"/>
          <w:sz w:val="24"/>
          <w:szCs w:val="24"/>
          <w:lang w:val="zh-CN"/>
        </w:rPr>
        <w:t>硫化钠：13-18g/L</w:t>
      </w:r>
    </w:p>
    <w:p w:rsidR="001D48C8" w:rsidRPr="001D48C8" w:rsidRDefault="001D48C8" w:rsidP="001D48C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D48C8">
        <w:rPr>
          <w:rFonts w:asciiTheme="majorEastAsia" w:eastAsiaTheme="majorEastAsia" w:hAnsiTheme="majorEastAsia" w:hint="eastAsia"/>
          <w:sz w:val="24"/>
          <w:szCs w:val="24"/>
          <w:lang w:val="zh-CN"/>
        </w:rPr>
        <w:t>三乙醇胺38-45g/L</w:t>
      </w:r>
    </w:p>
    <w:p w:rsidR="001D48C8" w:rsidRPr="001D48C8" w:rsidRDefault="001D48C8" w:rsidP="001D48C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D48C8">
        <w:rPr>
          <w:rFonts w:asciiTheme="majorEastAsia" w:eastAsiaTheme="majorEastAsia" w:hAnsiTheme="majorEastAsia" w:hint="eastAsia"/>
          <w:sz w:val="24"/>
          <w:szCs w:val="24"/>
          <w:lang w:val="zh-CN"/>
        </w:rPr>
        <w:t>铝离子：35-65g/L（实现稳定控制）</w:t>
      </w:r>
    </w:p>
    <w:p w:rsidR="00C754AE" w:rsidRDefault="001D48C8" w:rsidP="001D48C8">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D48C8">
        <w:rPr>
          <w:rFonts w:asciiTheme="majorEastAsia" w:eastAsiaTheme="majorEastAsia" w:hAnsiTheme="majorEastAsia" w:hint="eastAsia"/>
          <w:sz w:val="24"/>
          <w:szCs w:val="24"/>
          <w:lang w:val="zh-CN"/>
        </w:rPr>
        <w:lastRenderedPageBreak/>
        <w:t>温度：100-105℃</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1D48C8" w:rsidRPr="001D48C8">
        <w:rPr>
          <w:rFonts w:asciiTheme="majorEastAsia" w:eastAsiaTheme="majorEastAsia" w:hAnsiTheme="majorEastAsia" w:hint="eastAsia"/>
          <w:sz w:val="24"/>
          <w:szCs w:val="24"/>
          <w:lang w:val="zh-CN"/>
        </w:rPr>
        <w:t>铝及其合金化铣加工</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1D48C8">
        <w:rPr>
          <w:rFonts w:asciiTheme="majorEastAsia" w:eastAsiaTheme="majorEastAsia" w:hAnsiTheme="majorEastAsia" w:hint="eastAsia"/>
          <w:sz w:val="24"/>
          <w:szCs w:val="24"/>
          <w:lang w:val="zh-CN"/>
        </w:rPr>
        <w:t>无</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FF3219">
        <w:rPr>
          <w:rFonts w:asciiTheme="majorEastAsia" w:eastAsiaTheme="majorEastAsia" w:hAnsiTheme="majorEastAsia" w:hint="eastAsia"/>
          <w:sz w:val="24"/>
          <w:szCs w:val="24"/>
          <w:lang w:val="zh-CN"/>
        </w:rPr>
        <w:t>申请</w:t>
      </w:r>
      <w:r w:rsidR="001D48C8">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w:t>
      </w:r>
      <w:r w:rsidR="001D48C8">
        <w:rPr>
          <w:rFonts w:asciiTheme="majorEastAsia" w:eastAsiaTheme="majorEastAsia" w:hAnsiTheme="majorEastAsia" w:hint="eastAsia"/>
          <w:sz w:val="24"/>
          <w:szCs w:val="24"/>
          <w:lang w:val="zh-CN"/>
        </w:rPr>
        <w:t>2</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w:t>
      </w:r>
      <w:r w:rsidR="001D48C8">
        <w:rPr>
          <w:rFonts w:asciiTheme="majorEastAsia" w:eastAsiaTheme="majorEastAsia" w:hAnsiTheme="majorEastAsia" w:hint="eastAsia"/>
          <w:sz w:val="24"/>
          <w:szCs w:val="24"/>
          <w:lang w:val="zh-CN"/>
        </w:rPr>
        <w:t xml:space="preserve"> </w:t>
      </w:r>
      <w:r w:rsidRPr="00AF4CD6">
        <w:rPr>
          <w:rFonts w:asciiTheme="majorEastAsia" w:eastAsiaTheme="majorEastAsia" w:hAnsiTheme="majorEastAsia" w:hint="eastAsia"/>
          <w:sz w:val="24"/>
          <w:szCs w:val="24"/>
          <w:lang w:val="zh-CN"/>
        </w:rPr>
        <w:t xml:space="preserve"> 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1D48C8" w:rsidRPr="001D48C8">
        <w:rPr>
          <w:rFonts w:asciiTheme="majorEastAsia" w:eastAsiaTheme="majorEastAsia" w:hAnsiTheme="majorEastAsia" w:hint="eastAsia"/>
          <w:sz w:val="24"/>
          <w:szCs w:val="24"/>
          <w:lang w:val="zh-CN"/>
        </w:rPr>
        <w:t>对提高铝及其合金的化铣加工质量，减少污染，节能降耗有显著的效益</w:t>
      </w:r>
      <w:r w:rsidR="001D48C8">
        <w:rPr>
          <w:rFonts w:asciiTheme="majorEastAsia" w:eastAsiaTheme="majorEastAsia" w:hAnsiTheme="majorEastAsia" w:hint="eastAsia"/>
          <w:sz w:val="24"/>
          <w:szCs w:val="24"/>
          <w:lang w:val="zh-CN"/>
        </w:rPr>
        <w:t>。</w:t>
      </w:r>
    </w:p>
    <w:p w:rsidR="0021556E" w:rsidRPr="00C80A81" w:rsidRDefault="00C754AE" w:rsidP="001D48C8">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1D48C8" w:rsidRPr="001D48C8">
        <w:rPr>
          <w:rFonts w:asciiTheme="majorEastAsia" w:eastAsiaTheme="majorEastAsia" w:hAnsiTheme="majorEastAsia" w:cstheme="minorBidi"/>
          <w:color w:val="auto"/>
          <w:kern w:val="2"/>
          <w:szCs w:val="24"/>
        </w:rPr>
        <w:t>魏立安</w:t>
      </w:r>
      <w:r w:rsidR="00136E2F">
        <w:rPr>
          <w:rFonts w:asciiTheme="majorEastAsia" w:eastAsiaTheme="majorEastAsia" w:hAnsiTheme="majorEastAsia" w:cstheme="minorBidi"/>
          <w:color w:val="auto"/>
          <w:kern w:val="2"/>
          <w:szCs w:val="24"/>
        </w:rPr>
        <w:t xml:space="preserve"> </w:t>
      </w:r>
      <w:r w:rsidR="001D48C8" w:rsidRPr="001D48C8">
        <w:rPr>
          <w:rFonts w:asciiTheme="majorEastAsia" w:eastAsiaTheme="majorEastAsia" w:hAnsiTheme="majorEastAsia" w:cstheme="minorBidi"/>
          <w:color w:val="auto"/>
          <w:kern w:val="2"/>
          <w:szCs w:val="24"/>
        </w:rPr>
        <w:t>13507912699</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42" w:name="_Toc531850802"/>
      <w:r w:rsidRPr="0094156C">
        <w:rPr>
          <w:rFonts w:asciiTheme="minorEastAsia" w:hAnsiTheme="minorEastAsia" w:hint="eastAsia"/>
          <w:spacing w:val="-4"/>
          <w:sz w:val="28"/>
          <w:szCs w:val="28"/>
        </w:rPr>
        <w:t>5吨电动防爆无轨胶轮材料运输车</w:t>
      </w:r>
      <w:bookmarkEnd w:id="142"/>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246092" w:rsidRPr="00246092">
        <w:rPr>
          <w:rFonts w:asciiTheme="majorEastAsia" w:eastAsiaTheme="majorEastAsia" w:hAnsiTheme="majorEastAsia" w:hint="eastAsia"/>
          <w:sz w:val="24"/>
          <w:szCs w:val="24"/>
          <w:lang w:val="zh-CN"/>
        </w:rPr>
        <w:t>航天重型工程装备有限公司</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7C2615" w:rsidRPr="007C2615">
        <w:rPr>
          <w:rFonts w:asciiTheme="majorEastAsia" w:eastAsiaTheme="majorEastAsia" w:hAnsiTheme="majorEastAsia" w:hint="eastAsia"/>
          <w:sz w:val="24"/>
          <w:szCs w:val="24"/>
          <w:lang w:val="zh-CN"/>
        </w:rPr>
        <w:t>整车利用军用特种车技术创新，采用铰接式车架、两轴设计形式，采用防爆动力锂电池作为动力源，防爆电动机作为动力输出，适时四驱，驱动系统采用轮边式独立四驱布局形式，轮边减速机集成有湿式制动器，行车制动和驻车制动独立执行，前后车架中央铰接，正向驾驶，全液压转向，前悬独立悬架，后悬刚性悬架，防爆电子监控。以防爆动力锂电池作为能量源、防爆驱动电机作为动力源，实现整车的纯绿色、无污染、低噪声。以高效率的轮边驱动模式（传动链最短）、整车轻量化设计、最优的动力匹配、高效的能量管理模式，实现整车的低能耗。采用现代化的动力学与运动学仿真分析技术，并生产一台原理样车进行反复的试验摸底与系统优化，共同保证了整车的设计寿命与运行的可靠性。各主要系统均采用模块化设计理念，结合针对井下工况特殊设计的特种专用底盘，确保整车具备强大的升级变型空间、自救能力、路面适应能力与维护便捷性。通过配置高度智能的监控系统和健康管理系统，实时监测整车运行状态，提前预测故障，大幅提高整车的安全性与智能化水平。</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7C2615" w:rsidRPr="007C2615">
        <w:rPr>
          <w:rFonts w:asciiTheme="majorEastAsia" w:eastAsiaTheme="majorEastAsia" w:hAnsiTheme="majorEastAsia" w:hint="eastAsia"/>
          <w:sz w:val="24"/>
          <w:szCs w:val="24"/>
          <w:lang w:val="zh-CN"/>
        </w:rPr>
        <w:t>1.驱动形式</w:t>
      </w:r>
      <w:r w:rsidR="00BB633F">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独立四驱</w:t>
      </w:r>
      <w:r w:rsidR="00730FD8">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2.冷却方式</w:t>
      </w:r>
      <w:r w:rsidR="00BB633F">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油冷散热</w:t>
      </w:r>
      <w:r w:rsidR="00730FD8">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3.转向方式</w:t>
      </w:r>
      <w:r w:rsidR="00BB633F">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全液压铰接转向；4.整车长度</w:t>
      </w:r>
      <w:r w:rsidR="00BB633F">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7180 mm；5.整车宽度</w:t>
      </w:r>
      <w:r w:rsidR="00BB633F">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1970 mm；6.整车高度</w:t>
      </w:r>
      <w:r w:rsidR="00BB633F">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1980 mm；7轴数</w:t>
      </w:r>
      <w:r w:rsidR="00BB633F">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2轴；8.轴距</w:t>
      </w:r>
      <w:r w:rsidR="00BB633F">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3500 mm；9.轮距</w:t>
      </w:r>
      <w:r w:rsidR="00BB633F">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1690 mm；10.整备质量</w:t>
      </w:r>
      <w:r w:rsidR="00BB633F">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9100 kg；11.额定载重</w:t>
      </w:r>
      <w:r w:rsidR="00BB633F">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5000 kg； 12.驻坡度</w:t>
      </w:r>
      <w:r w:rsidR="00BB633F">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大于等于16°；13.侧倾稳</w:t>
      </w:r>
      <w:r w:rsidR="007C2615" w:rsidRPr="007C2615">
        <w:rPr>
          <w:rFonts w:asciiTheme="majorEastAsia" w:eastAsiaTheme="majorEastAsia" w:hAnsiTheme="majorEastAsia" w:hint="eastAsia"/>
          <w:sz w:val="24"/>
          <w:szCs w:val="24"/>
          <w:lang w:val="zh-CN"/>
        </w:rPr>
        <w:lastRenderedPageBreak/>
        <w:t>定角</w:t>
      </w:r>
      <w:r w:rsidR="00BB633F">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大于30°；14.矿井正常作业综合工况续航里程</w:t>
      </w:r>
      <w:r w:rsidR="00BB633F">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大于90 km；15.充电时间（标准模式）</w:t>
      </w:r>
      <w:r w:rsidR="00BB633F">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标准模式小于3.5h</w:t>
      </w:r>
      <w:r w:rsidR="00EC10E0">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快充模式小于1h；16.驱动电机额定功率</w:t>
      </w:r>
      <w:r w:rsidR="00BB633F">
        <w:rPr>
          <w:rFonts w:asciiTheme="majorEastAsia" w:eastAsiaTheme="majorEastAsia" w:hAnsiTheme="majorEastAsia" w:hint="eastAsia"/>
          <w:sz w:val="24"/>
          <w:szCs w:val="24"/>
          <w:lang w:val="zh-CN"/>
        </w:rPr>
        <w:t>：</w:t>
      </w:r>
      <w:r w:rsidR="007C2615" w:rsidRPr="007C2615">
        <w:rPr>
          <w:rFonts w:asciiTheme="majorEastAsia" w:eastAsiaTheme="majorEastAsia" w:hAnsiTheme="majorEastAsia" w:hint="eastAsia"/>
          <w:sz w:val="24"/>
          <w:szCs w:val="24"/>
          <w:lang w:val="zh-CN"/>
        </w:rPr>
        <w:t>4×20 kW。</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7C2615" w:rsidRPr="007C2615">
        <w:rPr>
          <w:rFonts w:asciiTheme="majorEastAsia" w:eastAsiaTheme="majorEastAsia" w:hAnsiTheme="majorEastAsia" w:hint="eastAsia"/>
          <w:sz w:val="24"/>
          <w:szCs w:val="24"/>
          <w:lang w:val="zh-CN"/>
        </w:rPr>
        <w:t>针对于大型井工矿开采中的应用，主要用于从地面向井下运输用于修路的散装材料（如碎石、沙子、水泥、混凝土等）及小件的矿用装备（如工具、锚杆等），必要时也可从井下向地面运输材料。</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7C2615" w:rsidRPr="007C2615">
        <w:rPr>
          <w:rFonts w:asciiTheme="majorEastAsia" w:eastAsiaTheme="majorEastAsia" w:hAnsiTheme="majorEastAsia" w:hint="eastAsia"/>
          <w:sz w:val="24"/>
          <w:szCs w:val="24"/>
          <w:lang w:val="zh-CN"/>
        </w:rPr>
        <w:t>2017年度获国家煤炭行业科学技术进步奖  一等奖。</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9058DB">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专利1项</w:t>
      </w:r>
      <w:r w:rsidR="009058DB">
        <w:rPr>
          <w:rFonts w:asciiTheme="majorEastAsia" w:eastAsiaTheme="majorEastAsia" w:hAnsiTheme="majorEastAsia" w:hint="eastAsia"/>
          <w:sz w:val="24"/>
          <w:szCs w:val="24"/>
          <w:lang w:val="zh-CN"/>
        </w:rPr>
        <w:t>，实用新型专利2项，申请发明专利6项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技术服务</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612624" w:rsidRPr="00612624">
        <w:rPr>
          <w:rFonts w:asciiTheme="majorEastAsia" w:eastAsiaTheme="majorEastAsia" w:hAnsiTheme="majorEastAsia" w:hint="eastAsia"/>
          <w:sz w:val="24"/>
          <w:szCs w:val="24"/>
          <w:lang w:val="zh-CN"/>
        </w:rPr>
        <w:t>经测算，矿用防爆电动车每百公里能耗费用仅为同类型柴油车的13%，以同类柴油车平均百公里油耗60升，年运行25000公里计算，每台设备每年平均节约柴油约为1.3万升，按柴油每升5.59元计算，每年单台产品运行能耗成本降低近7.3万元。产品年运行费用可降低：5.59元/升×13000升×51台/10000=370万元。项目符合中国煤炭行业建设“安全矿山、绿色矿山、智慧矿山”的发展理念，实现煤炭行业高效、环保和低耗发展的目标。产品可完全替代同类柴油防爆车辆，若大范围推广应用，可有效降低矿井空气和噪声污染。按国内市场保留量1万台，年更新率20%计算，年产品销售可实现收入20亿元以上，每年可为用户降低4亿元以上运行费用，减排二氧化碳9万余吨，减排一氧化碳、碳氢化合物、氮氧化合物和颗粒物等1万余吨，社会效益显著。</w:t>
      </w:r>
    </w:p>
    <w:p w:rsidR="0021556E" w:rsidRPr="00C80A81" w:rsidRDefault="00C754AE" w:rsidP="002A5B8C">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2A5B8C" w:rsidRPr="002A5B8C">
        <w:rPr>
          <w:rFonts w:asciiTheme="majorEastAsia" w:eastAsiaTheme="majorEastAsia" w:hAnsiTheme="majorEastAsia" w:cstheme="minorBidi"/>
          <w:color w:val="auto"/>
          <w:kern w:val="2"/>
          <w:szCs w:val="24"/>
        </w:rPr>
        <w:t>林汉昌</w:t>
      </w:r>
      <w:r w:rsidR="002A5B8C" w:rsidRPr="002A5B8C">
        <w:rPr>
          <w:rFonts w:asciiTheme="majorEastAsia" w:eastAsiaTheme="majorEastAsia" w:hAnsiTheme="majorEastAsia" w:cstheme="minorBidi"/>
          <w:color w:val="auto"/>
          <w:kern w:val="2"/>
          <w:szCs w:val="24"/>
        </w:rPr>
        <w:tab/>
        <w:t>0712-2065833</w:t>
      </w:r>
      <w:r w:rsidR="002A5B8C">
        <w:rPr>
          <w:rFonts w:asciiTheme="majorEastAsia" w:eastAsiaTheme="majorEastAsia" w:hAnsiTheme="majorEastAsia" w:cstheme="minorBidi"/>
          <w:color w:val="auto"/>
          <w:kern w:val="2"/>
          <w:szCs w:val="24"/>
        </w:rPr>
        <w:t>/</w:t>
      </w:r>
      <w:r w:rsidR="002A5B8C" w:rsidRPr="002A5B8C">
        <w:rPr>
          <w:rFonts w:asciiTheme="majorEastAsia" w:eastAsiaTheme="majorEastAsia" w:hAnsiTheme="majorEastAsia" w:cstheme="minorBidi"/>
          <w:color w:val="auto"/>
          <w:kern w:val="2"/>
          <w:szCs w:val="24"/>
        </w:rPr>
        <w:t>15072462426</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43" w:name="_Toc531850803"/>
      <w:r w:rsidRPr="0094156C">
        <w:rPr>
          <w:rFonts w:asciiTheme="minorEastAsia" w:hAnsiTheme="minorEastAsia" w:hint="eastAsia"/>
          <w:spacing w:val="-4"/>
          <w:sz w:val="28"/>
          <w:szCs w:val="28"/>
        </w:rPr>
        <w:t>“绿草地”牌大功率便携式启动电源</w:t>
      </w:r>
      <w:bookmarkEnd w:id="143"/>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1D1DF1" w:rsidRPr="001D1DF1">
        <w:rPr>
          <w:rFonts w:asciiTheme="majorEastAsia" w:eastAsiaTheme="majorEastAsia" w:hAnsiTheme="majorEastAsia" w:hint="eastAsia"/>
          <w:sz w:val="24"/>
          <w:szCs w:val="24"/>
          <w:lang w:val="zh-CN"/>
        </w:rPr>
        <w:t>青海绿草地新能源科技有限公司</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1D1DF1" w:rsidRPr="001D1DF1">
        <w:rPr>
          <w:rFonts w:asciiTheme="majorEastAsia" w:eastAsiaTheme="majorEastAsia" w:hAnsiTheme="majorEastAsia" w:hint="eastAsia"/>
          <w:sz w:val="24"/>
          <w:szCs w:val="24"/>
          <w:lang w:val="zh-CN"/>
        </w:rPr>
        <w:t>便携式启动电源，是在车辆设备正常供电电源馈电或其它原因无法启动车辆时，本品经久耐用，性能稳定，适合工作于高寒恶劣环境，内置高能、环保、宽温锂电池组及先进电源管理芯片。</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1D1DF1" w:rsidRPr="001D1DF1">
        <w:rPr>
          <w:rFonts w:asciiTheme="majorEastAsia" w:eastAsiaTheme="majorEastAsia" w:hAnsiTheme="majorEastAsia" w:hint="eastAsia"/>
          <w:sz w:val="24"/>
          <w:szCs w:val="24"/>
          <w:lang w:val="zh-CN"/>
        </w:rPr>
        <w:t xml:space="preserve">标称启动电压：DC24V、最大启动电流：&gt;1500A DC、内置锂电池容量：30ah、充电输入电压：200AC/30V DC、体积：430*210*235（L*W*H </w:t>
      </w:r>
      <w:r w:rsidR="001D1DF1" w:rsidRPr="001D1DF1">
        <w:rPr>
          <w:rFonts w:asciiTheme="majorEastAsia" w:eastAsiaTheme="majorEastAsia" w:hAnsiTheme="majorEastAsia" w:hint="eastAsia"/>
          <w:sz w:val="24"/>
          <w:szCs w:val="24"/>
          <w:lang w:val="zh-CN"/>
        </w:rPr>
        <w:lastRenderedPageBreak/>
        <w:t>mm）、重量：16Kg。可提供12V、24V启动电流输出，瞬间启动电流不小于1500A，本产品可在-43℃～+65℃之间正常使用。</w:t>
      </w:r>
    </w:p>
    <w:p w:rsidR="00C754AE" w:rsidRPr="00406FA7" w:rsidRDefault="00333359"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C754AE"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1D1DF1" w:rsidRPr="001D1DF1">
        <w:rPr>
          <w:rFonts w:asciiTheme="majorEastAsia" w:eastAsiaTheme="majorEastAsia" w:hAnsiTheme="majorEastAsia" w:hint="eastAsia"/>
          <w:sz w:val="24"/>
          <w:szCs w:val="24"/>
          <w:lang w:val="zh-CN"/>
        </w:rPr>
        <w:t>LCD-1500B2便携式锂电池启动电源操作简单、效率高且体积小、重量轻而便于携带，非常适合小型、大型车辆、船舶及野外工程机械应急情况下使用</w:t>
      </w:r>
      <w:r w:rsidR="001D1DF1">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1D1DF1" w:rsidRPr="001D1DF1">
        <w:rPr>
          <w:rFonts w:asciiTheme="majorEastAsia" w:eastAsiaTheme="majorEastAsia" w:hAnsiTheme="majorEastAsia" w:hint="eastAsia"/>
          <w:sz w:val="24"/>
          <w:szCs w:val="24"/>
          <w:lang w:val="zh-CN"/>
        </w:rPr>
        <w:t>第十七届中国国际高新技术成果交易会优秀产品奖，青海省人民政府2013年度工业经济运行、工业投资、优秀技术创新和“两化”融合示范先进优秀技术创新奖</w:t>
      </w:r>
      <w:r w:rsidR="001D1DF1">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专利1</w:t>
      </w:r>
      <w:r w:rsidR="00AE6CFE">
        <w:rPr>
          <w:rFonts w:asciiTheme="majorEastAsia" w:eastAsiaTheme="majorEastAsia" w:hAnsiTheme="majorEastAsia" w:hint="eastAsia"/>
          <w:sz w:val="24"/>
          <w:szCs w:val="24"/>
          <w:lang w:val="zh-CN"/>
        </w:rPr>
        <w:t>2</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 xml:space="preserve">合作开发 </w:t>
      </w:r>
    </w:p>
    <w:p w:rsidR="00C754AE" w:rsidRPr="00406FA7" w:rsidRDefault="00C754AE" w:rsidP="00C754A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7C1130" w:rsidRPr="007C1130">
        <w:rPr>
          <w:rFonts w:asciiTheme="majorEastAsia" w:eastAsiaTheme="majorEastAsia" w:hAnsiTheme="majorEastAsia" w:hint="eastAsia"/>
          <w:sz w:val="24"/>
          <w:szCs w:val="24"/>
          <w:lang w:val="zh-CN"/>
        </w:rPr>
        <w:t>预期实现产值12000万元，实现减少碳排放和二氧化碳欧爱芳2500吨。</w:t>
      </w:r>
    </w:p>
    <w:p w:rsidR="0021556E" w:rsidRDefault="00C754AE" w:rsidP="007C1130">
      <w:pPr>
        <w:pStyle w:val="af1"/>
        <w:ind w:firstLineChars="200" w:firstLine="480"/>
        <w:rPr>
          <w:rFonts w:asciiTheme="majorEastAsia" w:eastAsiaTheme="majorEastAsia" w:hAnsiTheme="majorEastAsia" w:cstheme="minorBidi" w:hint="default"/>
          <w:color w:val="auto"/>
          <w:kern w:val="2"/>
          <w:szCs w:val="24"/>
        </w:rPr>
      </w:pPr>
      <w:r w:rsidRPr="00406FA7">
        <w:rPr>
          <w:rFonts w:asciiTheme="majorEastAsia" w:eastAsiaTheme="majorEastAsia" w:hAnsiTheme="majorEastAsia" w:cstheme="minorBidi"/>
          <w:color w:val="auto"/>
          <w:kern w:val="2"/>
          <w:szCs w:val="24"/>
        </w:rPr>
        <w:t>【联系方式】</w:t>
      </w:r>
      <w:r w:rsidR="007C1130" w:rsidRPr="007C1130">
        <w:rPr>
          <w:rFonts w:asciiTheme="majorEastAsia" w:eastAsiaTheme="majorEastAsia" w:hAnsiTheme="majorEastAsia" w:cstheme="minorBidi"/>
          <w:color w:val="auto"/>
          <w:kern w:val="2"/>
          <w:szCs w:val="24"/>
        </w:rPr>
        <w:t>马成功</w:t>
      </w:r>
      <w:r w:rsidR="007C1130" w:rsidRPr="007C1130">
        <w:rPr>
          <w:rFonts w:asciiTheme="majorEastAsia" w:eastAsiaTheme="majorEastAsia" w:hAnsiTheme="majorEastAsia" w:cstheme="minorBidi"/>
          <w:color w:val="auto"/>
          <w:kern w:val="2"/>
          <w:szCs w:val="24"/>
        </w:rPr>
        <w:tab/>
        <w:t>0971-2272797</w:t>
      </w:r>
      <w:r w:rsidR="007C1130">
        <w:rPr>
          <w:rFonts w:asciiTheme="majorEastAsia" w:eastAsiaTheme="majorEastAsia" w:hAnsiTheme="majorEastAsia" w:cstheme="minorBidi"/>
          <w:color w:val="auto"/>
          <w:kern w:val="2"/>
          <w:szCs w:val="24"/>
        </w:rPr>
        <w:t>/</w:t>
      </w:r>
      <w:r w:rsidR="007C1130" w:rsidRPr="007C1130">
        <w:rPr>
          <w:rFonts w:asciiTheme="majorEastAsia" w:eastAsiaTheme="majorEastAsia" w:hAnsiTheme="majorEastAsia" w:cstheme="minorBidi"/>
          <w:color w:val="auto"/>
          <w:kern w:val="2"/>
          <w:szCs w:val="24"/>
        </w:rPr>
        <w:t>13897496893</w:t>
      </w:r>
    </w:p>
    <w:p w:rsidR="009778EE" w:rsidRPr="009778EE" w:rsidRDefault="009778EE" w:rsidP="009778EE">
      <w:pPr>
        <w:pStyle w:val="a4"/>
        <w:numPr>
          <w:ilvl w:val="0"/>
          <w:numId w:val="1"/>
        </w:numPr>
        <w:ind w:firstLineChars="0"/>
        <w:textAlignment w:val="baseline"/>
        <w:outlineLvl w:val="2"/>
        <w:rPr>
          <w:rFonts w:asciiTheme="minorEastAsia" w:hAnsiTheme="minorEastAsia"/>
          <w:spacing w:val="-4"/>
          <w:sz w:val="28"/>
          <w:szCs w:val="28"/>
        </w:rPr>
      </w:pPr>
      <w:bookmarkStart w:id="144" w:name="_Toc531850804"/>
      <w:r w:rsidRPr="009778EE">
        <w:rPr>
          <w:rFonts w:asciiTheme="minorEastAsia" w:hAnsiTheme="minorEastAsia" w:hint="eastAsia"/>
          <w:spacing w:val="-4"/>
          <w:sz w:val="28"/>
          <w:szCs w:val="28"/>
        </w:rPr>
        <w:t>工业危险废物综合利用与治理技术</w:t>
      </w:r>
      <w:bookmarkEnd w:id="144"/>
    </w:p>
    <w:p w:rsidR="009778EE" w:rsidRPr="004C5A30" w:rsidRDefault="009778EE" w:rsidP="004C5A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Pr="004C5A30">
        <w:rPr>
          <w:rFonts w:asciiTheme="majorEastAsia" w:eastAsiaTheme="majorEastAsia" w:hAnsiTheme="majorEastAsia" w:hint="eastAsia"/>
          <w:sz w:val="24"/>
          <w:szCs w:val="24"/>
          <w:lang w:val="zh-CN"/>
        </w:rPr>
        <w:t>四川九洲电器集团有限责任公司</w:t>
      </w:r>
    </w:p>
    <w:p w:rsidR="005C2ED1" w:rsidRPr="004C5A30" w:rsidRDefault="009778EE" w:rsidP="004C5A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5C2ED1" w:rsidRPr="004C5A30">
        <w:rPr>
          <w:rFonts w:asciiTheme="majorEastAsia" w:eastAsiaTheme="majorEastAsia" w:hAnsiTheme="majorEastAsia" w:hint="eastAsia"/>
          <w:sz w:val="24"/>
          <w:szCs w:val="24"/>
          <w:lang w:val="zh-CN"/>
        </w:rPr>
        <w:t>由于历史原因，我国集中处置危险废物设施建设严重滞后，大部分危险废物处于低水平综合利用、简单贮存或直接排放状态，大量工业废物混入生活垃圾，与保障环境安全和人民健康要求差距较大，形势严峻。本项目以焚烧为核心的多种模式、多种类别危险废物的处置利用、多种危险废物的定性分类、所有排放均达到国家排放标准等多项关键技术，利用企业对危废处置和再生优势汇集产废企业等建设同、异化服务平台。提升四川省危险废物处置、形成整体核心竞争能力。通过对危废处置和应用技术的应用，做行业和持证处置企业的应用示范，推动焚烧和利用技术的应用深入程度，带动产废单位、处置企业等环保行业的危废处置、利用技术的全面提高。通过公司对焚烧、利用核心技术产业化推广示范，培养和造就一大批有丰富工程技术经验的科研、项目运作和管理等相关人员，为行业积累人才和力量。</w:t>
      </w:r>
    </w:p>
    <w:p w:rsidR="005C2ED1" w:rsidRPr="004C5A30" w:rsidRDefault="005C2ED1" w:rsidP="004C5A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C5A30">
        <w:rPr>
          <w:rFonts w:asciiTheme="majorEastAsia" w:eastAsiaTheme="majorEastAsia" w:hAnsiTheme="majorEastAsia" w:hint="eastAsia"/>
          <w:sz w:val="24"/>
          <w:szCs w:val="24"/>
          <w:lang w:val="zh-CN"/>
        </w:rPr>
        <w:t>①应用创新：采用“以废制废”的模式降低运行成本；</w:t>
      </w:r>
    </w:p>
    <w:p w:rsidR="005C2ED1" w:rsidRPr="004C5A30" w:rsidRDefault="005C2ED1" w:rsidP="004C5A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C5A30">
        <w:rPr>
          <w:rFonts w:asciiTheme="majorEastAsia" w:eastAsiaTheme="majorEastAsia" w:hAnsiTheme="majorEastAsia" w:hint="eastAsia"/>
          <w:sz w:val="24"/>
          <w:szCs w:val="24"/>
          <w:lang w:val="zh-CN"/>
        </w:rPr>
        <w:lastRenderedPageBreak/>
        <w:t>②焚烧炉结构创新：将大燃烧室（第一燃烧室）放在长流程平推段（第二燃烧室）前，首先在第一燃烧室对进入第二燃烧室烟气中颗粒度进行筛选，降低除尘系统的压力。</w:t>
      </w:r>
    </w:p>
    <w:p w:rsidR="009778EE" w:rsidRPr="004C5A30" w:rsidRDefault="005C2ED1" w:rsidP="004C5A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C5A30">
        <w:rPr>
          <w:rFonts w:asciiTheme="majorEastAsia" w:eastAsiaTheme="majorEastAsia" w:hAnsiTheme="majorEastAsia" w:hint="eastAsia"/>
          <w:sz w:val="24"/>
          <w:szCs w:val="24"/>
          <w:lang w:val="zh-CN"/>
        </w:rPr>
        <w:t>③工艺创新：创新性的将平推流反应器的原理应用到焚烧炉的第二燃烧室（长流程平推段结构）。</w:t>
      </w:r>
    </w:p>
    <w:p w:rsidR="00747DDD" w:rsidRDefault="005C2ED1" w:rsidP="005C2ED1">
      <w:pPr>
        <w:pStyle w:val="af1"/>
        <w:ind w:firstLineChars="200" w:firstLine="480"/>
        <w:rPr>
          <w:rFonts w:asciiTheme="majorEastAsia" w:eastAsiaTheme="majorEastAsia" w:hAnsiTheme="majorEastAsia" w:hint="default"/>
          <w:szCs w:val="24"/>
        </w:rPr>
      </w:pPr>
      <w:r>
        <w:rPr>
          <w:rFonts w:asciiTheme="majorEastAsia" w:eastAsiaTheme="majorEastAsia" w:hAnsiTheme="majorEastAsia"/>
          <w:szCs w:val="24"/>
        </w:rPr>
        <w:t>【</w:t>
      </w:r>
      <w:r w:rsidRPr="00FF3219">
        <w:rPr>
          <w:rFonts w:asciiTheme="majorEastAsia" w:eastAsiaTheme="majorEastAsia" w:hAnsiTheme="majorEastAsia"/>
          <w:szCs w:val="24"/>
        </w:rPr>
        <w:t>主要</w:t>
      </w:r>
      <w:r>
        <w:rPr>
          <w:rFonts w:asciiTheme="majorEastAsia" w:eastAsiaTheme="majorEastAsia" w:hAnsiTheme="majorEastAsia"/>
          <w:szCs w:val="24"/>
        </w:rPr>
        <w:t>技术指标】</w:t>
      </w:r>
    </w:p>
    <w:p w:rsidR="005C2ED1" w:rsidRPr="004C5A30" w:rsidRDefault="00747DDD" w:rsidP="004C5A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C5A30">
        <w:rPr>
          <w:rFonts w:asciiTheme="majorEastAsia" w:eastAsiaTheme="majorEastAsia" w:hAnsiTheme="majorEastAsia" w:hint="eastAsia"/>
          <w:sz w:val="24"/>
          <w:szCs w:val="24"/>
          <w:lang w:val="zh-CN"/>
        </w:rPr>
        <w:t>焚烧温度＞1100℃； 焚烧停留时间＞2s；烟气控制流速＜5m/s；急冷系统中在0.5s内使烟气温度从800℃降低到200℃以下；焚烧尾气排放达到《危险废物焚烧污染控制标准》的要求。</w:t>
      </w:r>
    </w:p>
    <w:p w:rsidR="005C2ED1" w:rsidRPr="004C5A30" w:rsidRDefault="005C2ED1" w:rsidP="004C5A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w:t>
      </w:r>
      <w:r w:rsidR="00747DDD" w:rsidRPr="004C5A30">
        <w:rPr>
          <w:rFonts w:asciiTheme="majorEastAsia" w:eastAsiaTheme="majorEastAsia" w:hAnsiTheme="majorEastAsia" w:hint="eastAsia"/>
          <w:sz w:val="24"/>
          <w:szCs w:val="24"/>
          <w:lang w:val="zh-CN"/>
        </w:rPr>
        <w:t>国内领先</w:t>
      </w:r>
    </w:p>
    <w:p w:rsidR="005C2ED1" w:rsidRPr="004C5A30" w:rsidRDefault="005C2ED1" w:rsidP="004C5A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747DDD" w:rsidRPr="004C5A30">
        <w:rPr>
          <w:rFonts w:asciiTheme="majorEastAsia" w:eastAsiaTheme="majorEastAsia" w:hAnsiTheme="majorEastAsia" w:hint="eastAsia"/>
          <w:sz w:val="24"/>
          <w:szCs w:val="24"/>
          <w:lang w:val="zh-CN"/>
        </w:rPr>
        <w:t>小批量生产、工程应用阶段</w:t>
      </w:r>
    </w:p>
    <w:p w:rsidR="005C2ED1" w:rsidRPr="004C5A30" w:rsidRDefault="005C2ED1" w:rsidP="004C5A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747DDD" w:rsidRPr="004C5A30">
        <w:rPr>
          <w:rFonts w:asciiTheme="majorEastAsia" w:eastAsiaTheme="majorEastAsia" w:hAnsiTheme="majorEastAsia" w:hint="eastAsia"/>
          <w:sz w:val="24"/>
          <w:szCs w:val="24"/>
          <w:lang w:val="zh-CN"/>
        </w:rPr>
        <w:t>基本涵盖所有工业领域</w:t>
      </w:r>
    </w:p>
    <w:p w:rsidR="005C2ED1" w:rsidRPr="004C5A30" w:rsidRDefault="005C2ED1" w:rsidP="004C5A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00747DDD" w:rsidRPr="004C5A30">
        <w:rPr>
          <w:rFonts w:asciiTheme="majorEastAsia" w:eastAsiaTheme="majorEastAsia" w:hAnsiTheme="majorEastAsia" w:hint="eastAsia"/>
          <w:sz w:val="24"/>
          <w:szCs w:val="24"/>
          <w:lang w:val="zh-CN"/>
        </w:rPr>
        <w:t>许可使用</w:t>
      </w:r>
      <w:r w:rsidR="00747DDD" w:rsidRPr="004C5A30">
        <w:rPr>
          <w:rFonts w:asciiTheme="majorEastAsia" w:eastAsiaTheme="majorEastAsia" w:hAnsiTheme="majorEastAsia"/>
          <w:sz w:val="24"/>
          <w:szCs w:val="24"/>
          <w:lang w:val="zh-CN"/>
        </w:rPr>
        <w:t xml:space="preserve">  </w:t>
      </w:r>
      <w:r w:rsidR="00747DDD" w:rsidRPr="004C5A30">
        <w:rPr>
          <w:rFonts w:asciiTheme="majorEastAsia" w:eastAsiaTheme="majorEastAsia" w:hAnsiTheme="majorEastAsia" w:hint="eastAsia"/>
          <w:sz w:val="24"/>
          <w:szCs w:val="24"/>
          <w:lang w:val="zh-CN"/>
        </w:rPr>
        <w:t>技术服务</w:t>
      </w:r>
    </w:p>
    <w:p w:rsidR="005C2ED1" w:rsidRPr="004C5A30" w:rsidRDefault="00747DDD" w:rsidP="004C5A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4C5A30" w:rsidRPr="004C5A30">
        <w:rPr>
          <w:rFonts w:asciiTheme="majorEastAsia" w:eastAsiaTheme="majorEastAsia" w:hAnsiTheme="majorEastAsia" w:hint="eastAsia"/>
          <w:sz w:val="24"/>
          <w:szCs w:val="24"/>
          <w:lang w:val="zh-CN"/>
        </w:rPr>
        <w:t>项目建成后每年可实现新增销售收入5817万元，利税2086。</w:t>
      </w:r>
    </w:p>
    <w:p w:rsidR="00D66207" w:rsidRPr="004C5A30" w:rsidRDefault="00D66207" w:rsidP="004C5A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C5A30">
        <w:rPr>
          <w:rFonts w:asciiTheme="majorEastAsia" w:eastAsiaTheme="majorEastAsia" w:hAnsiTheme="majorEastAsia"/>
          <w:sz w:val="24"/>
          <w:szCs w:val="24"/>
          <w:lang w:val="zh-CN"/>
        </w:rPr>
        <w:t>【联系方式】</w:t>
      </w:r>
      <w:r w:rsidRPr="004C5A30">
        <w:rPr>
          <w:rFonts w:asciiTheme="majorEastAsia" w:eastAsiaTheme="majorEastAsia" w:hAnsiTheme="majorEastAsia" w:hint="eastAsia"/>
          <w:sz w:val="24"/>
          <w:szCs w:val="24"/>
          <w:lang w:val="zh-CN"/>
        </w:rPr>
        <w:t>孔  建</w:t>
      </w:r>
      <w:r w:rsidRPr="004C5A30">
        <w:rPr>
          <w:rFonts w:asciiTheme="majorEastAsia" w:eastAsiaTheme="majorEastAsia" w:hAnsiTheme="majorEastAsia"/>
          <w:sz w:val="24"/>
          <w:szCs w:val="24"/>
          <w:lang w:val="zh-CN"/>
        </w:rPr>
        <w:t>0816-2530708/13890104988</w:t>
      </w:r>
    </w:p>
    <w:p w:rsidR="0015067D" w:rsidRPr="0015067D" w:rsidRDefault="0015067D" w:rsidP="0015067D">
      <w:pPr>
        <w:spacing w:before="100" w:beforeAutospacing="1" w:after="100" w:afterAutospacing="1"/>
        <w:outlineLvl w:val="0"/>
        <w:rPr>
          <w:sz w:val="32"/>
          <w:szCs w:val="32"/>
        </w:rPr>
      </w:pPr>
      <w:bookmarkStart w:id="145" w:name="_Toc531850805"/>
      <w:r w:rsidRPr="0015067D">
        <w:rPr>
          <w:rFonts w:hint="eastAsia"/>
          <w:sz w:val="32"/>
          <w:szCs w:val="32"/>
        </w:rPr>
        <w:t>（</w:t>
      </w:r>
      <w:r>
        <w:rPr>
          <w:rFonts w:hint="eastAsia"/>
          <w:sz w:val="32"/>
          <w:szCs w:val="32"/>
        </w:rPr>
        <w:t>六</w:t>
      </w:r>
      <w:r w:rsidRPr="0015067D">
        <w:rPr>
          <w:rFonts w:hint="eastAsia"/>
          <w:sz w:val="32"/>
          <w:szCs w:val="32"/>
        </w:rPr>
        <w:t>）</w:t>
      </w:r>
      <w:r>
        <w:rPr>
          <w:rFonts w:hint="eastAsia"/>
          <w:sz w:val="32"/>
          <w:szCs w:val="32"/>
        </w:rPr>
        <w:t>应急救援及公共安全</w:t>
      </w:r>
      <w:bookmarkEnd w:id="145"/>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46" w:name="_Toc531850806"/>
      <w:r w:rsidRPr="0094156C">
        <w:rPr>
          <w:rFonts w:asciiTheme="minorEastAsia" w:hAnsiTheme="minorEastAsia" w:hint="eastAsia"/>
          <w:spacing w:val="-4"/>
          <w:sz w:val="28"/>
          <w:szCs w:val="28"/>
        </w:rPr>
        <w:t>小型化质谱分析仪</w:t>
      </w:r>
      <w:bookmarkEnd w:id="146"/>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E908FF" w:rsidRPr="00E908FF">
        <w:rPr>
          <w:rFonts w:asciiTheme="majorEastAsia" w:eastAsiaTheme="majorEastAsia" w:hAnsiTheme="majorEastAsia" w:hint="eastAsia"/>
          <w:sz w:val="24"/>
          <w:szCs w:val="24"/>
          <w:lang w:val="zh-CN"/>
        </w:rPr>
        <w:t>北京理工大学</w:t>
      </w:r>
    </w:p>
    <w:p w:rsidR="00E1099A" w:rsidRPr="00406FA7" w:rsidRDefault="00E1099A" w:rsidP="00E908FF">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E908FF" w:rsidRPr="00E908FF">
        <w:rPr>
          <w:rFonts w:asciiTheme="majorEastAsia" w:eastAsiaTheme="majorEastAsia" w:hAnsiTheme="majorEastAsia" w:hint="eastAsia"/>
          <w:sz w:val="24"/>
          <w:szCs w:val="24"/>
          <w:lang w:val="zh-CN"/>
        </w:rPr>
        <w:t>质谱分析仪可以实现对未知样品化学组成成分的高灵敏度检测。目前商业化的仪器被广泛应用于制药产业，石油、化工产业，生物、化学等科研领域。但是目前的商业质谱仪器体积、功耗庞大（吨、千瓦、百万人民币级），极大局限了其使用范围。本产品在国际上第一次实现连续大气压接口、小型化质谱仪。该仪器可以实现对气体、液体、固体样品的高灵敏度分析与检测，可实现车载或单人手提式设计。</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275C4C" w:rsidRPr="00275C4C">
        <w:rPr>
          <w:rFonts w:asciiTheme="majorEastAsia" w:eastAsiaTheme="majorEastAsia" w:hAnsiTheme="majorEastAsia" w:hint="eastAsia"/>
          <w:sz w:val="24"/>
          <w:szCs w:val="24"/>
          <w:lang w:val="zh-CN"/>
        </w:rPr>
        <w:t>分析速度快（0.2秒每个样品），分析灵敏度高（～1 ug/mL），分析物种类与范围广（分子质量范围在200-3000 Da的有机物、生物分子等，覆盖了从挥发性小分子到蛋白质的范围），高稳定性（相对标准偏差RSD&lt;7%），便携，低成本等特点。</w:t>
      </w:r>
    </w:p>
    <w:p w:rsidR="00E1099A" w:rsidRPr="00406FA7" w:rsidRDefault="00333359"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 xml:space="preserve">【先进程度】国际先进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275C4C" w:rsidRPr="00275C4C">
        <w:rPr>
          <w:rFonts w:asciiTheme="majorEastAsia" w:eastAsiaTheme="majorEastAsia" w:hAnsiTheme="majorEastAsia" w:hint="eastAsia"/>
          <w:sz w:val="24"/>
          <w:szCs w:val="24"/>
          <w:lang w:val="zh-CN"/>
        </w:rPr>
        <w:t>试生产、应用开发阶段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275C4C" w:rsidRPr="00275C4C">
        <w:rPr>
          <w:rFonts w:asciiTheme="majorEastAsia" w:eastAsiaTheme="majorEastAsia" w:hAnsiTheme="majorEastAsia" w:hint="eastAsia"/>
          <w:sz w:val="24"/>
          <w:szCs w:val="24"/>
          <w:lang w:val="zh-CN"/>
        </w:rPr>
        <w:t>毒品、爆炸物检测/环境污染监测/食品安全/医疗检测</w:t>
      </w:r>
    </w:p>
    <w:p w:rsidR="00E1099A" w:rsidRPr="00406FA7" w:rsidRDefault="00E1099A" w:rsidP="00275C4C">
      <w:pPr>
        <w:tabs>
          <w:tab w:val="left" w:pos="2802"/>
        </w:tabs>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275C4C">
        <w:rPr>
          <w:rFonts w:asciiTheme="majorEastAsia" w:eastAsiaTheme="majorEastAsia" w:hAnsiTheme="majorEastAsia" w:hint="eastAsia"/>
          <w:sz w:val="24"/>
          <w:szCs w:val="24"/>
          <w:lang w:val="zh-CN"/>
        </w:rPr>
        <w:t>无。</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授权专利1项</w:t>
      </w:r>
      <w:r>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 合作开发</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275C4C" w:rsidRPr="00275C4C">
        <w:rPr>
          <w:rFonts w:asciiTheme="majorEastAsia" w:eastAsiaTheme="majorEastAsia" w:hAnsiTheme="majorEastAsia" w:hint="eastAsia"/>
          <w:sz w:val="24"/>
          <w:szCs w:val="24"/>
          <w:lang w:val="zh-CN"/>
        </w:rPr>
        <w:t>目前美国、德国已经将小型化质谱仪用于战场、疾控、地铁站等场合。本项目开发的产品性能优于国际同类小型化质谱仪产品，预期前景良好。</w:t>
      </w:r>
    </w:p>
    <w:p w:rsidR="0021556E" w:rsidRDefault="00E1099A" w:rsidP="00275C4C">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275C4C" w:rsidRPr="00275C4C">
        <w:rPr>
          <w:rFonts w:asciiTheme="majorEastAsia" w:eastAsiaTheme="majorEastAsia" w:hAnsiTheme="majorEastAsia" w:cstheme="minorBidi"/>
          <w:color w:val="auto"/>
          <w:kern w:val="2"/>
          <w:szCs w:val="24"/>
        </w:rPr>
        <w:t>张昊</w:t>
      </w:r>
      <w:r w:rsidR="00275C4C" w:rsidRPr="00275C4C">
        <w:rPr>
          <w:rFonts w:asciiTheme="majorEastAsia" w:eastAsiaTheme="majorEastAsia" w:hAnsiTheme="majorEastAsia" w:cstheme="minorBidi"/>
          <w:color w:val="auto"/>
          <w:kern w:val="2"/>
          <w:szCs w:val="24"/>
        </w:rPr>
        <w:tab/>
        <w:t>68912328</w:t>
      </w:r>
      <w:r w:rsidR="00275C4C">
        <w:rPr>
          <w:rFonts w:asciiTheme="majorEastAsia" w:eastAsiaTheme="majorEastAsia" w:hAnsiTheme="majorEastAsia" w:cstheme="minorBidi"/>
          <w:color w:val="auto"/>
          <w:kern w:val="2"/>
          <w:szCs w:val="24"/>
        </w:rPr>
        <w:t>/</w:t>
      </w:r>
      <w:r w:rsidR="00275C4C" w:rsidRPr="00275C4C">
        <w:rPr>
          <w:rFonts w:asciiTheme="majorEastAsia" w:eastAsiaTheme="majorEastAsia" w:hAnsiTheme="majorEastAsia" w:cstheme="minorBidi"/>
          <w:color w:val="auto"/>
          <w:kern w:val="2"/>
          <w:szCs w:val="24"/>
        </w:rPr>
        <w:t>13488845687</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47" w:name="_Toc531850807"/>
      <w:r w:rsidRPr="0094156C">
        <w:rPr>
          <w:rFonts w:asciiTheme="minorEastAsia" w:hAnsiTheme="minorEastAsia" w:hint="eastAsia"/>
          <w:spacing w:val="-4"/>
          <w:sz w:val="28"/>
          <w:szCs w:val="28"/>
        </w:rPr>
        <w:t>北斗海上救生终端</w:t>
      </w:r>
      <w:bookmarkEnd w:id="147"/>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AF5726" w:rsidRPr="00AF5726">
        <w:rPr>
          <w:rFonts w:asciiTheme="majorEastAsia" w:eastAsiaTheme="majorEastAsia" w:hAnsiTheme="majorEastAsia" w:hint="eastAsia"/>
          <w:sz w:val="24"/>
          <w:szCs w:val="24"/>
          <w:lang w:val="zh-CN"/>
        </w:rPr>
        <w:t>上海电控研究所</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AF5726" w:rsidRPr="00AF5726">
        <w:rPr>
          <w:rFonts w:asciiTheme="majorEastAsia" w:eastAsiaTheme="majorEastAsia" w:hAnsiTheme="majorEastAsia" w:hint="eastAsia"/>
          <w:sz w:val="24"/>
          <w:szCs w:val="24"/>
          <w:lang w:val="zh-CN"/>
        </w:rPr>
        <w:t>北斗海上救生终端主要由外壳、天线、主控板和电池四部分组成。外壳上设计有按键、触水传感器端子和显示窗。按键和触水传感器端子入水可以唤醒主控板。主控板唤醒后根据唤醒模式，进入相应的操作模式，结果通过指示灯显示。使用人员可通过外壳上的显示窗观察指示灯状态。本终端使用的天线为RDSS收发天线，可以接收BDS下行的信号并传输给主控板，还可以将主控板的发射信号发射给BDS。本终端使用的电池为锂电池，该电池具有足够容量，满足终端续航时间，同时还具有足够大的瞬时供电能力，满足主控板发射信号时对瞬时大电流的需求。</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056CEB" w:rsidRPr="00056CEB" w:rsidRDefault="00056CEB" w:rsidP="00056CE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56CEB">
        <w:rPr>
          <w:rFonts w:asciiTheme="majorEastAsia" w:eastAsiaTheme="majorEastAsia" w:hAnsiTheme="majorEastAsia" w:hint="eastAsia"/>
          <w:sz w:val="24"/>
          <w:szCs w:val="24"/>
          <w:lang w:val="zh-CN"/>
        </w:rPr>
        <w:t>a)定位准确度</w:t>
      </w:r>
      <w:r w:rsidR="009848D5">
        <w:rPr>
          <w:rFonts w:asciiTheme="majorEastAsia" w:eastAsiaTheme="majorEastAsia" w:hAnsiTheme="majorEastAsia" w:hint="eastAsia"/>
          <w:sz w:val="24"/>
          <w:szCs w:val="24"/>
          <w:lang w:val="zh-CN"/>
        </w:rPr>
        <w:t>：</w:t>
      </w:r>
      <w:r w:rsidRPr="00056CEB">
        <w:rPr>
          <w:rFonts w:asciiTheme="majorEastAsia" w:eastAsiaTheme="majorEastAsia" w:hAnsiTheme="majorEastAsia" w:hint="eastAsia"/>
          <w:sz w:val="24"/>
          <w:szCs w:val="24"/>
          <w:lang w:val="zh-CN"/>
        </w:rPr>
        <w:t>水平≤100m（1σ）</w:t>
      </w:r>
    </w:p>
    <w:p w:rsidR="00056CEB" w:rsidRPr="00056CEB" w:rsidRDefault="00056CEB" w:rsidP="00056CE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56CEB">
        <w:rPr>
          <w:rFonts w:asciiTheme="majorEastAsia" w:eastAsiaTheme="majorEastAsia" w:hAnsiTheme="majorEastAsia" w:hint="eastAsia"/>
          <w:sz w:val="24"/>
          <w:szCs w:val="24"/>
          <w:lang w:val="zh-CN"/>
        </w:rPr>
        <w:t>b)72h报警</w:t>
      </w:r>
      <w:r w:rsidR="009848D5">
        <w:rPr>
          <w:rFonts w:asciiTheme="majorEastAsia" w:eastAsiaTheme="majorEastAsia" w:hAnsiTheme="majorEastAsia" w:hint="eastAsia"/>
          <w:sz w:val="24"/>
          <w:szCs w:val="24"/>
          <w:lang w:val="zh-CN"/>
        </w:rPr>
        <w:t>：</w:t>
      </w:r>
      <w:r w:rsidRPr="00056CEB">
        <w:rPr>
          <w:rFonts w:asciiTheme="majorEastAsia" w:eastAsiaTheme="majorEastAsia" w:hAnsiTheme="majorEastAsia" w:hint="eastAsia"/>
          <w:sz w:val="24"/>
          <w:szCs w:val="24"/>
          <w:lang w:val="zh-CN"/>
        </w:rPr>
        <w:t xml:space="preserve">终端一旦进入报警状态，可连续进行72小时报警。 </w:t>
      </w:r>
    </w:p>
    <w:p w:rsidR="00056CEB" w:rsidRPr="00056CEB" w:rsidRDefault="00056CEB" w:rsidP="00056CE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56CEB">
        <w:rPr>
          <w:rFonts w:asciiTheme="majorEastAsia" w:eastAsiaTheme="majorEastAsia" w:hAnsiTheme="majorEastAsia" w:hint="eastAsia"/>
          <w:sz w:val="24"/>
          <w:szCs w:val="24"/>
          <w:lang w:val="zh-CN"/>
        </w:rPr>
        <w:t>c)报警成功率</w:t>
      </w:r>
      <w:r w:rsidR="009848D5">
        <w:rPr>
          <w:rFonts w:asciiTheme="majorEastAsia" w:eastAsiaTheme="majorEastAsia" w:hAnsiTheme="majorEastAsia" w:hint="eastAsia"/>
          <w:sz w:val="24"/>
          <w:szCs w:val="24"/>
          <w:lang w:val="zh-CN"/>
        </w:rPr>
        <w:t>：</w:t>
      </w:r>
      <w:r w:rsidRPr="00056CEB">
        <w:rPr>
          <w:rFonts w:asciiTheme="majorEastAsia" w:eastAsiaTheme="majorEastAsia" w:hAnsiTheme="majorEastAsia" w:hint="eastAsia"/>
          <w:sz w:val="24"/>
          <w:szCs w:val="24"/>
          <w:lang w:val="zh-CN"/>
        </w:rPr>
        <w:t>≥95%（在优良环境下）</w:t>
      </w:r>
    </w:p>
    <w:p w:rsidR="00056CEB" w:rsidRPr="00056CEB" w:rsidRDefault="00056CEB" w:rsidP="00056CE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56CEB">
        <w:rPr>
          <w:rFonts w:asciiTheme="majorEastAsia" w:eastAsiaTheme="majorEastAsia" w:hAnsiTheme="majorEastAsia" w:hint="eastAsia"/>
          <w:sz w:val="24"/>
          <w:szCs w:val="24"/>
          <w:lang w:val="zh-CN"/>
        </w:rPr>
        <w:t>d)待机时间</w:t>
      </w:r>
      <w:r w:rsidR="009848D5">
        <w:rPr>
          <w:rFonts w:asciiTheme="majorEastAsia" w:eastAsiaTheme="majorEastAsia" w:hAnsiTheme="majorEastAsia" w:hint="eastAsia"/>
          <w:sz w:val="24"/>
          <w:szCs w:val="24"/>
          <w:lang w:val="zh-CN"/>
        </w:rPr>
        <w:t>：</w:t>
      </w:r>
      <w:r w:rsidRPr="00056CEB">
        <w:rPr>
          <w:rFonts w:asciiTheme="majorEastAsia" w:eastAsiaTheme="majorEastAsia" w:hAnsiTheme="majorEastAsia" w:hint="eastAsia"/>
          <w:sz w:val="24"/>
          <w:szCs w:val="24"/>
          <w:lang w:val="zh-CN"/>
        </w:rPr>
        <w:t>待机三年</w:t>
      </w:r>
    </w:p>
    <w:p w:rsidR="00056CEB" w:rsidRPr="00056CEB" w:rsidRDefault="00056CEB" w:rsidP="00056CE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56CEB">
        <w:rPr>
          <w:rFonts w:asciiTheme="majorEastAsia" w:eastAsiaTheme="majorEastAsia" w:hAnsiTheme="majorEastAsia" w:hint="eastAsia"/>
          <w:sz w:val="24"/>
          <w:szCs w:val="24"/>
          <w:lang w:val="zh-CN"/>
        </w:rPr>
        <w:t>e)首次报警成功时间</w:t>
      </w:r>
      <w:r w:rsidR="009848D5">
        <w:rPr>
          <w:rFonts w:asciiTheme="majorEastAsia" w:eastAsiaTheme="majorEastAsia" w:hAnsiTheme="majorEastAsia" w:hint="eastAsia"/>
          <w:sz w:val="24"/>
          <w:szCs w:val="24"/>
          <w:lang w:val="zh-CN"/>
        </w:rPr>
        <w:t>：</w:t>
      </w:r>
      <w:r w:rsidRPr="00056CEB">
        <w:rPr>
          <w:rFonts w:asciiTheme="majorEastAsia" w:eastAsiaTheme="majorEastAsia" w:hAnsiTheme="majorEastAsia" w:hint="eastAsia"/>
          <w:sz w:val="24"/>
          <w:szCs w:val="24"/>
          <w:lang w:val="zh-CN"/>
        </w:rPr>
        <w:t>≤120s</w:t>
      </w:r>
    </w:p>
    <w:p w:rsidR="00056CEB" w:rsidRPr="00056CEB" w:rsidRDefault="00056CEB" w:rsidP="00056CE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56CEB">
        <w:rPr>
          <w:rFonts w:asciiTheme="majorEastAsia" w:eastAsiaTheme="majorEastAsia" w:hAnsiTheme="majorEastAsia" w:hint="eastAsia"/>
          <w:sz w:val="24"/>
          <w:szCs w:val="24"/>
          <w:lang w:val="zh-CN"/>
        </w:rPr>
        <w:t>f)温度要求</w:t>
      </w:r>
      <w:r w:rsidR="009848D5">
        <w:rPr>
          <w:rFonts w:asciiTheme="majorEastAsia" w:eastAsiaTheme="majorEastAsia" w:hAnsiTheme="majorEastAsia" w:hint="eastAsia"/>
          <w:sz w:val="24"/>
          <w:szCs w:val="24"/>
          <w:lang w:val="zh-CN"/>
        </w:rPr>
        <w:t>：</w:t>
      </w:r>
      <w:r w:rsidRPr="00056CEB">
        <w:rPr>
          <w:rFonts w:asciiTheme="majorEastAsia" w:eastAsiaTheme="majorEastAsia" w:hAnsiTheme="majorEastAsia" w:hint="eastAsia"/>
          <w:sz w:val="24"/>
          <w:szCs w:val="24"/>
          <w:lang w:val="zh-CN"/>
        </w:rPr>
        <w:t>工作温度：0℃～+50℃；储存温度：-20℃～+55℃</w:t>
      </w:r>
    </w:p>
    <w:p w:rsidR="00056CEB" w:rsidRDefault="00056CEB" w:rsidP="00056CE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56CEB">
        <w:rPr>
          <w:rFonts w:asciiTheme="majorEastAsia" w:eastAsiaTheme="majorEastAsia" w:hAnsiTheme="majorEastAsia" w:hint="eastAsia"/>
          <w:sz w:val="24"/>
          <w:szCs w:val="24"/>
          <w:lang w:val="zh-CN"/>
        </w:rPr>
        <w:t>g)防水防尘要求</w:t>
      </w:r>
      <w:r w:rsidR="009848D5">
        <w:rPr>
          <w:rFonts w:asciiTheme="majorEastAsia" w:eastAsiaTheme="majorEastAsia" w:hAnsiTheme="majorEastAsia" w:hint="eastAsia"/>
          <w:sz w:val="24"/>
          <w:szCs w:val="24"/>
          <w:lang w:val="zh-CN"/>
        </w:rPr>
        <w:t>：</w:t>
      </w:r>
      <w:r w:rsidRPr="00056CEB">
        <w:rPr>
          <w:rFonts w:asciiTheme="majorEastAsia" w:eastAsiaTheme="majorEastAsia" w:hAnsiTheme="majorEastAsia"/>
          <w:sz w:val="24"/>
          <w:szCs w:val="24"/>
          <w:lang w:val="zh-CN"/>
        </w:rPr>
        <w:t>GB 4208-2008 IP57</w:t>
      </w:r>
    </w:p>
    <w:p w:rsidR="00E1099A" w:rsidRPr="00406FA7" w:rsidRDefault="00056CEB"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w:t>
      </w:r>
      <w:r w:rsidR="00333359">
        <w:rPr>
          <w:rFonts w:asciiTheme="majorEastAsia" w:eastAsiaTheme="majorEastAsia" w:hAnsiTheme="majorEastAsia"/>
          <w:sz w:val="24"/>
          <w:szCs w:val="24"/>
          <w:lang w:val="zh-CN"/>
        </w:rPr>
        <w:t xml:space="preserve">国内先进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【适用范围】</w:t>
      </w:r>
      <w:r w:rsidR="00056CEB" w:rsidRPr="00056CEB">
        <w:rPr>
          <w:rFonts w:asciiTheme="majorEastAsia" w:eastAsiaTheme="majorEastAsia" w:hAnsiTheme="majorEastAsia" w:hint="eastAsia"/>
          <w:sz w:val="24"/>
          <w:szCs w:val="24"/>
          <w:lang w:val="zh-CN"/>
        </w:rPr>
        <w:t>海上救生救援、抢险。</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056CEB" w:rsidRPr="00056CEB">
        <w:rPr>
          <w:rFonts w:asciiTheme="majorEastAsia" w:eastAsiaTheme="majorEastAsia" w:hAnsiTheme="majorEastAsia" w:hint="eastAsia"/>
          <w:sz w:val="24"/>
          <w:szCs w:val="24"/>
          <w:lang w:val="zh-CN"/>
        </w:rPr>
        <w:t>集团公司技术进步奖三等奖</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FF3219">
        <w:rPr>
          <w:rFonts w:asciiTheme="majorEastAsia" w:eastAsiaTheme="majorEastAsia" w:hAnsiTheme="majorEastAsia" w:hint="eastAsia"/>
          <w:sz w:val="24"/>
          <w:szCs w:val="24"/>
          <w:lang w:val="zh-CN"/>
        </w:rPr>
        <w:t>申请</w:t>
      </w:r>
      <w:r w:rsidR="00056CEB">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专利1项</w:t>
      </w:r>
      <w:r>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 技术服务</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056CEB" w:rsidRPr="00056CEB">
        <w:rPr>
          <w:rFonts w:asciiTheme="majorEastAsia" w:eastAsiaTheme="majorEastAsia" w:hAnsiTheme="majorEastAsia" w:hint="eastAsia"/>
          <w:sz w:val="24"/>
          <w:szCs w:val="24"/>
          <w:lang w:val="zh-CN"/>
        </w:rPr>
        <w:t>军民渔业形成效益规模批产达千万以上</w:t>
      </w:r>
      <w:r w:rsidR="00056CEB">
        <w:rPr>
          <w:rFonts w:asciiTheme="majorEastAsia" w:eastAsiaTheme="majorEastAsia" w:hAnsiTheme="majorEastAsia" w:hint="eastAsia"/>
          <w:sz w:val="24"/>
          <w:szCs w:val="24"/>
          <w:lang w:val="zh-CN"/>
        </w:rPr>
        <w:t>。</w:t>
      </w:r>
    </w:p>
    <w:p w:rsidR="0021556E" w:rsidRPr="00C80A81" w:rsidRDefault="00E1099A" w:rsidP="00056CEB">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056CEB" w:rsidRPr="00056CEB">
        <w:rPr>
          <w:rFonts w:asciiTheme="majorEastAsia" w:eastAsiaTheme="majorEastAsia" w:hAnsiTheme="majorEastAsia" w:cstheme="minorBidi"/>
          <w:color w:val="auto"/>
          <w:kern w:val="2"/>
          <w:szCs w:val="24"/>
        </w:rPr>
        <w:t>季征宇</w:t>
      </w:r>
      <w:r w:rsidR="00106507">
        <w:rPr>
          <w:rFonts w:asciiTheme="majorEastAsia" w:eastAsiaTheme="majorEastAsia" w:hAnsiTheme="majorEastAsia" w:cstheme="minorBidi"/>
          <w:color w:val="auto"/>
          <w:kern w:val="2"/>
          <w:szCs w:val="24"/>
        </w:rPr>
        <w:t xml:space="preserve"> </w:t>
      </w:r>
      <w:r w:rsidR="00056CEB" w:rsidRPr="00056CEB">
        <w:rPr>
          <w:rFonts w:asciiTheme="majorEastAsia" w:eastAsiaTheme="majorEastAsia" w:hAnsiTheme="majorEastAsia" w:cstheme="minorBidi"/>
          <w:color w:val="auto"/>
          <w:kern w:val="2"/>
          <w:szCs w:val="24"/>
        </w:rPr>
        <w:t>021-55950150-2238</w:t>
      </w:r>
      <w:r w:rsidR="00056CEB">
        <w:rPr>
          <w:rFonts w:asciiTheme="majorEastAsia" w:eastAsiaTheme="majorEastAsia" w:hAnsiTheme="majorEastAsia" w:cstheme="minorBidi"/>
          <w:color w:val="auto"/>
          <w:kern w:val="2"/>
          <w:szCs w:val="24"/>
        </w:rPr>
        <w:t>/</w:t>
      </w:r>
      <w:r w:rsidR="00056CEB" w:rsidRPr="00056CEB">
        <w:rPr>
          <w:rFonts w:asciiTheme="majorEastAsia" w:eastAsiaTheme="majorEastAsia" w:hAnsiTheme="majorEastAsia" w:cstheme="minorBidi"/>
          <w:color w:val="auto"/>
          <w:kern w:val="2"/>
          <w:szCs w:val="24"/>
        </w:rPr>
        <w:t>13918711210</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48" w:name="_Toc531850808"/>
      <w:r w:rsidRPr="0094156C">
        <w:rPr>
          <w:rFonts w:asciiTheme="minorEastAsia" w:hAnsiTheme="minorEastAsia" w:hint="eastAsia"/>
          <w:spacing w:val="-4"/>
          <w:sz w:val="28"/>
          <w:szCs w:val="28"/>
        </w:rPr>
        <w:t>智能视频监控</w:t>
      </w:r>
      <w:bookmarkEnd w:id="148"/>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AD2C21" w:rsidRPr="00AD2C21">
        <w:rPr>
          <w:rFonts w:asciiTheme="majorEastAsia" w:eastAsiaTheme="majorEastAsia" w:hAnsiTheme="majorEastAsia" w:hint="eastAsia"/>
          <w:sz w:val="24"/>
          <w:szCs w:val="24"/>
          <w:lang w:val="zh-CN"/>
        </w:rPr>
        <w:t>河北汉光重工有限责任公司</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14265B" w:rsidRPr="0014265B">
        <w:rPr>
          <w:rFonts w:asciiTheme="majorEastAsia" w:eastAsiaTheme="majorEastAsia" w:hAnsiTheme="majorEastAsia" w:hint="eastAsia"/>
          <w:sz w:val="24"/>
          <w:szCs w:val="24"/>
          <w:lang w:val="zh-CN"/>
        </w:rPr>
        <w:t>智能视频监控以高度集成化智能化为总要求，集成视频处理单元实现智能目标检测与自动跟踪功能，越界告警功能；信息传输采用防篡改压缩编码技术，保证信息的真实性；信息组网采用网络化设计，每一个光电就是一个网络节点，便于节点信息的访问，方便各级边防指挥中心管控与视频调阅；方位轴增加导电滑环，实现360°全方位连续旋转，增加可监控区域；采用高精度旋转变压器替代原有光电码盘，统位置指示精度提高了一个数量级，同时也增强了系统的可靠性与使用寿命；采用分体结构设计，将原有光电分为探测器舱体，U型支架，方位座3部分，大大降低了运输难度。同时也为后续保障提供了便利条件；新增网络解析功能，将每一个边防智慧光电变为一个网络节点，采用抗冰冻设计方案，增加环境适应能力，减少冰雪天气对边防光电使用的影响；研制长焦距大倍率可见光高清镜头（1080P），满足用户对图像质量的要求；自主研发红外热像仪，提高可靠性，采用防灼伤技术，避免阳光直射损伤探测器。</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14265B" w:rsidRPr="0014265B" w:rsidRDefault="0014265B" w:rsidP="0014265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4265B">
        <w:rPr>
          <w:rFonts w:asciiTheme="majorEastAsia" w:eastAsiaTheme="majorEastAsia" w:hAnsiTheme="majorEastAsia" w:hint="eastAsia"/>
          <w:sz w:val="24"/>
          <w:szCs w:val="24"/>
          <w:lang w:val="zh-CN"/>
        </w:rPr>
        <w:t>a)</w:t>
      </w:r>
      <w:r w:rsidRPr="0014265B">
        <w:rPr>
          <w:rFonts w:asciiTheme="majorEastAsia" w:eastAsiaTheme="majorEastAsia" w:hAnsiTheme="majorEastAsia" w:hint="eastAsia"/>
          <w:sz w:val="24"/>
          <w:szCs w:val="24"/>
          <w:lang w:val="zh-CN"/>
        </w:rPr>
        <w:tab/>
        <w:t>方位：n×360°；</w:t>
      </w:r>
    </w:p>
    <w:p w:rsidR="0014265B" w:rsidRPr="0014265B" w:rsidRDefault="0014265B" w:rsidP="0014265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4265B">
        <w:rPr>
          <w:rFonts w:asciiTheme="majorEastAsia" w:eastAsiaTheme="majorEastAsia" w:hAnsiTheme="majorEastAsia" w:hint="eastAsia"/>
          <w:sz w:val="24"/>
          <w:szCs w:val="24"/>
          <w:lang w:val="zh-CN"/>
        </w:rPr>
        <w:t>b)</w:t>
      </w:r>
      <w:r w:rsidRPr="0014265B">
        <w:rPr>
          <w:rFonts w:asciiTheme="majorEastAsia" w:eastAsiaTheme="majorEastAsia" w:hAnsiTheme="majorEastAsia" w:hint="eastAsia"/>
          <w:sz w:val="24"/>
          <w:szCs w:val="24"/>
          <w:lang w:val="zh-CN"/>
        </w:rPr>
        <w:tab/>
        <w:t>俯仰：-45°～+45°；</w:t>
      </w:r>
    </w:p>
    <w:p w:rsidR="0014265B" w:rsidRPr="0014265B" w:rsidRDefault="0014265B" w:rsidP="0014265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4265B">
        <w:rPr>
          <w:rFonts w:asciiTheme="majorEastAsia" w:eastAsiaTheme="majorEastAsia" w:hAnsiTheme="majorEastAsia" w:hint="eastAsia"/>
          <w:sz w:val="24"/>
          <w:szCs w:val="24"/>
          <w:lang w:val="zh-CN"/>
        </w:rPr>
        <w:t>c)</w:t>
      </w:r>
      <w:r w:rsidRPr="0014265B">
        <w:rPr>
          <w:rFonts w:asciiTheme="majorEastAsia" w:eastAsiaTheme="majorEastAsia" w:hAnsiTheme="majorEastAsia" w:hint="eastAsia"/>
          <w:sz w:val="24"/>
          <w:szCs w:val="24"/>
          <w:lang w:val="zh-CN"/>
        </w:rPr>
        <w:tab/>
        <w:t>最大方位回转速度：≥ 45°/s；</w:t>
      </w:r>
    </w:p>
    <w:p w:rsidR="0014265B" w:rsidRPr="0014265B" w:rsidRDefault="0014265B" w:rsidP="0014265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4265B">
        <w:rPr>
          <w:rFonts w:asciiTheme="majorEastAsia" w:eastAsiaTheme="majorEastAsia" w:hAnsiTheme="majorEastAsia" w:hint="eastAsia"/>
          <w:sz w:val="24"/>
          <w:szCs w:val="24"/>
          <w:lang w:val="zh-CN"/>
        </w:rPr>
        <w:t>d)</w:t>
      </w:r>
      <w:r w:rsidRPr="0014265B">
        <w:rPr>
          <w:rFonts w:asciiTheme="majorEastAsia" w:eastAsiaTheme="majorEastAsia" w:hAnsiTheme="majorEastAsia" w:hint="eastAsia"/>
          <w:sz w:val="24"/>
          <w:szCs w:val="24"/>
          <w:lang w:val="zh-CN"/>
        </w:rPr>
        <w:tab/>
        <w:t>最大方位回转加速度：≥ 90°/s2；</w:t>
      </w:r>
    </w:p>
    <w:p w:rsidR="0014265B" w:rsidRPr="0014265B" w:rsidRDefault="0014265B" w:rsidP="0014265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4265B">
        <w:rPr>
          <w:rFonts w:asciiTheme="majorEastAsia" w:eastAsiaTheme="majorEastAsia" w:hAnsiTheme="majorEastAsia" w:hint="eastAsia"/>
          <w:sz w:val="24"/>
          <w:szCs w:val="24"/>
          <w:lang w:val="zh-CN"/>
        </w:rPr>
        <w:t>e)</w:t>
      </w:r>
      <w:r w:rsidRPr="0014265B">
        <w:rPr>
          <w:rFonts w:asciiTheme="majorEastAsia" w:eastAsiaTheme="majorEastAsia" w:hAnsiTheme="majorEastAsia" w:hint="eastAsia"/>
          <w:sz w:val="24"/>
          <w:szCs w:val="24"/>
          <w:lang w:val="zh-CN"/>
        </w:rPr>
        <w:tab/>
        <w:t>最小方位回转速度：≤ 0.1°/s；</w:t>
      </w:r>
    </w:p>
    <w:p w:rsidR="0014265B" w:rsidRPr="0014265B" w:rsidRDefault="0014265B" w:rsidP="0014265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4265B">
        <w:rPr>
          <w:rFonts w:asciiTheme="majorEastAsia" w:eastAsiaTheme="majorEastAsia" w:hAnsiTheme="majorEastAsia" w:hint="eastAsia"/>
          <w:sz w:val="24"/>
          <w:szCs w:val="24"/>
          <w:lang w:val="zh-CN"/>
        </w:rPr>
        <w:t>f)</w:t>
      </w:r>
      <w:r w:rsidRPr="0014265B">
        <w:rPr>
          <w:rFonts w:asciiTheme="majorEastAsia" w:eastAsiaTheme="majorEastAsia" w:hAnsiTheme="majorEastAsia" w:hint="eastAsia"/>
          <w:sz w:val="24"/>
          <w:szCs w:val="24"/>
          <w:lang w:val="zh-CN"/>
        </w:rPr>
        <w:tab/>
        <w:t>最大俯仰回转速度：≥ 30°/s；</w:t>
      </w:r>
    </w:p>
    <w:p w:rsidR="0014265B" w:rsidRPr="0014265B" w:rsidRDefault="0014265B" w:rsidP="0014265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4265B">
        <w:rPr>
          <w:rFonts w:asciiTheme="majorEastAsia" w:eastAsiaTheme="majorEastAsia" w:hAnsiTheme="majorEastAsia" w:hint="eastAsia"/>
          <w:sz w:val="24"/>
          <w:szCs w:val="24"/>
          <w:lang w:val="zh-CN"/>
        </w:rPr>
        <w:t>g)</w:t>
      </w:r>
      <w:r w:rsidRPr="0014265B">
        <w:rPr>
          <w:rFonts w:asciiTheme="majorEastAsia" w:eastAsiaTheme="majorEastAsia" w:hAnsiTheme="majorEastAsia" w:hint="eastAsia"/>
          <w:sz w:val="24"/>
          <w:szCs w:val="24"/>
          <w:lang w:val="zh-CN"/>
        </w:rPr>
        <w:tab/>
        <w:t>最大俯仰回转加速度：≥90°/s2；</w:t>
      </w:r>
    </w:p>
    <w:p w:rsidR="0014265B" w:rsidRPr="0014265B" w:rsidRDefault="0014265B" w:rsidP="0014265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4265B">
        <w:rPr>
          <w:rFonts w:asciiTheme="majorEastAsia" w:eastAsiaTheme="majorEastAsia" w:hAnsiTheme="majorEastAsia" w:hint="eastAsia"/>
          <w:sz w:val="24"/>
          <w:szCs w:val="24"/>
          <w:lang w:val="zh-CN"/>
        </w:rPr>
        <w:t>h)</w:t>
      </w:r>
      <w:r w:rsidRPr="0014265B">
        <w:rPr>
          <w:rFonts w:asciiTheme="majorEastAsia" w:eastAsiaTheme="majorEastAsia" w:hAnsiTheme="majorEastAsia" w:hint="eastAsia"/>
          <w:sz w:val="24"/>
          <w:szCs w:val="24"/>
          <w:lang w:val="zh-CN"/>
        </w:rPr>
        <w:tab/>
        <w:t>最小俯仰回转速度：≤ 0.1°/s；</w:t>
      </w:r>
    </w:p>
    <w:p w:rsidR="0014265B" w:rsidRPr="0014265B" w:rsidRDefault="0014265B" w:rsidP="0014265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4265B">
        <w:rPr>
          <w:rFonts w:asciiTheme="majorEastAsia" w:eastAsiaTheme="majorEastAsia" w:hAnsiTheme="majorEastAsia" w:hint="eastAsia"/>
          <w:sz w:val="24"/>
          <w:szCs w:val="24"/>
          <w:lang w:val="zh-CN"/>
        </w:rPr>
        <w:lastRenderedPageBreak/>
        <w:t>i)</w:t>
      </w:r>
      <w:r w:rsidRPr="0014265B">
        <w:rPr>
          <w:rFonts w:asciiTheme="majorEastAsia" w:eastAsiaTheme="majorEastAsia" w:hAnsiTheme="majorEastAsia" w:hint="eastAsia"/>
          <w:sz w:val="24"/>
          <w:szCs w:val="24"/>
          <w:lang w:val="zh-CN"/>
        </w:rPr>
        <w:tab/>
        <w:t>回归与预置位精度：≤ 0.02°；</w:t>
      </w:r>
    </w:p>
    <w:p w:rsidR="0014265B" w:rsidRPr="0014265B" w:rsidRDefault="0014265B" w:rsidP="0014265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4265B">
        <w:rPr>
          <w:rFonts w:asciiTheme="majorEastAsia" w:eastAsiaTheme="majorEastAsia" w:hAnsiTheme="majorEastAsia" w:hint="eastAsia"/>
          <w:sz w:val="24"/>
          <w:szCs w:val="24"/>
          <w:lang w:val="zh-CN"/>
        </w:rPr>
        <w:t>j)</w:t>
      </w:r>
      <w:r w:rsidRPr="0014265B">
        <w:rPr>
          <w:rFonts w:asciiTheme="majorEastAsia" w:eastAsiaTheme="majorEastAsia" w:hAnsiTheme="majorEastAsia" w:hint="eastAsia"/>
          <w:sz w:val="24"/>
          <w:szCs w:val="24"/>
          <w:lang w:val="zh-CN"/>
        </w:rPr>
        <w:tab/>
        <w:t>重量：≤ 80kg ；</w:t>
      </w:r>
    </w:p>
    <w:p w:rsidR="0014265B" w:rsidRPr="0014265B" w:rsidRDefault="0014265B" w:rsidP="0014265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4265B">
        <w:rPr>
          <w:rFonts w:asciiTheme="majorEastAsia" w:eastAsiaTheme="majorEastAsia" w:hAnsiTheme="majorEastAsia" w:hint="eastAsia"/>
          <w:sz w:val="24"/>
          <w:szCs w:val="24"/>
          <w:lang w:val="zh-CN"/>
        </w:rPr>
        <w:t>k)</w:t>
      </w:r>
      <w:r w:rsidRPr="0014265B">
        <w:rPr>
          <w:rFonts w:asciiTheme="majorEastAsia" w:eastAsiaTheme="majorEastAsia" w:hAnsiTheme="majorEastAsia" w:hint="eastAsia"/>
          <w:sz w:val="24"/>
          <w:szCs w:val="24"/>
          <w:lang w:val="zh-CN"/>
        </w:rPr>
        <w:tab/>
        <w:t>工作温度：-25℃ ～ +60℃；</w:t>
      </w:r>
    </w:p>
    <w:p w:rsidR="0014265B" w:rsidRPr="0014265B" w:rsidRDefault="0014265B" w:rsidP="0014265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4265B">
        <w:rPr>
          <w:rFonts w:asciiTheme="majorEastAsia" w:eastAsiaTheme="majorEastAsia" w:hAnsiTheme="majorEastAsia" w:hint="eastAsia"/>
          <w:sz w:val="24"/>
          <w:szCs w:val="24"/>
          <w:lang w:val="zh-CN"/>
        </w:rPr>
        <w:t>l)</w:t>
      </w:r>
      <w:r w:rsidRPr="0014265B">
        <w:rPr>
          <w:rFonts w:asciiTheme="majorEastAsia" w:eastAsiaTheme="majorEastAsia" w:hAnsiTheme="majorEastAsia" w:hint="eastAsia"/>
          <w:sz w:val="24"/>
          <w:szCs w:val="24"/>
          <w:lang w:val="zh-CN"/>
        </w:rPr>
        <w:tab/>
        <w:t>电源电制：50Hz， 220V交流电源，2A</w:t>
      </w:r>
    </w:p>
    <w:p w:rsidR="0014265B" w:rsidRPr="0014265B" w:rsidRDefault="0014265B" w:rsidP="0014265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4265B">
        <w:rPr>
          <w:rFonts w:asciiTheme="majorEastAsia" w:eastAsiaTheme="majorEastAsia" w:hAnsiTheme="majorEastAsia" w:hint="eastAsia"/>
          <w:sz w:val="24"/>
          <w:szCs w:val="24"/>
          <w:lang w:val="zh-CN"/>
        </w:rPr>
        <w:t>m)</w:t>
      </w:r>
      <w:r w:rsidRPr="0014265B">
        <w:rPr>
          <w:rFonts w:asciiTheme="majorEastAsia" w:eastAsiaTheme="majorEastAsia" w:hAnsiTheme="majorEastAsia" w:hint="eastAsia"/>
          <w:sz w:val="24"/>
          <w:szCs w:val="24"/>
          <w:lang w:val="zh-CN"/>
        </w:rPr>
        <w:tab/>
        <w:t>网络管理： 网络协议IPv6、HTTPS、UPnP（即插即用）、SNMP（简单网络管理）、NTP（网络校时）、SADP（自动搜索IP 地址）、SMTP（邮件服务）、NFS（接入NAS）、iSCSI（IP SAN 应用）、PPPoE（拨号上网）等；</w:t>
      </w:r>
    </w:p>
    <w:p w:rsidR="0014265B" w:rsidRPr="0014265B" w:rsidRDefault="0014265B" w:rsidP="0014265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4265B">
        <w:rPr>
          <w:rFonts w:asciiTheme="majorEastAsia" w:eastAsiaTheme="majorEastAsia" w:hAnsiTheme="majorEastAsia" w:hint="eastAsia"/>
          <w:sz w:val="24"/>
          <w:szCs w:val="24"/>
          <w:lang w:val="zh-CN"/>
        </w:rPr>
        <w:t>n)</w:t>
      </w:r>
      <w:r w:rsidRPr="0014265B">
        <w:rPr>
          <w:rFonts w:asciiTheme="majorEastAsia" w:eastAsiaTheme="majorEastAsia" w:hAnsiTheme="majorEastAsia" w:hint="eastAsia"/>
          <w:sz w:val="24"/>
          <w:szCs w:val="24"/>
          <w:lang w:val="zh-CN"/>
        </w:rPr>
        <w:tab/>
        <w:t>网络接口：2 个RJ45 10M/100M/1000M自适应以太网口；</w:t>
      </w:r>
    </w:p>
    <w:p w:rsidR="0014265B" w:rsidRPr="0014265B" w:rsidRDefault="0014265B" w:rsidP="0014265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14265B">
        <w:rPr>
          <w:rFonts w:asciiTheme="majorEastAsia" w:eastAsiaTheme="majorEastAsia" w:hAnsiTheme="majorEastAsia" w:hint="eastAsia"/>
          <w:sz w:val="24"/>
          <w:szCs w:val="24"/>
          <w:lang w:val="zh-CN"/>
        </w:rPr>
        <w:t>o)</w:t>
      </w:r>
      <w:r w:rsidRPr="0014265B">
        <w:rPr>
          <w:rFonts w:asciiTheme="majorEastAsia" w:eastAsiaTheme="majorEastAsia" w:hAnsiTheme="majorEastAsia" w:hint="eastAsia"/>
          <w:sz w:val="24"/>
          <w:szCs w:val="24"/>
          <w:lang w:val="zh-CN"/>
        </w:rPr>
        <w:tab/>
        <w:t xml:space="preserve">串行接口：1 个标准RS-485 串行接口 ，1 个标准RS-422串行接口。 </w:t>
      </w:r>
    </w:p>
    <w:p w:rsidR="00E1099A" w:rsidRPr="00406FA7" w:rsidRDefault="00333359"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14265B"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14265B" w:rsidRPr="0014265B">
        <w:rPr>
          <w:rFonts w:asciiTheme="majorEastAsia" w:eastAsiaTheme="majorEastAsia" w:hAnsiTheme="majorEastAsia" w:hint="eastAsia"/>
          <w:sz w:val="24"/>
          <w:szCs w:val="24"/>
          <w:lang w:val="zh-CN"/>
        </w:rPr>
        <w:t>小批量生产、工程应用阶段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14265B" w:rsidRPr="0014265B">
        <w:rPr>
          <w:rFonts w:asciiTheme="majorEastAsia" w:eastAsiaTheme="majorEastAsia" w:hAnsiTheme="majorEastAsia" w:hint="eastAsia"/>
          <w:sz w:val="24"/>
          <w:szCs w:val="24"/>
          <w:lang w:val="zh-CN"/>
        </w:rPr>
        <w:t xml:space="preserve">工厂监控，森林及大型牧场监控检测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14265B" w:rsidRPr="0014265B">
        <w:rPr>
          <w:rFonts w:asciiTheme="majorEastAsia" w:eastAsiaTheme="majorEastAsia" w:hAnsiTheme="majorEastAsia" w:hint="eastAsia"/>
          <w:sz w:val="24"/>
          <w:szCs w:val="24"/>
          <w:lang w:val="zh-CN"/>
        </w:rPr>
        <w:t>获得2016年邯郸市科技进步一等奖</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14265B">
        <w:rPr>
          <w:rFonts w:asciiTheme="majorEastAsia" w:eastAsiaTheme="majorEastAsia" w:hAnsiTheme="majorEastAsia" w:hint="eastAsia"/>
          <w:sz w:val="24"/>
          <w:szCs w:val="24"/>
          <w:lang w:val="zh-CN"/>
        </w:rPr>
        <w:t>实用新型</w:t>
      </w:r>
      <w:r w:rsidRPr="00AF4CD6">
        <w:rPr>
          <w:rFonts w:asciiTheme="majorEastAsia" w:eastAsiaTheme="majorEastAsia" w:hAnsiTheme="majorEastAsia" w:hint="eastAsia"/>
          <w:sz w:val="24"/>
          <w:szCs w:val="24"/>
          <w:lang w:val="zh-CN"/>
        </w:rPr>
        <w:t>专利1项</w:t>
      </w:r>
      <w:r w:rsidR="0014265B">
        <w:rPr>
          <w:rFonts w:asciiTheme="majorEastAsia" w:eastAsiaTheme="majorEastAsia" w:hAnsiTheme="majorEastAsia" w:hint="eastAsia"/>
          <w:sz w:val="24"/>
          <w:szCs w:val="24"/>
          <w:lang w:val="zh-CN"/>
        </w:rPr>
        <w:t>，申请国防专利1项，发明专利1项</w:t>
      </w:r>
      <w:r>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31441E" w:rsidRPr="0031441E">
        <w:rPr>
          <w:rFonts w:asciiTheme="majorEastAsia" w:eastAsiaTheme="majorEastAsia" w:hAnsiTheme="majorEastAsia" w:hint="eastAsia"/>
          <w:sz w:val="24"/>
          <w:szCs w:val="24"/>
          <w:lang w:val="zh-CN"/>
        </w:rPr>
        <w:t>根据目前市场的需求量统计，预期效益可达到1000万元。</w:t>
      </w:r>
    </w:p>
    <w:p w:rsidR="0021556E" w:rsidRPr="00C80A81" w:rsidRDefault="00E1099A" w:rsidP="0031441E">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31441E" w:rsidRPr="0031441E">
        <w:rPr>
          <w:rFonts w:asciiTheme="majorEastAsia" w:eastAsiaTheme="majorEastAsia" w:hAnsiTheme="majorEastAsia" w:cstheme="minorBidi"/>
          <w:color w:val="auto"/>
          <w:kern w:val="2"/>
          <w:szCs w:val="24"/>
        </w:rPr>
        <w:t>耿亚光</w:t>
      </w:r>
      <w:r w:rsidR="0031441E" w:rsidRPr="0031441E">
        <w:rPr>
          <w:rFonts w:asciiTheme="majorEastAsia" w:eastAsiaTheme="majorEastAsia" w:hAnsiTheme="majorEastAsia" w:cstheme="minorBidi"/>
          <w:color w:val="auto"/>
          <w:kern w:val="2"/>
          <w:szCs w:val="24"/>
        </w:rPr>
        <w:tab/>
        <w:t>0310-7208557</w:t>
      </w:r>
      <w:r w:rsidR="0031441E">
        <w:rPr>
          <w:rFonts w:asciiTheme="majorEastAsia" w:eastAsiaTheme="majorEastAsia" w:hAnsiTheme="majorEastAsia" w:cstheme="minorBidi"/>
          <w:color w:val="auto"/>
          <w:kern w:val="2"/>
          <w:szCs w:val="24"/>
        </w:rPr>
        <w:t>/</w:t>
      </w:r>
      <w:r w:rsidR="0031441E" w:rsidRPr="0031441E">
        <w:rPr>
          <w:rFonts w:asciiTheme="majorEastAsia" w:eastAsiaTheme="majorEastAsia" w:hAnsiTheme="majorEastAsia" w:cstheme="minorBidi"/>
          <w:color w:val="auto"/>
          <w:kern w:val="2"/>
          <w:szCs w:val="24"/>
        </w:rPr>
        <w:t>17752913680</w:t>
      </w:r>
    </w:p>
    <w:p w:rsidR="008D738C"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49" w:name="_Toc531850809"/>
      <w:r w:rsidRPr="0094156C">
        <w:rPr>
          <w:rFonts w:asciiTheme="minorEastAsia" w:hAnsiTheme="minorEastAsia" w:hint="eastAsia"/>
          <w:spacing w:val="-4"/>
          <w:sz w:val="28"/>
          <w:szCs w:val="28"/>
        </w:rPr>
        <w:t>机场道面外来物（FOD）探测系统</w:t>
      </w:r>
      <w:bookmarkEnd w:id="149"/>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0C1C3E" w:rsidRPr="000C1C3E">
        <w:rPr>
          <w:rFonts w:asciiTheme="majorEastAsia" w:eastAsiaTheme="majorEastAsia" w:hAnsiTheme="majorEastAsia" w:hint="eastAsia"/>
          <w:sz w:val="24"/>
          <w:szCs w:val="24"/>
          <w:lang w:val="zh-CN"/>
        </w:rPr>
        <w:t>中国航空工业集团公司雷华电子技术研究所</w:t>
      </w:r>
    </w:p>
    <w:p w:rsidR="00E1099A" w:rsidRPr="00406FA7" w:rsidRDefault="00E1099A"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0C1C3E" w:rsidRPr="000C1C3E">
        <w:rPr>
          <w:rFonts w:asciiTheme="majorEastAsia" w:eastAsiaTheme="majorEastAsia" w:hAnsiTheme="majorEastAsia" w:hint="eastAsia"/>
          <w:sz w:val="24"/>
          <w:szCs w:val="24"/>
          <w:lang w:val="zh-CN"/>
        </w:rPr>
        <w:t>机场道面外来物（以下统称“FOD”）主要指的是可能损伤航空器的某种外来的物质、碎屑或物体，如金属零件、防水塑料布、碎石块、纸屑、树叶、动物飞禽的尸体等。FOD极易被发动机吸入造成发动机损伤，为此需要付出极高的代价进行修复，严重时导致机毁人亡的空难事故，并造成运力下降，带来的极大经济损失。航空工业雷达所的FOD探测系统采用混合式探测，即雷达探测及光电探测相结合的方式，实现全天时、全天候对FOD的快速高效探测。首先通过毫米波雷达实现对FOD的首次检测和报警，再通过光电探测设备二次探测并提供清晰的异物光学图像，为操作人员确认提供准确的FOD目标和位置信息，可大幅缩短FOD清理时间，提升飞机起降速率，保障飞机起降安全。</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0C1C3E" w:rsidRPr="000C1C3E" w:rsidRDefault="000C1C3E"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1C3E">
        <w:rPr>
          <w:rFonts w:asciiTheme="majorEastAsia" w:eastAsiaTheme="majorEastAsia" w:hAnsiTheme="majorEastAsia" w:hint="eastAsia"/>
          <w:sz w:val="24"/>
          <w:szCs w:val="24"/>
          <w:lang w:val="zh-CN"/>
        </w:rPr>
        <w:lastRenderedPageBreak/>
        <w:t>安装方式：固定/移动</w:t>
      </w:r>
    </w:p>
    <w:p w:rsidR="000C1C3E" w:rsidRPr="000C1C3E" w:rsidRDefault="000C1C3E"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1C3E">
        <w:rPr>
          <w:rFonts w:asciiTheme="majorEastAsia" w:eastAsiaTheme="majorEastAsia" w:hAnsiTheme="majorEastAsia" w:hint="eastAsia"/>
          <w:sz w:val="24"/>
          <w:szCs w:val="24"/>
          <w:lang w:val="zh-CN"/>
        </w:rPr>
        <w:t>工作模式：工作/自检</w:t>
      </w:r>
    </w:p>
    <w:p w:rsidR="000C1C3E" w:rsidRPr="000C1C3E" w:rsidRDefault="000C1C3E"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1C3E">
        <w:rPr>
          <w:rFonts w:asciiTheme="majorEastAsia" w:eastAsiaTheme="majorEastAsia" w:hAnsiTheme="majorEastAsia" w:hint="eastAsia"/>
          <w:sz w:val="24"/>
          <w:szCs w:val="24"/>
          <w:lang w:val="zh-CN"/>
        </w:rPr>
        <w:t>最小可探测FOD：直径2cm×高2cm圆柱体</w:t>
      </w:r>
    </w:p>
    <w:p w:rsidR="000C1C3E" w:rsidRPr="000C1C3E" w:rsidRDefault="000C1C3E"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1C3E">
        <w:rPr>
          <w:rFonts w:asciiTheme="majorEastAsia" w:eastAsiaTheme="majorEastAsia" w:hAnsiTheme="majorEastAsia" w:hint="eastAsia"/>
          <w:sz w:val="24"/>
          <w:szCs w:val="24"/>
          <w:lang w:val="zh-CN"/>
        </w:rPr>
        <w:t>检测率：100%</w:t>
      </w:r>
    </w:p>
    <w:p w:rsidR="000C1C3E" w:rsidRPr="000C1C3E" w:rsidRDefault="000C1C3E"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1C3E">
        <w:rPr>
          <w:rFonts w:asciiTheme="majorEastAsia" w:eastAsiaTheme="majorEastAsia" w:hAnsiTheme="majorEastAsia" w:hint="eastAsia"/>
          <w:sz w:val="24"/>
          <w:szCs w:val="24"/>
          <w:lang w:val="zh-CN"/>
        </w:rPr>
        <w:t>虚警率：&lt;1次/天</w:t>
      </w:r>
    </w:p>
    <w:p w:rsidR="000C1C3E" w:rsidRPr="000C1C3E" w:rsidRDefault="000C1C3E"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1C3E">
        <w:rPr>
          <w:rFonts w:asciiTheme="majorEastAsia" w:eastAsiaTheme="majorEastAsia" w:hAnsiTheme="majorEastAsia" w:hint="eastAsia"/>
          <w:sz w:val="24"/>
          <w:szCs w:val="24"/>
          <w:lang w:val="zh-CN"/>
        </w:rPr>
        <w:t>单部雷达覆盖跑道长度：200m-500m</w:t>
      </w:r>
    </w:p>
    <w:p w:rsidR="000C1C3E" w:rsidRPr="000C1C3E" w:rsidRDefault="000C1C3E"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1C3E">
        <w:rPr>
          <w:rFonts w:asciiTheme="majorEastAsia" w:eastAsiaTheme="majorEastAsia" w:hAnsiTheme="majorEastAsia" w:hint="eastAsia"/>
          <w:sz w:val="24"/>
          <w:szCs w:val="24"/>
          <w:lang w:val="zh-CN"/>
        </w:rPr>
        <w:t>报警时间：15s-60s</w:t>
      </w:r>
    </w:p>
    <w:p w:rsidR="000C1C3E" w:rsidRPr="000C1C3E" w:rsidRDefault="000C1C3E"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1C3E">
        <w:rPr>
          <w:rFonts w:asciiTheme="majorEastAsia" w:eastAsiaTheme="majorEastAsia" w:hAnsiTheme="majorEastAsia" w:hint="eastAsia"/>
          <w:sz w:val="24"/>
          <w:szCs w:val="24"/>
          <w:lang w:val="zh-CN"/>
        </w:rPr>
        <w:t>目标位置精度：&lt;3m</w:t>
      </w:r>
    </w:p>
    <w:p w:rsidR="000C1C3E" w:rsidRPr="000C1C3E" w:rsidRDefault="000C1C3E"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1C3E">
        <w:rPr>
          <w:rFonts w:asciiTheme="majorEastAsia" w:eastAsiaTheme="majorEastAsia" w:hAnsiTheme="majorEastAsia" w:hint="eastAsia"/>
          <w:sz w:val="24"/>
          <w:szCs w:val="24"/>
          <w:lang w:val="zh-CN"/>
        </w:rPr>
        <w:t>工作时间：24小时连续工作</w:t>
      </w:r>
    </w:p>
    <w:p w:rsidR="000C1C3E" w:rsidRPr="000C1C3E" w:rsidRDefault="000C1C3E"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1C3E">
        <w:rPr>
          <w:rFonts w:asciiTheme="majorEastAsia" w:eastAsiaTheme="majorEastAsia" w:hAnsiTheme="majorEastAsia" w:hint="eastAsia"/>
          <w:sz w:val="24"/>
          <w:szCs w:val="24"/>
          <w:lang w:val="zh-CN"/>
        </w:rPr>
        <w:t>道面设施：无影响</w:t>
      </w:r>
    </w:p>
    <w:p w:rsidR="000C1C3E" w:rsidRPr="000C1C3E" w:rsidRDefault="000C1C3E"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1C3E">
        <w:rPr>
          <w:rFonts w:asciiTheme="majorEastAsia" w:eastAsiaTheme="majorEastAsia" w:hAnsiTheme="majorEastAsia" w:hint="eastAsia"/>
          <w:sz w:val="24"/>
          <w:szCs w:val="24"/>
          <w:lang w:val="zh-CN"/>
        </w:rPr>
        <w:t>功耗：雷达&lt;400W；光学&lt;200W</w:t>
      </w:r>
    </w:p>
    <w:p w:rsidR="000C1C3E" w:rsidRPr="000C1C3E" w:rsidRDefault="000C1C3E"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1C3E">
        <w:rPr>
          <w:rFonts w:asciiTheme="majorEastAsia" w:eastAsiaTheme="majorEastAsia" w:hAnsiTheme="majorEastAsia" w:hint="eastAsia"/>
          <w:sz w:val="24"/>
          <w:szCs w:val="24"/>
          <w:lang w:val="zh-CN"/>
        </w:rPr>
        <w:t>重量：雷达&lt;40Kg；光学＜45Kg</w:t>
      </w:r>
    </w:p>
    <w:p w:rsidR="000C1C3E" w:rsidRPr="000C1C3E" w:rsidRDefault="000C1C3E"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1C3E">
        <w:rPr>
          <w:rFonts w:asciiTheme="majorEastAsia" w:eastAsiaTheme="majorEastAsia" w:hAnsiTheme="majorEastAsia" w:hint="eastAsia"/>
          <w:sz w:val="24"/>
          <w:szCs w:val="24"/>
          <w:lang w:val="zh-CN"/>
        </w:rPr>
        <w:t>接口：以太网</w:t>
      </w:r>
    </w:p>
    <w:p w:rsidR="000C1C3E" w:rsidRPr="000C1C3E" w:rsidRDefault="000C1C3E"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1C3E">
        <w:rPr>
          <w:rFonts w:asciiTheme="majorEastAsia" w:eastAsiaTheme="majorEastAsia" w:hAnsiTheme="majorEastAsia" w:hint="eastAsia"/>
          <w:sz w:val="24"/>
          <w:szCs w:val="24"/>
          <w:lang w:val="zh-CN"/>
        </w:rPr>
        <w:t>工作温度：-35-55℃</w:t>
      </w:r>
    </w:p>
    <w:p w:rsidR="000C1C3E" w:rsidRPr="000C1C3E" w:rsidRDefault="000C1C3E"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1C3E">
        <w:rPr>
          <w:rFonts w:asciiTheme="majorEastAsia" w:eastAsiaTheme="majorEastAsia" w:hAnsiTheme="majorEastAsia" w:hint="eastAsia"/>
          <w:sz w:val="24"/>
          <w:szCs w:val="24"/>
          <w:lang w:val="zh-CN"/>
        </w:rPr>
        <w:t>储存温度：-50-60℃</w:t>
      </w:r>
    </w:p>
    <w:p w:rsidR="000C1C3E" w:rsidRDefault="000C1C3E" w:rsidP="000C1C3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1C3E">
        <w:rPr>
          <w:rFonts w:asciiTheme="majorEastAsia" w:eastAsiaTheme="majorEastAsia" w:hAnsiTheme="majorEastAsia" w:hint="eastAsia"/>
          <w:sz w:val="24"/>
          <w:szCs w:val="24"/>
          <w:lang w:val="zh-CN"/>
        </w:rPr>
        <w:t>防护等级：IP66</w:t>
      </w:r>
    </w:p>
    <w:p w:rsidR="00E1099A" w:rsidRPr="00406FA7" w:rsidRDefault="00333359"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0C1C3E" w:rsidRPr="000C1C3E">
        <w:rPr>
          <w:rFonts w:asciiTheme="majorEastAsia" w:eastAsiaTheme="majorEastAsia" w:hAnsiTheme="majorEastAsia" w:hint="eastAsia"/>
          <w:sz w:val="24"/>
          <w:szCs w:val="24"/>
          <w:lang w:val="zh-CN"/>
        </w:rPr>
        <w:t>试生产、应用开发阶段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0C1C3E" w:rsidRPr="000C1C3E">
        <w:rPr>
          <w:rFonts w:asciiTheme="majorEastAsia" w:eastAsiaTheme="majorEastAsia" w:hAnsiTheme="majorEastAsia" w:hint="eastAsia"/>
          <w:sz w:val="24"/>
          <w:szCs w:val="24"/>
          <w:lang w:val="zh-CN"/>
        </w:rPr>
        <w:t>军用机场、民用机场</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0C1C3E">
        <w:rPr>
          <w:rFonts w:asciiTheme="majorEastAsia" w:eastAsiaTheme="majorEastAsia" w:hAnsiTheme="majorEastAsia" w:hint="eastAsia"/>
          <w:sz w:val="24"/>
          <w:szCs w:val="24"/>
          <w:lang w:val="zh-CN"/>
        </w:rPr>
        <w:t>无。</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0C1C3E">
        <w:rPr>
          <w:rFonts w:asciiTheme="majorEastAsia" w:eastAsiaTheme="majorEastAsia" w:hAnsiTheme="majorEastAsia" w:hint="eastAsia"/>
          <w:sz w:val="24"/>
          <w:szCs w:val="24"/>
          <w:lang w:val="zh-CN"/>
        </w:rPr>
        <w:t>无</w:t>
      </w:r>
      <w:r>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000C1C3E">
        <w:rPr>
          <w:rFonts w:asciiTheme="majorEastAsia" w:eastAsiaTheme="majorEastAsia" w:hAnsiTheme="majorEastAsia" w:hint="eastAsia"/>
          <w:sz w:val="24"/>
          <w:szCs w:val="24"/>
          <w:lang w:val="zh-CN"/>
        </w:rPr>
        <w:t xml:space="preserve">技术转让 </w:t>
      </w:r>
      <w:r w:rsidRPr="00AF4CD6">
        <w:rPr>
          <w:rFonts w:asciiTheme="majorEastAsia" w:eastAsiaTheme="majorEastAsia" w:hAnsiTheme="majorEastAsia" w:hint="eastAsia"/>
          <w:sz w:val="24"/>
          <w:szCs w:val="24"/>
          <w:lang w:val="zh-CN"/>
        </w:rPr>
        <w:t>许可使用 合作开发 技术服务</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0C1C3E" w:rsidRPr="000C1C3E">
        <w:rPr>
          <w:rFonts w:asciiTheme="majorEastAsia" w:eastAsiaTheme="majorEastAsia" w:hAnsiTheme="majorEastAsia" w:hint="eastAsia"/>
          <w:sz w:val="24"/>
          <w:szCs w:val="24"/>
          <w:lang w:val="zh-CN"/>
        </w:rPr>
        <w:t>1500万</w:t>
      </w:r>
    </w:p>
    <w:p w:rsidR="00D86719" w:rsidRPr="00D86719" w:rsidRDefault="00E1099A" w:rsidP="000C1C3E">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0C1C3E" w:rsidRPr="000C1C3E">
        <w:rPr>
          <w:rFonts w:asciiTheme="majorEastAsia" w:eastAsiaTheme="majorEastAsia" w:hAnsiTheme="majorEastAsia" w:cstheme="minorBidi"/>
          <w:color w:val="auto"/>
          <w:kern w:val="2"/>
          <w:szCs w:val="24"/>
        </w:rPr>
        <w:t>孙国良</w:t>
      </w:r>
      <w:r w:rsidR="000C1C3E" w:rsidRPr="000C1C3E">
        <w:rPr>
          <w:rFonts w:asciiTheme="majorEastAsia" w:eastAsiaTheme="majorEastAsia" w:hAnsiTheme="majorEastAsia" w:cstheme="minorBidi"/>
          <w:color w:val="auto"/>
          <w:kern w:val="2"/>
          <w:szCs w:val="24"/>
        </w:rPr>
        <w:tab/>
        <w:t>0510-85701793</w:t>
      </w:r>
      <w:r w:rsidR="000C1C3E">
        <w:rPr>
          <w:rFonts w:asciiTheme="majorEastAsia" w:eastAsiaTheme="majorEastAsia" w:hAnsiTheme="majorEastAsia" w:cstheme="minorBidi"/>
          <w:color w:val="auto"/>
          <w:kern w:val="2"/>
          <w:szCs w:val="24"/>
        </w:rPr>
        <w:t>/</w:t>
      </w:r>
      <w:r w:rsidR="000C1C3E" w:rsidRPr="000C1C3E">
        <w:rPr>
          <w:rFonts w:asciiTheme="majorEastAsia" w:eastAsiaTheme="majorEastAsia" w:hAnsiTheme="majorEastAsia" w:cstheme="minorBidi"/>
          <w:color w:val="auto"/>
          <w:kern w:val="2"/>
          <w:szCs w:val="24"/>
        </w:rPr>
        <w:t>13812089075</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50" w:name="_Toc531850810"/>
      <w:r w:rsidRPr="0094156C">
        <w:rPr>
          <w:rFonts w:asciiTheme="minorEastAsia" w:hAnsiTheme="minorEastAsia" w:hint="eastAsia"/>
          <w:spacing w:val="-4"/>
          <w:sz w:val="28"/>
          <w:szCs w:val="28"/>
        </w:rPr>
        <w:t>桥梁净空高度监测系统</w:t>
      </w:r>
      <w:bookmarkEnd w:id="150"/>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406DA6" w:rsidRPr="00406DA6">
        <w:rPr>
          <w:rFonts w:asciiTheme="majorEastAsia" w:eastAsiaTheme="majorEastAsia" w:hAnsiTheme="majorEastAsia" w:hint="eastAsia"/>
          <w:sz w:val="24"/>
          <w:szCs w:val="24"/>
          <w:lang w:val="zh-CN"/>
        </w:rPr>
        <w:t>中国航空工业集团公司雷华电子技术研究所</w:t>
      </w:r>
    </w:p>
    <w:p w:rsidR="00E1099A" w:rsidRPr="00406FA7" w:rsidRDefault="00E1099A" w:rsidP="00406DA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406DA6" w:rsidRPr="00406DA6">
        <w:rPr>
          <w:rFonts w:asciiTheme="majorEastAsia" w:eastAsiaTheme="majorEastAsia" w:hAnsiTheme="majorEastAsia" w:hint="eastAsia"/>
          <w:sz w:val="24"/>
          <w:szCs w:val="24"/>
          <w:lang w:val="zh-CN"/>
        </w:rPr>
        <w:t>桥梁净空高度监测系统采用先进的军用雷达探测技术，结合4g通信、云平台及大数据分析等先进民用技术，主要用于航道上方桥梁通行高度的实时监控及告警，可全天候、全天时向航道管理部门及通行船只提供可通行高度</w:t>
      </w:r>
      <w:r w:rsidR="00406DA6" w:rsidRPr="00406DA6">
        <w:rPr>
          <w:rFonts w:asciiTheme="majorEastAsia" w:eastAsiaTheme="majorEastAsia" w:hAnsiTheme="majorEastAsia" w:hint="eastAsia"/>
          <w:sz w:val="24"/>
          <w:szCs w:val="24"/>
          <w:lang w:val="zh-CN"/>
        </w:rPr>
        <w:lastRenderedPageBreak/>
        <w:t>信息，可有效降低汛期船只撞桥、闷桥风险，提升航道公共安全。该统主要由桥梁终端设备和系统管理平台组成。桥梁终端设备为水位测量雷达，完成全天候、全天时桥梁净空高度信息的直接测量，并通过无线通信网络推送至系统平台，具有体积小、重量轻、功耗低、4g通信等特点；系统管理平台运行于云端，可在任意具有网络通信的PC、平板、手机端登录使用。通过云平台操作，可进行桥梁终端的参数设定、在线升级、数据查询等功能。同时，云平台通过抓取水文信息，结合桥梁参数自动运算，推算出净空高度，并对两种测量数据进行分析和管理。</w:t>
      </w:r>
    </w:p>
    <w:p w:rsidR="00406DA6" w:rsidRPr="00406DA6" w:rsidRDefault="00E1099A" w:rsidP="00406DA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406DA6" w:rsidRPr="00406DA6">
        <w:rPr>
          <w:rFonts w:asciiTheme="majorEastAsia" w:eastAsiaTheme="majorEastAsia" w:hAnsiTheme="majorEastAsia" w:hint="eastAsia"/>
          <w:sz w:val="24"/>
          <w:szCs w:val="24"/>
          <w:lang w:val="zh-CN"/>
        </w:rPr>
        <w:t>1 水位测量雷达</w:t>
      </w:r>
    </w:p>
    <w:p w:rsidR="00406DA6" w:rsidRPr="00406DA6" w:rsidRDefault="00406DA6" w:rsidP="00406DA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DA6">
        <w:rPr>
          <w:rFonts w:asciiTheme="majorEastAsia" w:eastAsiaTheme="majorEastAsia" w:hAnsiTheme="majorEastAsia" w:hint="eastAsia"/>
          <w:sz w:val="24"/>
          <w:szCs w:val="24"/>
          <w:lang w:val="zh-CN"/>
        </w:rPr>
        <w:t>工作频率：K波段，波束宽度：≤5°，测量精度：＞1cm；</w:t>
      </w:r>
    </w:p>
    <w:p w:rsidR="00406DA6" w:rsidRPr="00406DA6" w:rsidRDefault="00406DA6" w:rsidP="00406DA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DA6">
        <w:rPr>
          <w:rFonts w:asciiTheme="majorEastAsia" w:eastAsiaTheme="majorEastAsia" w:hAnsiTheme="majorEastAsia" w:hint="eastAsia"/>
          <w:sz w:val="24"/>
          <w:szCs w:val="24"/>
          <w:lang w:val="zh-CN"/>
        </w:rPr>
        <w:t>作用距离：1～25m，通信接口：4G（兼容2G、3G）/RS485；</w:t>
      </w:r>
    </w:p>
    <w:p w:rsidR="00406DA6" w:rsidRPr="00406DA6" w:rsidRDefault="00406DA6" w:rsidP="00406DA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DA6">
        <w:rPr>
          <w:rFonts w:asciiTheme="majorEastAsia" w:eastAsiaTheme="majorEastAsia" w:hAnsiTheme="majorEastAsia" w:hint="eastAsia"/>
          <w:sz w:val="24"/>
          <w:szCs w:val="24"/>
          <w:lang w:val="zh-CN"/>
        </w:rPr>
        <w:t>供电电源：220V ～50Hz(市电) /太阳能，工作环境：-25℃～+60℃；</w:t>
      </w:r>
    </w:p>
    <w:p w:rsidR="00406DA6" w:rsidRPr="00406DA6" w:rsidRDefault="00406DA6" w:rsidP="00406DA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DA6">
        <w:rPr>
          <w:rFonts w:asciiTheme="majorEastAsia" w:eastAsiaTheme="majorEastAsia" w:hAnsiTheme="majorEastAsia" w:hint="eastAsia"/>
          <w:sz w:val="24"/>
          <w:szCs w:val="24"/>
          <w:lang w:val="zh-CN"/>
        </w:rPr>
        <w:t xml:space="preserve">相对湿度：0～98%，防护性能：IP67； </w:t>
      </w:r>
    </w:p>
    <w:p w:rsidR="00406DA6" w:rsidRPr="00406DA6" w:rsidRDefault="00406DA6" w:rsidP="00406DA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DA6">
        <w:rPr>
          <w:rFonts w:asciiTheme="majorEastAsia" w:eastAsiaTheme="majorEastAsia" w:hAnsiTheme="majorEastAsia" w:hint="eastAsia"/>
          <w:sz w:val="24"/>
          <w:szCs w:val="24"/>
          <w:lang w:val="zh-CN"/>
        </w:rPr>
        <w:t>连续工作时间：＞90000小时（十年）。</w:t>
      </w:r>
    </w:p>
    <w:p w:rsidR="00406DA6" w:rsidRPr="00406DA6" w:rsidRDefault="00406DA6" w:rsidP="00406DA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DA6">
        <w:rPr>
          <w:rFonts w:asciiTheme="majorEastAsia" w:eastAsiaTheme="majorEastAsia" w:hAnsiTheme="majorEastAsia" w:hint="eastAsia"/>
          <w:sz w:val="24"/>
          <w:szCs w:val="24"/>
          <w:lang w:val="zh-CN"/>
        </w:rPr>
        <w:t>2 云系统平台</w:t>
      </w:r>
    </w:p>
    <w:p w:rsidR="00406DA6" w:rsidRPr="00406DA6" w:rsidRDefault="00406DA6" w:rsidP="00406DA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DA6">
        <w:rPr>
          <w:rFonts w:asciiTheme="majorEastAsia" w:eastAsiaTheme="majorEastAsia" w:hAnsiTheme="majorEastAsia" w:hint="eastAsia"/>
          <w:sz w:val="24"/>
          <w:szCs w:val="24"/>
          <w:lang w:val="zh-CN"/>
        </w:rPr>
        <w:t>系统架构：B/S架构；</w:t>
      </w:r>
    </w:p>
    <w:p w:rsidR="00406DA6" w:rsidRPr="00406DA6" w:rsidRDefault="00406DA6" w:rsidP="00406DA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DA6">
        <w:rPr>
          <w:rFonts w:asciiTheme="majorEastAsia" w:eastAsiaTheme="majorEastAsia" w:hAnsiTheme="majorEastAsia" w:hint="eastAsia"/>
          <w:sz w:val="24"/>
          <w:szCs w:val="24"/>
          <w:lang w:val="zh-CN"/>
        </w:rPr>
        <w:t>开放性：具有开放的软件API接口，可与其他信息发布平台对接；</w:t>
      </w:r>
    </w:p>
    <w:p w:rsidR="00406DA6" w:rsidRPr="00406DA6" w:rsidRDefault="00406DA6" w:rsidP="00406DA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DA6">
        <w:rPr>
          <w:rFonts w:asciiTheme="majorEastAsia" w:eastAsiaTheme="majorEastAsia" w:hAnsiTheme="majorEastAsia" w:hint="eastAsia"/>
          <w:sz w:val="24"/>
          <w:szCs w:val="24"/>
          <w:lang w:val="zh-CN"/>
        </w:rPr>
        <w:t>直接测量数据更新周期：1s～1h可调（默认5min）</w:t>
      </w:r>
      <w:r w:rsidR="00730FD8">
        <w:rPr>
          <w:rFonts w:asciiTheme="majorEastAsia" w:eastAsiaTheme="majorEastAsia" w:hAnsiTheme="majorEastAsia" w:hint="eastAsia"/>
          <w:sz w:val="24"/>
          <w:szCs w:val="24"/>
          <w:lang w:val="zh-CN"/>
        </w:rPr>
        <w:t>；</w:t>
      </w:r>
    </w:p>
    <w:p w:rsidR="00E1099A" w:rsidRDefault="00406DA6" w:rsidP="00406DA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DA6">
        <w:rPr>
          <w:rFonts w:asciiTheme="majorEastAsia" w:eastAsiaTheme="majorEastAsia" w:hAnsiTheme="majorEastAsia" w:hint="eastAsia"/>
          <w:sz w:val="24"/>
          <w:szCs w:val="24"/>
          <w:lang w:val="zh-CN"/>
        </w:rPr>
        <w:t>间接测量数据更新周期：参考水文发布周期（默认1h）</w:t>
      </w:r>
      <w:r w:rsidR="00730FD8">
        <w:rPr>
          <w:rFonts w:asciiTheme="majorEastAsia" w:eastAsiaTheme="majorEastAsia" w:hAnsiTheme="majorEastAsia" w:hint="eastAsia"/>
          <w:sz w:val="24"/>
          <w:szCs w:val="24"/>
          <w:lang w:val="zh-CN"/>
        </w:rPr>
        <w:t>；</w:t>
      </w:r>
    </w:p>
    <w:p w:rsidR="00E1099A" w:rsidRPr="00406FA7" w:rsidRDefault="00406DA6"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w:t>
      </w:r>
      <w:r w:rsidR="00333359">
        <w:rPr>
          <w:rFonts w:asciiTheme="majorEastAsia" w:eastAsiaTheme="majorEastAsia" w:hAnsiTheme="majorEastAsia"/>
          <w:sz w:val="24"/>
          <w:szCs w:val="24"/>
          <w:lang w:val="zh-CN"/>
        </w:rPr>
        <w:t xml:space="preserve">国内领先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406DA6" w:rsidRPr="00406DA6">
        <w:rPr>
          <w:rFonts w:asciiTheme="majorEastAsia" w:eastAsiaTheme="majorEastAsia" w:hAnsiTheme="majorEastAsia" w:hint="eastAsia"/>
          <w:sz w:val="24"/>
          <w:szCs w:val="24"/>
          <w:lang w:val="zh-CN"/>
        </w:rPr>
        <w:t>小批量生产、工程应用阶段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406DA6" w:rsidRPr="00406DA6">
        <w:rPr>
          <w:rFonts w:asciiTheme="majorEastAsia" w:eastAsiaTheme="majorEastAsia" w:hAnsiTheme="majorEastAsia" w:hint="eastAsia"/>
          <w:sz w:val="24"/>
          <w:szCs w:val="24"/>
          <w:lang w:val="zh-CN"/>
        </w:rPr>
        <w:t>适用于航道通航桥梁净空高度的测量，雷达还可用于水利、污水处理等需要进行水位监控等领域</w:t>
      </w:r>
      <w:r w:rsidR="00FB4D9A">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406DA6" w:rsidRPr="00406DA6">
        <w:rPr>
          <w:rFonts w:asciiTheme="majorEastAsia" w:eastAsiaTheme="majorEastAsia" w:hAnsiTheme="majorEastAsia" w:hint="eastAsia"/>
          <w:sz w:val="24"/>
          <w:szCs w:val="24"/>
          <w:lang w:val="zh-CN"/>
        </w:rPr>
        <w:t>第十九届中国国际工业博览会，获得空间产业暨北斗导航技术应用展产品奖1项。</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授权专利1项</w:t>
      </w:r>
      <w:r w:rsidR="00406DA6">
        <w:rPr>
          <w:rFonts w:asciiTheme="majorEastAsia" w:eastAsiaTheme="majorEastAsia" w:hAnsiTheme="majorEastAsia" w:hint="eastAsia"/>
          <w:sz w:val="24"/>
          <w:szCs w:val="24"/>
          <w:lang w:val="zh-CN"/>
        </w:rPr>
        <w:t>，申请专利2项</w:t>
      </w:r>
      <w:r>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00406DA6">
        <w:rPr>
          <w:rFonts w:asciiTheme="majorEastAsia" w:eastAsiaTheme="majorEastAsia" w:hAnsiTheme="majorEastAsia" w:hint="eastAsia"/>
          <w:sz w:val="24"/>
          <w:szCs w:val="24"/>
          <w:lang w:val="zh-CN"/>
        </w:rPr>
        <w:t xml:space="preserve">技术转让 </w:t>
      </w:r>
      <w:r w:rsidRPr="00AF4CD6">
        <w:rPr>
          <w:rFonts w:asciiTheme="majorEastAsia" w:eastAsiaTheme="majorEastAsia" w:hAnsiTheme="majorEastAsia" w:hint="eastAsia"/>
          <w:sz w:val="24"/>
          <w:szCs w:val="24"/>
          <w:lang w:val="zh-CN"/>
        </w:rPr>
        <w:t>许可使用 合作开发 技术服务</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B00681">
        <w:rPr>
          <w:rFonts w:asciiTheme="majorEastAsia" w:eastAsiaTheme="majorEastAsia" w:hAnsiTheme="majorEastAsia" w:hint="eastAsia"/>
          <w:sz w:val="24"/>
          <w:szCs w:val="24"/>
          <w:lang w:val="zh-CN"/>
        </w:rPr>
        <w:t>1300</w:t>
      </w:r>
    </w:p>
    <w:p w:rsidR="0021556E" w:rsidRPr="00C80A81" w:rsidRDefault="00E1099A" w:rsidP="00B00681">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B00681" w:rsidRPr="00B00681">
        <w:rPr>
          <w:rFonts w:asciiTheme="majorEastAsia" w:eastAsiaTheme="majorEastAsia" w:hAnsiTheme="majorEastAsia" w:cstheme="minorBidi"/>
          <w:color w:val="auto"/>
          <w:kern w:val="2"/>
          <w:szCs w:val="24"/>
        </w:rPr>
        <w:t>徐帜</w:t>
      </w:r>
      <w:r w:rsidR="00B00681" w:rsidRPr="00B00681">
        <w:rPr>
          <w:rFonts w:asciiTheme="majorEastAsia" w:eastAsiaTheme="majorEastAsia" w:hAnsiTheme="majorEastAsia" w:cstheme="minorBidi"/>
          <w:color w:val="auto"/>
          <w:kern w:val="2"/>
          <w:szCs w:val="24"/>
        </w:rPr>
        <w:tab/>
        <w:t>0510-85703891</w:t>
      </w:r>
      <w:r w:rsidR="00B00681">
        <w:rPr>
          <w:rFonts w:asciiTheme="majorEastAsia" w:eastAsiaTheme="majorEastAsia" w:hAnsiTheme="majorEastAsia" w:cstheme="minorBidi"/>
          <w:color w:val="auto"/>
          <w:kern w:val="2"/>
          <w:szCs w:val="24"/>
        </w:rPr>
        <w:t>/</w:t>
      </w:r>
      <w:r w:rsidR="00B00681" w:rsidRPr="00B00681">
        <w:rPr>
          <w:rFonts w:asciiTheme="majorEastAsia" w:eastAsiaTheme="majorEastAsia" w:hAnsiTheme="majorEastAsia" w:cstheme="minorBidi"/>
          <w:color w:val="auto"/>
          <w:kern w:val="2"/>
          <w:szCs w:val="24"/>
        </w:rPr>
        <w:t>15106193897</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51" w:name="_Toc531850811"/>
      <w:r w:rsidRPr="0094156C">
        <w:rPr>
          <w:rFonts w:asciiTheme="minorEastAsia" w:hAnsiTheme="minorEastAsia" w:hint="eastAsia"/>
          <w:spacing w:val="-4"/>
          <w:sz w:val="28"/>
          <w:szCs w:val="28"/>
        </w:rPr>
        <w:t>北斗应急搜救技术/设备</w:t>
      </w:r>
      <w:bookmarkEnd w:id="151"/>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【技术开发单位】</w:t>
      </w:r>
      <w:r w:rsidR="001800C9" w:rsidRPr="001800C9">
        <w:rPr>
          <w:rFonts w:asciiTheme="majorEastAsia" w:eastAsiaTheme="majorEastAsia" w:hAnsiTheme="majorEastAsia" w:hint="eastAsia"/>
          <w:sz w:val="24"/>
          <w:szCs w:val="24"/>
          <w:lang w:val="zh-CN"/>
        </w:rPr>
        <w:t>上海埃威航空电子有限公司</w:t>
      </w:r>
    </w:p>
    <w:p w:rsidR="00E1099A" w:rsidRPr="00406FA7" w:rsidRDefault="00E1099A" w:rsidP="001800C9">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1800C9" w:rsidRPr="001800C9">
        <w:rPr>
          <w:rFonts w:asciiTheme="majorEastAsia" w:eastAsiaTheme="majorEastAsia" w:hAnsiTheme="majorEastAsia" w:hint="eastAsia"/>
          <w:sz w:val="24"/>
          <w:szCs w:val="24"/>
          <w:lang w:val="zh-CN"/>
        </w:rPr>
        <w:t>基于北斗卫星定位导航系统的搜救技术和相关装备可应用于我国应急救援和公共安全体系建设，利用北斗RDSS系统的紧急定位功能实现快速定位，利用北斗短报文通信功能可实现大范围的信息传输，利用RNSS系统的高精度定位，可实现搜救目标的精确位置识别。其中，北斗应急无线电示位标一种典型产品，是一次典型的“军转民”技术应用，实现的原理如下：北斗应急无线电示位标是一种新型北斗定位及北斗短报文通信的EPIRB示位标设备，产品性能符合C/S T.001标准和IEC 61097-2标准的有关规定。产品主要用于国内各种船舶（内河和沿海），特别适用于公务船、游轮、渔船等船舶监控和遇险报警。北斗应急无线电示位标由北斗示位标主机、自动浮离释放装置组成。其中，自动浮离释放装置包括安装支架和静水压力释放器。示位标主机安装在安装支架内，由静水压力释放器锁住。北斗应急无线电示位标主机由北斗RNSS定位与RDSS收发模块、北斗三合一天线（RNSS天线、RDSS的RX天线和TX天线）、121.5MHz发射电路、121.5MHz发射天线、带防护的SOS紧急报警按键、TEST测试按键、环跳灯、各种指示灯、电池、海水短路触点（2个触点）、配重铁片及防水外壳等组成。</w:t>
      </w:r>
    </w:p>
    <w:p w:rsidR="00E1099A" w:rsidRDefault="00E1099A" w:rsidP="001800C9">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1800C9" w:rsidRPr="001800C9">
        <w:rPr>
          <w:rFonts w:asciiTheme="majorEastAsia" w:eastAsiaTheme="majorEastAsia" w:hAnsiTheme="majorEastAsia" w:hint="eastAsia"/>
          <w:sz w:val="24"/>
          <w:szCs w:val="24"/>
          <w:lang w:val="zh-CN"/>
        </w:rPr>
        <w:t>总体重量 ≤20kg；环境适应性</w:t>
      </w:r>
      <w:r w:rsidR="000564EE">
        <w:rPr>
          <w:rFonts w:asciiTheme="majorEastAsia" w:eastAsiaTheme="majorEastAsia" w:hAnsiTheme="majorEastAsia" w:hint="eastAsia"/>
          <w:sz w:val="24"/>
          <w:szCs w:val="24"/>
          <w:lang w:val="zh-CN"/>
        </w:rPr>
        <w:t>：</w:t>
      </w:r>
      <w:r w:rsidR="001800C9" w:rsidRPr="001800C9">
        <w:rPr>
          <w:rFonts w:asciiTheme="majorEastAsia" w:eastAsiaTheme="majorEastAsia" w:hAnsiTheme="majorEastAsia" w:hint="eastAsia"/>
          <w:sz w:val="24"/>
          <w:szCs w:val="24"/>
          <w:lang w:val="zh-CN"/>
        </w:rPr>
        <w:t>工作温度-30℃～＋65℃；存放温度-30℃～＋70℃；IP等级IP67</w:t>
      </w:r>
      <w:r w:rsidR="000564EE">
        <w:rPr>
          <w:rFonts w:asciiTheme="majorEastAsia" w:eastAsiaTheme="majorEastAsia" w:hAnsiTheme="majorEastAsia" w:hint="eastAsia"/>
          <w:sz w:val="24"/>
          <w:szCs w:val="24"/>
          <w:lang w:val="zh-CN"/>
        </w:rPr>
        <w:t>。</w:t>
      </w:r>
    </w:p>
    <w:p w:rsidR="00E1099A" w:rsidRPr="00406FA7" w:rsidRDefault="00333359"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1800C9" w:rsidRPr="001800C9">
        <w:rPr>
          <w:rFonts w:asciiTheme="majorEastAsia" w:eastAsiaTheme="majorEastAsia" w:hAnsiTheme="majorEastAsia" w:hint="eastAsia"/>
          <w:sz w:val="24"/>
          <w:szCs w:val="24"/>
          <w:lang w:val="zh-CN"/>
        </w:rPr>
        <w:t>试生产、应用开发阶段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1800C9" w:rsidRPr="001800C9">
        <w:rPr>
          <w:rFonts w:asciiTheme="majorEastAsia" w:eastAsiaTheme="majorEastAsia" w:hAnsiTheme="majorEastAsia" w:hint="eastAsia"/>
          <w:sz w:val="24"/>
          <w:szCs w:val="24"/>
          <w:lang w:val="zh-CN"/>
        </w:rPr>
        <w:t>国内各种船舶（内河和沿海），特别适用于公务船、游轮、渔船等船舶监控和遇险报警。</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DE683D">
        <w:rPr>
          <w:rFonts w:asciiTheme="majorEastAsia" w:eastAsiaTheme="majorEastAsia" w:hAnsiTheme="majorEastAsia" w:hint="eastAsia"/>
          <w:sz w:val="24"/>
          <w:szCs w:val="24"/>
          <w:lang w:val="zh-CN"/>
        </w:rPr>
        <w:t>无。</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DE683D">
        <w:rPr>
          <w:rFonts w:asciiTheme="majorEastAsia" w:eastAsiaTheme="majorEastAsia" w:hAnsiTheme="majorEastAsia" w:hint="eastAsia"/>
          <w:sz w:val="24"/>
          <w:szCs w:val="24"/>
          <w:lang w:val="zh-CN"/>
        </w:rPr>
        <w:t>申请发明</w:t>
      </w:r>
      <w:r w:rsidRPr="00AF4CD6">
        <w:rPr>
          <w:rFonts w:asciiTheme="majorEastAsia" w:eastAsiaTheme="majorEastAsia" w:hAnsiTheme="majorEastAsia" w:hint="eastAsia"/>
          <w:sz w:val="24"/>
          <w:szCs w:val="24"/>
          <w:lang w:val="zh-CN"/>
        </w:rPr>
        <w:t>专利</w:t>
      </w:r>
      <w:r w:rsidR="00DE683D">
        <w:rPr>
          <w:rFonts w:asciiTheme="majorEastAsia" w:eastAsiaTheme="majorEastAsia" w:hAnsiTheme="majorEastAsia" w:hint="eastAsia"/>
          <w:sz w:val="24"/>
          <w:szCs w:val="24"/>
          <w:lang w:val="zh-CN"/>
        </w:rPr>
        <w:t>3</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 xml:space="preserve">合作开发 </w:t>
      </w:r>
    </w:p>
    <w:p w:rsidR="00E1099A" w:rsidRPr="00406FA7" w:rsidRDefault="00E1099A" w:rsidP="000564EE">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DE683D" w:rsidRPr="00DE683D">
        <w:rPr>
          <w:rFonts w:asciiTheme="majorEastAsia" w:eastAsiaTheme="majorEastAsia" w:hAnsiTheme="majorEastAsia" w:hint="eastAsia"/>
          <w:sz w:val="24"/>
          <w:szCs w:val="24"/>
          <w:lang w:val="zh-CN"/>
        </w:rPr>
        <w:t>按照目前全国渔船约30万条计算，每台售价3000元，可直接带来销售收入9亿元，连同搜救平台建设以及售后维保等服务，该技术和产品具备较高的经济效益。2015年“东方之星”号倾覆事件的调查显示，我国内河航道缺少应急救生定位装置，该技术和产品可直接解决上述问题，能为我国航运事业提供安全服务保障。</w:t>
      </w:r>
    </w:p>
    <w:p w:rsidR="0021556E" w:rsidRPr="00C80A81" w:rsidRDefault="00E1099A" w:rsidP="00DE683D">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DE683D" w:rsidRPr="00DE683D">
        <w:rPr>
          <w:rFonts w:asciiTheme="majorEastAsia" w:eastAsiaTheme="majorEastAsia" w:hAnsiTheme="majorEastAsia" w:cstheme="minorBidi"/>
          <w:color w:val="auto"/>
          <w:kern w:val="2"/>
          <w:szCs w:val="24"/>
        </w:rPr>
        <w:t>孙强</w:t>
      </w:r>
      <w:r w:rsidR="00DE683D" w:rsidRPr="00DE683D">
        <w:rPr>
          <w:rFonts w:asciiTheme="majorEastAsia" w:eastAsiaTheme="majorEastAsia" w:hAnsiTheme="majorEastAsia" w:cstheme="minorBidi"/>
          <w:color w:val="auto"/>
          <w:kern w:val="2"/>
          <w:szCs w:val="24"/>
        </w:rPr>
        <w:tab/>
        <w:t>021-64956116-8513</w:t>
      </w:r>
      <w:r w:rsidR="00DE683D" w:rsidRPr="00DE683D">
        <w:rPr>
          <w:rFonts w:asciiTheme="majorEastAsia" w:eastAsiaTheme="majorEastAsia" w:hAnsiTheme="majorEastAsia" w:cstheme="minorBidi"/>
          <w:color w:val="auto"/>
          <w:kern w:val="2"/>
          <w:szCs w:val="24"/>
        </w:rPr>
        <w:tab/>
      </w:r>
      <w:r w:rsidR="00DE683D">
        <w:rPr>
          <w:rFonts w:asciiTheme="majorEastAsia" w:eastAsiaTheme="majorEastAsia" w:hAnsiTheme="majorEastAsia" w:cstheme="minorBidi"/>
          <w:color w:val="auto"/>
          <w:kern w:val="2"/>
          <w:szCs w:val="24"/>
        </w:rPr>
        <w:t>/1</w:t>
      </w:r>
      <w:r w:rsidR="00DE683D" w:rsidRPr="00DE683D">
        <w:rPr>
          <w:rFonts w:asciiTheme="majorEastAsia" w:eastAsiaTheme="majorEastAsia" w:hAnsiTheme="majorEastAsia" w:cstheme="minorBidi"/>
          <w:color w:val="auto"/>
          <w:kern w:val="2"/>
          <w:szCs w:val="24"/>
        </w:rPr>
        <w:t>8017318080</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52" w:name="_Toc531850812"/>
      <w:r w:rsidRPr="0094156C">
        <w:rPr>
          <w:rFonts w:asciiTheme="minorEastAsia" w:hAnsiTheme="minorEastAsia" w:hint="eastAsia"/>
          <w:spacing w:val="-4"/>
          <w:sz w:val="28"/>
          <w:szCs w:val="28"/>
        </w:rPr>
        <w:lastRenderedPageBreak/>
        <w:t>跑道安全监控系统</w:t>
      </w:r>
      <w:bookmarkEnd w:id="152"/>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A35417" w:rsidRPr="00A35417">
        <w:rPr>
          <w:rFonts w:asciiTheme="majorEastAsia" w:eastAsiaTheme="majorEastAsia" w:hAnsiTheme="majorEastAsia" w:hint="eastAsia"/>
          <w:sz w:val="24"/>
          <w:szCs w:val="24"/>
          <w:lang w:val="zh-CN"/>
        </w:rPr>
        <w:t>中国航空工业集团公司上海航空测控技术研究所</w:t>
      </w:r>
    </w:p>
    <w:p w:rsidR="00A35417" w:rsidRPr="00A35417" w:rsidRDefault="00E1099A" w:rsidP="00CE5849">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A35417" w:rsidRPr="00A35417">
        <w:rPr>
          <w:rFonts w:asciiTheme="majorEastAsia" w:eastAsiaTheme="majorEastAsia" w:hAnsiTheme="majorEastAsia" w:hint="eastAsia"/>
          <w:sz w:val="24"/>
          <w:szCs w:val="24"/>
          <w:lang w:val="zh-CN"/>
        </w:rPr>
        <w:t>机场跑道安全监测系统特点：</w:t>
      </w:r>
    </w:p>
    <w:p w:rsidR="00A35417" w:rsidRPr="00A35417" w:rsidRDefault="00A35417" w:rsidP="00A3541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A35417">
        <w:rPr>
          <w:rFonts w:asciiTheme="majorEastAsia" w:eastAsiaTheme="majorEastAsia" w:hAnsiTheme="majorEastAsia" w:hint="eastAsia"/>
          <w:sz w:val="24"/>
          <w:szCs w:val="24"/>
          <w:lang w:val="zh-CN"/>
        </w:rPr>
        <w:t>1)</w:t>
      </w:r>
      <w:r w:rsidRPr="00A35417">
        <w:rPr>
          <w:rFonts w:asciiTheme="majorEastAsia" w:eastAsiaTheme="majorEastAsia" w:hAnsiTheme="majorEastAsia" w:hint="eastAsia"/>
          <w:sz w:val="24"/>
          <w:szCs w:val="24"/>
          <w:lang w:val="zh-CN"/>
        </w:rPr>
        <w:tab/>
        <w:t>能对单个或多个FOD（跑道异物）进行检测、定位并指导异物回收人员进行排除，能检测出各类材质的跑道异物，具有较高的分辨能力和较高的检测率，能提供清晰、可辨识的视频图像，辅助操作人员判断，能提供跑道异物位置等详细信息，方便回收人员快速回收；</w:t>
      </w:r>
    </w:p>
    <w:p w:rsidR="00A35417" w:rsidRPr="00A35417" w:rsidRDefault="00A35417" w:rsidP="00A3541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A35417">
        <w:rPr>
          <w:rFonts w:asciiTheme="majorEastAsia" w:eastAsiaTheme="majorEastAsia" w:hAnsiTheme="majorEastAsia" w:hint="eastAsia"/>
          <w:sz w:val="24"/>
          <w:szCs w:val="24"/>
          <w:lang w:val="zh-CN"/>
        </w:rPr>
        <w:t>2)</w:t>
      </w:r>
      <w:r w:rsidRPr="00A35417">
        <w:rPr>
          <w:rFonts w:asciiTheme="majorEastAsia" w:eastAsiaTheme="majorEastAsia" w:hAnsiTheme="majorEastAsia" w:hint="eastAsia"/>
          <w:sz w:val="24"/>
          <w:szCs w:val="24"/>
          <w:lang w:val="zh-CN"/>
        </w:rPr>
        <w:tab/>
        <w:t>能对FOD数据进行保存、管理并提供对数据的分析功能；</w:t>
      </w:r>
    </w:p>
    <w:p w:rsidR="00A35417" w:rsidRPr="00A35417" w:rsidRDefault="00A35417" w:rsidP="00A3541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A35417">
        <w:rPr>
          <w:rFonts w:asciiTheme="majorEastAsia" w:eastAsiaTheme="majorEastAsia" w:hAnsiTheme="majorEastAsia" w:hint="eastAsia"/>
          <w:sz w:val="24"/>
          <w:szCs w:val="24"/>
          <w:lang w:val="zh-CN"/>
        </w:rPr>
        <w:t>3)</w:t>
      </w:r>
      <w:r w:rsidRPr="00A35417">
        <w:rPr>
          <w:rFonts w:asciiTheme="majorEastAsia" w:eastAsiaTheme="majorEastAsia" w:hAnsiTheme="majorEastAsia" w:hint="eastAsia"/>
          <w:sz w:val="24"/>
          <w:szCs w:val="24"/>
          <w:lang w:val="zh-CN"/>
        </w:rPr>
        <w:tab/>
        <w:t>能全时、全天候、自动化检测，具备快速检测处理能力，检测与验证时间应尽可能短；</w:t>
      </w:r>
    </w:p>
    <w:p w:rsidR="00A35417" w:rsidRPr="00A35417" w:rsidRDefault="00A35417" w:rsidP="00A3541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A35417">
        <w:rPr>
          <w:rFonts w:asciiTheme="majorEastAsia" w:eastAsiaTheme="majorEastAsia" w:hAnsiTheme="majorEastAsia" w:hint="eastAsia"/>
          <w:sz w:val="24"/>
          <w:szCs w:val="24"/>
          <w:lang w:val="zh-CN"/>
        </w:rPr>
        <w:t>4)</w:t>
      </w:r>
      <w:r w:rsidRPr="00A35417">
        <w:rPr>
          <w:rFonts w:asciiTheme="majorEastAsia" w:eastAsiaTheme="majorEastAsia" w:hAnsiTheme="majorEastAsia" w:hint="eastAsia"/>
          <w:sz w:val="24"/>
          <w:szCs w:val="24"/>
          <w:lang w:val="zh-CN"/>
        </w:rPr>
        <w:tab/>
        <w:t>操作流程简单、实用、安全、可靠。</w:t>
      </w:r>
    </w:p>
    <w:p w:rsidR="00E1099A" w:rsidRPr="00406FA7" w:rsidRDefault="00A35417" w:rsidP="00A3541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A35417">
        <w:rPr>
          <w:rFonts w:asciiTheme="majorEastAsia" w:eastAsiaTheme="majorEastAsia" w:hAnsiTheme="majorEastAsia" w:hint="eastAsia"/>
          <w:sz w:val="24"/>
          <w:szCs w:val="24"/>
          <w:lang w:val="zh-CN"/>
        </w:rPr>
        <w:t>5)</w:t>
      </w:r>
      <w:r w:rsidRPr="00A35417">
        <w:rPr>
          <w:rFonts w:asciiTheme="majorEastAsia" w:eastAsiaTheme="majorEastAsia" w:hAnsiTheme="majorEastAsia" w:hint="eastAsia"/>
          <w:sz w:val="24"/>
          <w:szCs w:val="24"/>
          <w:lang w:val="zh-CN"/>
        </w:rPr>
        <w:tab/>
        <w:t>系统供应商提供合理的价格、及时的售后保障能力。</w:t>
      </w:r>
    </w:p>
    <w:p w:rsidR="00A35417" w:rsidRPr="00A35417" w:rsidRDefault="00E1099A" w:rsidP="00A3541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A35417" w:rsidRPr="00A35417">
        <w:rPr>
          <w:rFonts w:asciiTheme="majorEastAsia" w:eastAsiaTheme="majorEastAsia" w:hAnsiTheme="majorEastAsia" w:hint="eastAsia"/>
          <w:sz w:val="24"/>
          <w:szCs w:val="24"/>
          <w:lang w:val="zh-CN"/>
        </w:rPr>
        <w:t>可辨识目标最小尺寸：</w:t>
      </w:r>
      <w:r w:rsidR="00A35417" w:rsidRPr="00A35417">
        <w:rPr>
          <w:rFonts w:asciiTheme="majorEastAsia" w:eastAsiaTheme="majorEastAsia" w:hAnsiTheme="majorEastAsia"/>
          <w:sz w:val="24"/>
          <w:szCs w:val="24"/>
          <w:lang w:val="zh-CN"/>
        </w:rPr>
        <w:t>31mm×38mm</w:t>
      </w:r>
      <w:r w:rsidR="00A35417" w:rsidRPr="00A35417">
        <w:rPr>
          <w:rFonts w:asciiTheme="majorEastAsia" w:eastAsiaTheme="majorEastAsia" w:hAnsiTheme="majorEastAsia" w:hint="eastAsia"/>
          <w:sz w:val="24"/>
          <w:szCs w:val="24"/>
          <w:lang w:val="zh-CN"/>
        </w:rPr>
        <w:t>；定位精度：</w:t>
      </w:r>
      <w:r w:rsidR="00A35417" w:rsidRPr="00A35417">
        <w:rPr>
          <w:rFonts w:asciiTheme="majorEastAsia" w:eastAsiaTheme="majorEastAsia" w:hAnsiTheme="majorEastAsia"/>
          <w:sz w:val="24"/>
          <w:szCs w:val="24"/>
          <w:lang w:val="zh-CN"/>
        </w:rPr>
        <w:t>3m</w:t>
      </w:r>
      <w:r w:rsidR="00A35417" w:rsidRPr="00A35417">
        <w:rPr>
          <w:rFonts w:asciiTheme="majorEastAsia" w:eastAsiaTheme="majorEastAsia" w:hAnsiTheme="majorEastAsia" w:hint="eastAsia"/>
          <w:sz w:val="24"/>
          <w:szCs w:val="24"/>
          <w:lang w:val="zh-CN"/>
        </w:rPr>
        <w:t>；检测频率：可在飞行作业</w:t>
      </w:r>
      <w:r w:rsidR="00A35417" w:rsidRPr="00A35417">
        <w:rPr>
          <w:rFonts w:asciiTheme="majorEastAsia" w:eastAsiaTheme="majorEastAsia" w:hAnsiTheme="majorEastAsia"/>
          <w:sz w:val="24"/>
          <w:szCs w:val="24"/>
          <w:lang w:val="zh-CN"/>
        </w:rPr>
        <w:t>/</w:t>
      </w:r>
      <w:r w:rsidR="00A35417" w:rsidRPr="00A35417">
        <w:rPr>
          <w:rFonts w:asciiTheme="majorEastAsia" w:eastAsiaTheme="majorEastAsia" w:hAnsiTheme="majorEastAsia" w:hint="eastAsia"/>
          <w:sz w:val="24"/>
          <w:szCs w:val="24"/>
          <w:lang w:val="zh-CN"/>
        </w:rPr>
        <w:t>非作业期间提供</w:t>
      </w:r>
      <w:r w:rsidR="00A35417" w:rsidRPr="00A35417">
        <w:rPr>
          <w:rFonts w:asciiTheme="majorEastAsia" w:eastAsiaTheme="majorEastAsia" w:hAnsiTheme="majorEastAsia"/>
          <w:sz w:val="24"/>
          <w:szCs w:val="24"/>
          <w:lang w:val="zh-CN"/>
        </w:rPr>
        <w:t>24h</w:t>
      </w:r>
      <w:r w:rsidR="00A35417" w:rsidRPr="00A35417">
        <w:rPr>
          <w:rFonts w:asciiTheme="majorEastAsia" w:eastAsiaTheme="majorEastAsia" w:hAnsiTheme="majorEastAsia" w:hint="eastAsia"/>
          <w:sz w:val="24"/>
          <w:szCs w:val="24"/>
          <w:lang w:val="zh-CN"/>
        </w:rPr>
        <w:t>不间断检测（在正常供电情况下）；探测范围：单台为</w:t>
      </w:r>
      <w:r w:rsidR="00A35417" w:rsidRPr="00A35417">
        <w:rPr>
          <w:rFonts w:asciiTheme="majorEastAsia" w:eastAsiaTheme="majorEastAsia" w:hAnsiTheme="majorEastAsia"/>
          <w:sz w:val="24"/>
          <w:szCs w:val="24"/>
          <w:lang w:val="zh-CN"/>
        </w:rPr>
        <w:t>1400m</w:t>
      </w:r>
      <w:r w:rsidR="00A35417" w:rsidRPr="00A35417">
        <w:rPr>
          <w:rFonts w:asciiTheme="majorEastAsia" w:eastAsiaTheme="majorEastAsia" w:hAnsiTheme="majorEastAsia" w:hint="eastAsia"/>
          <w:sz w:val="24"/>
          <w:szCs w:val="24"/>
          <w:lang w:val="zh-CN"/>
        </w:rPr>
        <w:t>；检测时间：单条跑道＜</w:t>
      </w:r>
      <w:r w:rsidR="00A35417" w:rsidRPr="00A35417">
        <w:rPr>
          <w:rFonts w:asciiTheme="majorEastAsia" w:eastAsiaTheme="majorEastAsia" w:hAnsiTheme="majorEastAsia"/>
          <w:sz w:val="24"/>
          <w:szCs w:val="24"/>
          <w:lang w:val="zh-CN"/>
        </w:rPr>
        <w:t>2min</w:t>
      </w:r>
      <w:r w:rsidR="00A35417" w:rsidRPr="00A35417">
        <w:rPr>
          <w:rFonts w:asciiTheme="majorEastAsia" w:eastAsiaTheme="majorEastAsia" w:hAnsiTheme="majorEastAsia" w:hint="eastAsia"/>
          <w:sz w:val="24"/>
          <w:szCs w:val="24"/>
          <w:lang w:val="zh-CN"/>
        </w:rPr>
        <w:t>；光照条件：全天时光照；虚警率：虚警报每天平均不超过</w:t>
      </w:r>
      <w:r w:rsidR="00A35417" w:rsidRPr="00A35417">
        <w:rPr>
          <w:rFonts w:asciiTheme="majorEastAsia" w:eastAsiaTheme="majorEastAsia" w:hAnsiTheme="majorEastAsia"/>
          <w:sz w:val="24"/>
          <w:szCs w:val="24"/>
          <w:lang w:val="zh-CN"/>
        </w:rPr>
        <w:t>1</w:t>
      </w:r>
      <w:r w:rsidR="00A35417" w:rsidRPr="00A35417">
        <w:rPr>
          <w:rFonts w:asciiTheme="majorEastAsia" w:eastAsiaTheme="majorEastAsia" w:hAnsiTheme="majorEastAsia" w:hint="eastAsia"/>
          <w:sz w:val="24"/>
          <w:szCs w:val="24"/>
          <w:lang w:val="zh-CN"/>
        </w:rPr>
        <w:t>个。</w:t>
      </w:r>
    </w:p>
    <w:p w:rsidR="00E1099A" w:rsidRPr="00406FA7" w:rsidRDefault="00333359"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【先进程度】国内独家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A35417" w:rsidRPr="00A35417">
        <w:rPr>
          <w:rFonts w:asciiTheme="majorEastAsia" w:eastAsiaTheme="majorEastAsia" w:hAnsiTheme="majorEastAsia" w:hint="eastAsia"/>
          <w:sz w:val="24"/>
          <w:szCs w:val="24"/>
          <w:lang w:val="zh-CN"/>
        </w:rPr>
        <w:t>小批量生产、工程应用阶段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A35417" w:rsidRPr="00A35417">
        <w:rPr>
          <w:rFonts w:asciiTheme="majorEastAsia" w:eastAsiaTheme="majorEastAsia" w:hAnsiTheme="majorEastAsia" w:hint="eastAsia"/>
          <w:sz w:val="24"/>
          <w:szCs w:val="24"/>
          <w:lang w:val="zh-CN"/>
        </w:rPr>
        <w:t>各类大、小型民用、军用机场。</w:t>
      </w:r>
    </w:p>
    <w:p w:rsidR="00E1099A" w:rsidRPr="00406FA7" w:rsidRDefault="00E1099A" w:rsidP="00A3541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A35417" w:rsidRPr="00A35417">
        <w:rPr>
          <w:rFonts w:asciiTheme="majorEastAsia" w:eastAsiaTheme="majorEastAsia" w:hAnsiTheme="majorEastAsia" w:hint="eastAsia"/>
          <w:sz w:val="24"/>
          <w:szCs w:val="24"/>
          <w:lang w:val="zh-CN"/>
        </w:rPr>
        <w:t>国防科技进步三等奖</w:t>
      </w:r>
      <w:r w:rsidR="00A35417">
        <w:rPr>
          <w:rFonts w:asciiTheme="majorEastAsia" w:eastAsiaTheme="majorEastAsia" w:hAnsiTheme="majorEastAsia" w:hint="eastAsia"/>
          <w:sz w:val="24"/>
          <w:szCs w:val="24"/>
          <w:lang w:val="zh-CN"/>
        </w:rPr>
        <w:t>、</w:t>
      </w:r>
      <w:r w:rsidR="00A35417" w:rsidRPr="00A35417">
        <w:rPr>
          <w:rFonts w:asciiTheme="majorEastAsia" w:eastAsiaTheme="majorEastAsia" w:hAnsiTheme="majorEastAsia" w:hint="eastAsia"/>
          <w:sz w:val="24"/>
          <w:szCs w:val="24"/>
          <w:lang w:val="zh-CN"/>
        </w:rPr>
        <w:t>中航工业集团科学技术二等奖</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专利</w:t>
      </w:r>
      <w:r w:rsidR="00A35417">
        <w:rPr>
          <w:rFonts w:asciiTheme="majorEastAsia" w:eastAsiaTheme="majorEastAsia" w:hAnsiTheme="majorEastAsia" w:hint="eastAsia"/>
          <w:sz w:val="24"/>
          <w:szCs w:val="24"/>
          <w:lang w:val="zh-CN"/>
        </w:rPr>
        <w:t>7</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A3541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w:t>
      </w:r>
    </w:p>
    <w:p w:rsidR="00E1099A" w:rsidRPr="00406FA7" w:rsidRDefault="00E1099A" w:rsidP="00A3541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A35417" w:rsidRPr="00A35417">
        <w:rPr>
          <w:rFonts w:asciiTheme="majorEastAsia" w:eastAsiaTheme="majorEastAsia" w:hAnsiTheme="majorEastAsia" w:hint="eastAsia"/>
          <w:sz w:val="24"/>
          <w:szCs w:val="24"/>
          <w:lang w:val="zh-CN"/>
        </w:rPr>
        <w:t>：预计</w:t>
      </w:r>
      <w:r w:rsidR="00633BAF" w:rsidRPr="00A35417">
        <w:rPr>
          <w:rFonts w:asciiTheme="majorEastAsia" w:eastAsiaTheme="majorEastAsia" w:hAnsiTheme="majorEastAsia" w:hint="eastAsia"/>
          <w:sz w:val="24"/>
          <w:szCs w:val="24"/>
          <w:lang w:val="zh-CN"/>
        </w:rPr>
        <w:t>2018年</w:t>
      </w:r>
      <w:r w:rsidR="00A35417" w:rsidRPr="00A35417">
        <w:rPr>
          <w:rFonts w:asciiTheme="majorEastAsia" w:eastAsiaTheme="majorEastAsia" w:hAnsiTheme="majorEastAsia" w:hint="eastAsia"/>
          <w:sz w:val="24"/>
          <w:szCs w:val="24"/>
          <w:lang w:val="zh-CN"/>
        </w:rPr>
        <w:t>可产生的收入约为3000万~4000万元，其中利润约为600万~800万；预计</w:t>
      </w:r>
      <w:r w:rsidR="00633BAF" w:rsidRPr="00A35417">
        <w:rPr>
          <w:rFonts w:asciiTheme="majorEastAsia" w:eastAsiaTheme="majorEastAsia" w:hAnsiTheme="majorEastAsia" w:hint="eastAsia"/>
          <w:sz w:val="24"/>
          <w:szCs w:val="24"/>
          <w:lang w:val="zh-CN"/>
        </w:rPr>
        <w:t>2019年</w:t>
      </w:r>
      <w:r w:rsidR="00A35417" w:rsidRPr="00A35417">
        <w:rPr>
          <w:rFonts w:asciiTheme="majorEastAsia" w:eastAsiaTheme="majorEastAsia" w:hAnsiTheme="majorEastAsia" w:hint="eastAsia"/>
          <w:sz w:val="24"/>
          <w:szCs w:val="24"/>
          <w:lang w:val="zh-CN"/>
        </w:rPr>
        <w:t>可产生的收入约为4000万~6000万元，其中利润为800万~1200万。</w:t>
      </w:r>
    </w:p>
    <w:p w:rsidR="0021556E" w:rsidRPr="00C80A81" w:rsidRDefault="00E1099A" w:rsidP="00A35417">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A35417" w:rsidRPr="00A35417">
        <w:rPr>
          <w:rFonts w:asciiTheme="majorEastAsia" w:eastAsiaTheme="majorEastAsia" w:hAnsiTheme="majorEastAsia" w:cstheme="minorBidi"/>
          <w:color w:val="auto"/>
          <w:kern w:val="2"/>
          <w:szCs w:val="24"/>
        </w:rPr>
        <w:t>张镇军</w:t>
      </w:r>
      <w:r w:rsidR="00A35417" w:rsidRPr="00A35417">
        <w:rPr>
          <w:rFonts w:asciiTheme="majorEastAsia" w:eastAsiaTheme="majorEastAsia" w:hAnsiTheme="majorEastAsia" w:cstheme="minorBidi"/>
          <w:color w:val="auto"/>
          <w:kern w:val="2"/>
          <w:szCs w:val="24"/>
        </w:rPr>
        <w:tab/>
        <w:t>021-67619666-1207</w:t>
      </w:r>
      <w:r w:rsidR="00A35417" w:rsidRPr="00A35417">
        <w:rPr>
          <w:rFonts w:asciiTheme="majorEastAsia" w:eastAsiaTheme="majorEastAsia" w:hAnsiTheme="majorEastAsia" w:cstheme="minorBidi"/>
          <w:color w:val="auto"/>
          <w:kern w:val="2"/>
          <w:szCs w:val="24"/>
        </w:rPr>
        <w:tab/>
      </w:r>
      <w:r w:rsidR="00A35417">
        <w:rPr>
          <w:rFonts w:asciiTheme="majorEastAsia" w:eastAsiaTheme="majorEastAsia" w:hAnsiTheme="majorEastAsia" w:cstheme="minorBidi"/>
          <w:color w:val="auto"/>
          <w:kern w:val="2"/>
          <w:szCs w:val="24"/>
        </w:rPr>
        <w:t>/</w:t>
      </w:r>
      <w:r w:rsidR="00A35417" w:rsidRPr="00A35417">
        <w:rPr>
          <w:rFonts w:asciiTheme="majorEastAsia" w:eastAsiaTheme="majorEastAsia" w:hAnsiTheme="majorEastAsia" w:cstheme="minorBidi"/>
          <w:color w:val="auto"/>
          <w:kern w:val="2"/>
          <w:szCs w:val="24"/>
        </w:rPr>
        <w:t>15618151515</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53" w:name="_Toc531850813"/>
      <w:r w:rsidRPr="0094156C">
        <w:rPr>
          <w:rFonts w:asciiTheme="minorEastAsia" w:hAnsiTheme="minorEastAsia" w:hint="eastAsia"/>
          <w:spacing w:val="-4"/>
          <w:sz w:val="28"/>
          <w:szCs w:val="28"/>
        </w:rPr>
        <w:t>化工事故安全检测救援车</w:t>
      </w:r>
      <w:bookmarkEnd w:id="153"/>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281448" w:rsidRPr="00281448">
        <w:rPr>
          <w:rFonts w:asciiTheme="majorEastAsia" w:eastAsiaTheme="majorEastAsia" w:hAnsiTheme="majorEastAsia" w:hint="eastAsia"/>
          <w:sz w:val="24"/>
          <w:szCs w:val="24"/>
          <w:lang w:val="zh-CN"/>
        </w:rPr>
        <w:t>上海凌耀船舶工程有限公司</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65486F" w:rsidRPr="0065486F">
        <w:rPr>
          <w:rFonts w:asciiTheme="majorEastAsia" w:eastAsiaTheme="majorEastAsia" w:hAnsiTheme="majorEastAsia" w:hint="eastAsia"/>
          <w:sz w:val="24"/>
          <w:szCs w:val="24"/>
          <w:lang w:val="zh-CN"/>
        </w:rPr>
        <w:t>车独创车载集体防护系统，该项创新彻底解决了微小空间稳定</w:t>
      </w:r>
      <w:r w:rsidR="0065486F" w:rsidRPr="0065486F">
        <w:rPr>
          <w:rFonts w:asciiTheme="majorEastAsia" w:eastAsiaTheme="majorEastAsia" w:hAnsiTheme="majorEastAsia" w:hint="eastAsia"/>
          <w:sz w:val="24"/>
          <w:szCs w:val="24"/>
          <w:lang w:val="zh-CN"/>
        </w:rPr>
        <w:lastRenderedPageBreak/>
        <w:t>正压的问题。车辆采用隔舱设计，使用精确压力调节阀在车内两个舱室建立不同压力，形成压力梯度，可使车厢内保持较高且稳定的正压以防止外界有毒有害气体的进入；并通过高效的滤毒通风系统将外界有害气体净化处理后送入车内，为检测救援人员提供一个安全、舒适的工作环境。目前，国内市场上绝大部分车辆无法长时间在事故现场工作，车内压力不稳定，人员舒适度较差。相比于未配置“滤毒通风系统”的检测、救援、消防等应急车辆，本车实现了技术突破。</w:t>
      </w:r>
    </w:p>
    <w:p w:rsidR="0065486F" w:rsidRPr="0065486F" w:rsidRDefault="00E1099A" w:rsidP="0065486F">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65486F">
        <w:rPr>
          <w:rFonts w:asciiTheme="majorEastAsia" w:eastAsiaTheme="majorEastAsia" w:hAnsiTheme="majorEastAsia" w:hint="eastAsia"/>
          <w:sz w:val="24"/>
          <w:szCs w:val="24"/>
          <w:lang w:val="zh-CN"/>
        </w:rPr>
        <w:t>1.</w:t>
      </w:r>
      <w:r w:rsidR="0065486F" w:rsidRPr="0065486F">
        <w:rPr>
          <w:rFonts w:asciiTheme="majorEastAsia" w:eastAsiaTheme="majorEastAsia" w:hAnsiTheme="majorEastAsia" w:hint="eastAsia"/>
          <w:sz w:val="24"/>
          <w:szCs w:val="24"/>
          <w:lang w:val="zh-CN"/>
        </w:rPr>
        <w:t>化工事故安全检测车内能保持≥300Pa正压，过渡区内能保持≥150Pa正压；</w:t>
      </w:r>
    </w:p>
    <w:p w:rsidR="0065486F" w:rsidRPr="0065486F" w:rsidRDefault="0065486F" w:rsidP="0065486F">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65486F">
        <w:rPr>
          <w:rFonts w:asciiTheme="majorEastAsia" w:eastAsiaTheme="majorEastAsia" w:hAnsiTheme="majorEastAsia" w:hint="eastAsia"/>
          <w:sz w:val="24"/>
          <w:szCs w:val="24"/>
          <w:lang w:val="zh-CN"/>
        </w:rPr>
        <w:t>2.化工事故安全检测车能对车厢内相关有毒气体浓度进行报警并过滤。</w:t>
      </w:r>
    </w:p>
    <w:p w:rsidR="00E1099A" w:rsidRDefault="0065486F" w:rsidP="0065486F">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65486F">
        <w:rPr>
          <w:rFonts w:asciiTheme="majorEastAsia" w:eastAsiaTheme="majorEastAsia" w:hAnsiTheme="majorEastAsia" w:hint="eastAsia"/>
          <w:sz w:val="24"/>
          <w:szCs w:val="24"/>
          <w:lang w:val="zh-CN"/>
        </w:rPr>
        <w:t>3.化工事故安全检测车能够对事故现场有毒气体物质进行实时采样分析。</w:t>
      </w:r>
    </w:p>
    <w:p w:rsidR="00E1099A" w:rsidRPr="00406FA7" w:rsidRDefault="00333359"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65486F" w:rsidRPr="0065486F">
        <w:rPr>
          <w:rFonts w:asciiTheme="majorEastAsia" w:eastAsiaTheme="majorEastAsia" w:hAnsiTheme="majorEastAsia" w:hint="eastAsia"/>
          <w:sz w:val="24"/>
          <w:szCs w:val="24"/>
          <w:lang w:val="zh-CN"/>
        </w:rPr>
        <w:t>小批量生产、工程应用阶段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65486F" w:rsidRPr="0065486F">
        <w:rPr>
          <w:rFonts w:asciiTheme="majorEastAsia" w:eastAsiaTheme="majorEastAsia" w:hAnsiTheme="majorEastAsia" w:hint="eastAsia"/>
          <w:sz w:val="24"/>
          <w:szCs w:val="24"/>
          <w:lang w:val="zh-CN"/>
        </w:rPr>
        <w:t>化工事故救援领域、集体防护系统、环境检测平台、消防领域等</w:t>
      </w:r>
      <w:r w:rsidR="0065486F">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65486F" w:rsidRPr="0065486F">
        <w:rPr>
          <w:rFonts w:asciiTheme="majorEastAsia" w:eastAsiaTheme="majorEastAsia" w:hAnsiTheme="majorEastAsia" w:hint="eastAsia"/>
          <w:sz w:val="24"/>
          <w:szCs w:val="24"/>
          <w:lang w:val="zh-CN"/>
        </w:rPr>
        <w:t>获中国（上海）国际发明创新博览会银奖</w:t>
      </w:r>
      <w:r w:rsidR="0065486F">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授权专利1项</w:t>
      </w:r>
      <w:r>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 技术服务</w:t>
      </w:r>
    </w:p>
    <w:p w:rsidR="00742597" w:rsidRDefault="00E1099A" w:rsidP="0074259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0C0D24" w:rsidRPr="000C0D24">
        <w:rPr>
          <w:rFonts w:asciiTheme="majorEastAsia" w:eastAsiaTheme="majorEastAsia" w:hAnsiTheme="majorEastAsia" w:hint="eastAsia"/>
          <w:sz w:val="24"/>
          <w:szCs w:val="24"/>
          <w:lang w:val="zh-CN"/>
        </w:rPr>
        <w:t>上海市有10余个应急救援机构，加上全国各大省市同类要求，按照每个应急救援单位配备2台套计算，需近千台套。按照每个应急救援单位售价200万元/台计算，3～5年市场容量近20亿元。我公司按照市场占有率5%计算，3～5年内平均年销售额可达2000万元，按照项目达产年年销售收入2000万元计算，5年内可实现产值1亿元，利润总额1075万元。</w:t>
      </w:r>
    </w:p>
    <w:p w:rsidR="00742597" w:rsidRDefault="000C0D24" w:rsidP="0074259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0D24">
        <w:rPr>
          <w:rFonts w:asciiTheme="majorEastAsia" w:eastAsiaTheme="majorEastAsia" w:hAnsiTheme="majorEastAsia" w:hint="eastAsia"/>
          <w:sz w:val="24"/>
          <w:szCs w:val="24"/>
          <w:lang w:val="zh-CN"/>
        </w:rPr>
        <w:t>化工事故应急救援是近年来迅速开展的一项社会性减灾救灾工作。化工事故安全监测救援平台（车）可以更好的保障人民生命财产安全，是应急救援的关键一环，将成为化工事故救援不可或缺的重要组成部分，为减轻消防队员负担和保障企业、人民安全做出相应的贡献。项目对地方经济和产业结构调整具有积极的意义，对促进人员就业、社会稳定和保护环境具有重要的意义。完善目前的化工事故应急救援队伍，购置先进的化工事故应急救援车辆，急救设备、防护器材与通讯设备，有助于加强应急救援队伍与应急装备建设，促进各种救援力量的整合。</w:t>
      </w:r>
    </w:p>
    <w:p w:rsidR="00E1099A" w:rsidRPr="00406FA7" w:rsidRDefault="000C0D24" w:rsidP="0074259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C0D24">
        <w:rPr>
          <w:rFonts w:asciiTheme="majorEastAsia" w:eastAsiaTheme="majorEastAsia" w:hAnsiTheme="majorEastAsia" w:hint="eastAsia"/>
          <w:sz w:val="24"/>
          <w:szCs w:val="24"/>
          <w:lang w:val="zh-CN"/>
        </w:rPr>
        <w:lastRenderedPageBreak/>
        <w:t>本项目是军转民高技术产品，可填补国内化工事故救援车领域的空白，是军民融合战略的典型应用。</w:t>
      </w:r>
    </w:p>
    <w:p w:rsidR="0021556E" w:rsidRPr="00C80A81" w:rsidRDefault="00E1099A" w:rsidP="000C0D24">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0C0D24" w:rsidRPr="000C0D24">
        <w:rPr>
          <w:rFonts w:asciiTheme="majorEastAsia" w:eastAsiaTheme="majorEastAsia" w:hAnsiTheme="majorEastAsia" w:cstheme="minorBidi"/>
          <w:color w:val="auto"/>
          <w:kern w:val="2"/>
          <w:szCs w:val="24"/>
        </w:rPr>
        <w:t>谢继荣</w:t>
      </w:r>
      <w:r w:rsidR="000C0D24" w:rsidRPr="000C0D24">
        <w:rPr>
          <w:rFonts w:asciiTheme="majorEastAsia" w:eastAsiaTheme="majorEastAsia" w:hAnsiTheme="majorEastAsia" w:cstheme="minorBidi"/>
          <w:color w:val="auto"/>
          <w:kern w:val="2"/>
          <w:szCs w:val="24"/>
        </w:rPr>
        <w:tab/>
        <w:t>021-23509303</w:t>
      </w:r>
      <w:r w:rsidR="000C0D24">
        <w:rPr>
          <w:rFonts w:asciiTheme="majorEastAsia" w:eastAsiaTheme="majorEastAsia" w:hAnsiTheme="majorEastAsia" w:cstheme="minorBidi"/>
          <w:color w:val="auto"/>
          <w:kern w:val="2"/>
          <w:szCs w:val="24"/>
        </w:rPr>
        <w:t>/</w:t>
      </w:r>
      <w:r w:rsidR="000C0D24" w:rsidRPr="000C0D24">
        <w:rPr>
          <w:rFonts w:asciiTheme="majorEastAsia" w:eastAsiaTheme="majorEastAsia" w:hAnsiTheme="majorEastAsia" w:cstheme="minorBidi"/>
          <w:color w:val="auto"/>
          <w:kern w:val="2"/>
          <w:szCs w:val="24"/>
        </w:rPr>
        <w:t>13701812149</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54" w:name="_Toc531850814"/>
      <w:r w:rsidRPr="0094156C">
        <w:rPr>
          <w:rFonts w:asciiTheme="minorEastAsia" w:hAnsiTheme="minorEastAsia" w:hint="eastAsia"/>
          <w:spacing w:val="-4"/>
          <w:sz w:val="28"/>
          <w:szCs w:val="28"/>
        </w:rPr>
        <w:t>机械化路面</w:t>
      </w:r>
      <w:bookmarkEnd w:id="154"/>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310B7F" w:rsidRPr="00310B7F">
        <w:rPr>
          <w:rFonts w:asciiTheme="majorEastAsia" w:eastAsiaTheme="majorEastAsia" w:hAnsiTheme="majorEastAsia" w:hint="eastAsia"/>
          <w:sz w:val="24"/>
          <w:szCs w:val="24"/>
          <w:lang w:val="zh-CN"/>
        </w:rPr>
        <w:t>蚌埠市神舟机械有限公司</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310B7F" w:rsidRPr="00310B7F">
        <w:rPr>
          <w:rFonts w:asciiTheme="majorEastAsia" w:eastAsiaTheme="majorEastAsia" w:hAnsiTheme="majorEastAsia" w:hint="eastAsia"/>
          <w:sz w:val="24"/>
          <w:szCs w:val="24"/>
          <w:lang w:val="zh-CN"/>
        </w:rPr>
        <w:t>机械化路面，单车保障长度40米、宽度4</w:t>
      </w:r>
      <w:r w:rsidR="00310B7F">
        <w:rPr>
          <w:rFonts w:asciiTheme="majorEastAsia" w:eastAsiaTheme="majorEastAsia" w:hAnsiTheme="majorEastAsia" w:hint="eastAsia"/>
          <w:sz w:val="24"/>
          <w:szCs w:val="24"/>
          <w:lang w:val="zh-CN"/>
        </w:rPr>
        <w:t>米，机械化作业程度高，作业便捷，可操作性好。</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463CEA" w:rsidRPr="00463CEA" w:rsidRDefault="00463CEA" w:rsidP="00463CE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63CEA">
        <w:rPr>
          <w:rFonts w:asciiTheme="majorEastAsia" w:eastAsiaTheme="majorEastAsia" w:hAnsiTheme="majorEastAsia" w:hint="eastAsia"/>
          <w:sz w:val="24"/>
          <w:szCs w:val="24"/>
          <w:lang w:val="zh-CN"/>
        </w:rPr>
        <w:t>设计荷载</w:t>
      </w:r>
      <w:r w:rsidRPr="00463CEA">
        <w:rPr>
          <w:rFonts w:asciiTheme="majorEastAsia" w:eastAsiaTheme="majorEastAsia" w:hAnsiTheme="majorEastAsia" w:hint="eastAsia"/>
          <w:sz w:val="24"/>
          <w:szCs w:val="24"/>
          <w:lang w:val="zh-CN"/>
        </w:rPr>
        <w:tab/>
        <w:t xml:space="preserve">履带式 LD-60(总重600kN) </w:t>
      </w:r>
    </w:p>
    <w:p w:rsidR="00463CEA" w:rsidRPr="00463CEA" w:rsidRDefault="00463CEA" w:rsidP="00463CE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63CEA">
        <w:rPr>
          <w:rFonts w:asciiTheme="majorEastAsia" w:eastAsiaTheme="majorEastAsia" w:hAnsiTheme="majorEastAsia" w:hint="eastAsia"/>
          <w:sz w:val="24"/>
          <w:szCs w:val="24"/>
          <w:lang w:val="zh-CN"/>
        </w:rPr>
        <w:t>轮 式 LT-20(最大轴压力130kN)</w:t>
      </w:r>
    </w:p>
    <w:p w:rsidR="00463CEA" w:rsidRPr="00463CEA" w:rsidRDefault="00463CEA" w:rsidP="00463CE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63CEA">
        <w:rPr>
          <w:rFonts w:asciiTheme="majorEastAsia" w:eastAsiaTheme="majorEastAsia" w:hAnsiTheme="majorEastAsia" w:hint="eastAsia"/>
          <w:sz w:val="24"/>
          <w:szCs w:val="24"/>
          <w:lang w:val="zh-CN"/>
        </w:rPr>
        <w:t>路面宽度</w:t>
      </w:r>
      <w:r w:rsidRPr="00463CEA">
        <w:rPr>
          <w:rFonts w:asciiTheme="majorEastAsia" w:eastAsiaTheme="majorEastAsia" w:hAnsiTheme="majorEastAsia" w:hint="eastAsia"/>
          <w:sz w:val="24"/>
          <w:szCs w:val="24"/>
          <w:lang w:val="zh-CN"/>
        </w:rPr>
        <w:tab/>
        <w:t xml:space="preserve">4 m </w:t>
      </w:r>
    </w:p>
    <w:p w:rsidR="00463CEA" w:rsidRPr="00463CEA" w:rsidRDefault="00463CEA" w:rsidP="00463CE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63CEA">
        <w:rPr>
          <w:rFonts w:asciiTheme="majorEastAsia" w:eastAsiaTheme="majorEastAsia" w:hAnsiTheme="majorEastAsia" w:hint="eastAsia"/>
          <w:sz w:val="24"/>
          <w:szCs w:val="24"/>
          <w:lang w:val="zh-CN"/>
        </w:rPr>
        <w:t>单车铺设长度</w:t>
      </w:r>
      <w:r w:rsidRPr="00463CEA">
        <w:rPr>
          <w:rFonts w:asciiTheme="majorEastAsia" w:eastAsiaTheme="majorEastAsia" w:hAnsiTheme="majorEastAsia" w:hint="eastAsia"/>
          <w:sz w:val="24"/>
          <w:szCs w:val="24"/>
          <w:lang w:val="zh-CN"/>
        </w:rPr>
        <w:tab/>
        <w:t xml:space="preserve">40 m </w:t>
      </w:r>
    </w:p>
    <w:p w:rsidR="00463CEA" w:rsidRPr="00463CEA" w:rsidRDefault="00463CEA" w:rsidP="00463CE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63CEA">
        <w:rPr>
          <w:rFonts w:asciiTheme="majorEastAsia" w:eastAsiaTheme="majorEastAsia" w:hAnsiTheme="majorEastAsia" w:hint="eastAsia"/>
          <w:sz w:val="24"/>
          <w:szCs w:val="24"/>
          <w:lang w:val="zh-CN"/>
        </w:rPr>
        <w:t>路面段全重</w:t>
      </w:r>
      <w:r w:rsidRPr="00463CEA">
        <w:rPr>
          <w:rFonts w:asciiTheme="majorEastAsia" w:eastAsiaTheme="majorEastAsia" w:hAnsiTheme="majorEastAsia" w:hint="eastAsia"/>
          <w:sz w:val="24"/>
          <w:szCs w:val="24"/>
          <w:lang w:val="zh-CN"/>
        </w:rPr>
        <w:tab/>
        <w:t xml:space="preserve">≈7500 kg </w:t>
      </w:r>
    </w:p>
    <w:p w:rsidR="00463CEA" w:rsidRPr="00463CEA" w:rsidRDefault="00463CEA" w:rsidP="00463CE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63CEA">
        <w:rPr>
          <w:rFonts w:asciiTheme="majorEastAsia" w:eastAsiaTheme="majorEastAsia" w:hAnsiTheme="majorEastAsia" w:hint="eastAsia"/>
          <w:sz w:val="24"/>
          <w:szCs w:val="24"/>
          <w:lang w:val="zh-CN"/>
        </w:rPr>
        <w:t>作业方式</w:t>
      </w:r>
      <w:r w:rsidRPr="00463CEA">
        <w:rPr>
          <w:rFonts w:asciiTheme="majorEastAsia" w:eastAsiaTheme="majorEastAsia" w:hAnsiTheme="majorEastAsia" w:hint="eastAsia"/>
          <w:sz w:val="24"/>
          <w:szCs w:val="24"/>
          <w:lang w:val="zh-CN"/>
        </w:rPr>
        <w:tab/>
        <w:t xml:space="preserve">机械化铺设、撤收 </w:t>
      </w:r>
    </w:p>
    <w:p w:rsidR="00463CEA" w:rsidRPr="00463CEA" w:rsidRDefault="00463CEA" w:rsidP="00463CE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63CEA">
        <w:rPr>
          <w:rFonts w:asciiTheme="majorEastAsia" w:eastAsiaTheme="majorEastAsia" w:hAnsiTheme="majorEastAsia" w:hint="eastAsia"/>
          <w:sz w:val="24"/>
          <w:szCs w:val="24"/>
          <w:lang w:val="zh-CN"/>
        </w:rPr>
        <w:t>作业人员</w:t>
      </w:r>
      <w:r w:rsidRPr="00463CEA">
        <w:rPr>
          <w:rFonts w:asciiTheme="majorEastAsia" w:eastAsiaTheme="majorEastAsia" w:hAnsiTheme="majorEastAsia" w:hint="eastAsia"/>
          <w:sz w:val="24"/>
          <w:szCs w:val="24"/>
          <w:lang w:val="zh-CN"/>
        </w:rPr>
        <w:tab/>
        <w:t xml:space="preserve">3名（含驾驶员） </w:t>
      </w:r>
    </w:p>
    <w:p w:rsidR="00463CEA" w:rsidRPr="00463CEA" w:rsidRDefault="00463CEA" w:rsidP="00463CE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63CEA">
        <w:rPr>
          <w:rFonts w:asciiTheme="majorEastAsia" w:eastAsiaTheme="majorEastAsia" w:hAnsiTheme="majorEastAsia" w:hint="eastAsia"/>
          <w:sz w:val="24"/>
          <w:szCs w:val="24"/>
          <w:lang w:val="zh-CN"/>
        </w:rPr>
        <w:t>单车作业速度</w:t>
      </w:r>
      <w:r w:rsidRPr="00463CEA">
        <w:rPr>
          <w:rFonts w:asciiTheme="majorEastAsia" w:eastAsiaTheme="majorEastAsia" w:hAnsiTheme="majorEastAsia" w:hint="eastAsia"/>
          <w:sz w:val="24"/>
          <w:szCs w:val="24"/>
          <w:lang w:val="zh-CN"/>
        </w:rPr>
        <w:tab/>
        <w:t>10 min内完成铺设</w:t>
      </w:r>
    </w:p>
    <w:p w:rsidR="00463CEA" w:rsidRPr="00463CEA" w:rsidRDefault="00463CEA" w:rsidP="00463CE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63CEA">
        <w:rPr>
          <w:rFonts w:asciiTheme="majorEastAsia" w:eastAsiaTheme="majorEastAsia" w:hAnsiTheme="majorEastAsia" w:hint="eastAsia"/>
          <w:sz w:val="24"/>
          <w:szCs w:val="24"/>
          <w:lang w:val="zh-CN"/>
        </w:rPr>
        <w:t>适应坡度</w:t>
      </w:r>
      <w:r w:rsidRPr="00463CEA">
        <w:rPr>
          <w:rFonts w:asciiTheme="majorEastAsia" w:eastAsiaTheme="majorEastAsia" w:hAnsiTheme="majorEastAsia" w:hint="eastAsia"/>
          <w:sz w:val="24"/>
          <w:szCs w:val="24"/>
          <w:lang w:val="zh-CN"/>
        </w:rPr>
        <w:tab/>
        <w:t xml:space="preserve">纵坡：15% 横坡：5% </w:t>
      </w:r>
    </w:p>
    <w:p w:rsidR="00463CEA" w:rsidRPr="00463CEA" w:rsidRDefault="00463CEA" w:rsidP="00463CE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63CEA">
        <w:rPr>
          <w:rFonts w:asciiTheme="majorEastAsia" w:eastAsiaTheme="majorEastAsia" w:hAnsiTheme="majorEastAsia" w:hint="eastAsia"/>
          <w:sz w:val="24"/>
          <w:szCs w:val="24"/>
          <w:lang w:val="zh-CN"/>
        </w:rPr>
        <w:t>路面车总重量</w:t>
      </w:r>
      <w:r w:rsidRPr="00463CEA">
        <w:rPr>
          <w:rFonts w:asciiTheme="majorEastAsia" w:eastAsiaTheme="majorEastAsia" w:hAnsiTheme="majorEastAsia" w:hint="eastAsia"/>
          <w:sz w:val="24"/>
          <w:szCs w:val="24"/>
          <w:lang w:val="zh-CN"/>
        </w:rPr>
        <w:tab/>
        <w:t xml:space="preserve">≈21000 kg </w:t>
      </w:r>
    </w:p>
    <w:p w:rsidR="00463CEA" w:rsidRPr="00463CEA" w:rsidRDefault="00463CEA" w:rsidP="00463CE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63CEA">
        <w:rPr>
          <w:rFonts w:asciiTheme="majorEastAsia" w:eastAsiaTheme="majorEastAsia" w:hAnsiTheme="majorEastAsia" w:hint="eastAsia"/>
          <w:sz w:val="24"/>
          <w:szCs w:val="24"/>
          <w:lang w:val="zh-CN"/>
        </w:rPr>
        <w:t>路面车外形尺寸</w:t>
      </w:r>
      <w:r w:rsidRPr="00463CEA">
        <w:rPr>
          <w:rFonts w:asciiTheme="majorEastAsia" w:eastAsiaTheme="majorEastAsia" w:hAnsiTheme="majorEastAsia" w:hint="eastAsia"/>
          <w:sz w:val="24"/>
          <w:szCs w:val="24"/>
          <w:lang w:val="zh-CN"/>
        </w:rPr>
        <w:tab/>
        <w:t xml:space="preserve">8820mm×2850mm×3500mm </w:t>
      </w:r>
    </w:p>
    <w:p w:rsidR="00E1099A" w:rsidRPr="00406FA7" w:rsidRDefault="00333359"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463CEA" w:rsidRPr="00463CEA">
        <w:rPr>
          <w:rFonts w:asciiTheme="majorEastAsia" w:eastAsiaTheme="majorEastAsia" w:hAnsiTheme="majorEastAsia" w:hint="eastAsia"/>
          <w:sz w:val="24"/>
          <w:szCs w:val="24"/>
          <w:lang w:val="zh-CN"/>
        </w:rPr>
        <w:t>应急救援，油田等</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463CEA" w:rsidRPr="00463CEA">
        <w:rPr>
          <w:rFonts w:asciiTheme="majorEastAsia" w:eastAsiaTheme="majorEastAsia" w:hAnsiTheme="majorEastAsia" w:hint="eastAsia"/>
          <w:sz w:val="24"/>
          <w:szCs w:val="24"/>
          <w:lang w:val="zh-CN"/>
        </w:rPr>
        <w:t>2004年获得军队科技进步二等奖</w:t>
      </w:r>
      <w:r w:rsidR="00463CEA">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463CEA">
        <w:rPr>
          <w:rFonts w:asciiTheme="majorEastAsia" w:eastAsiaTheme="majorEastAsia" w:hAnsiTheme="majorEastAsia" w:hint="eastAsia"/>
          <w:sz w:val="24"/>
          <w:szCs w:val="24"/>
          <w:lang w:val="zh-CN"/>
        </w:rPr>
        <w:t>无。</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 技术服务</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p>
    <w:p w:rsidR="0021556E" w:rsidRPr="00842168" w:rsidRDefault="00E1099A" w:rsidP="00463CEA">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463CEA" w:rsidRPr="00463CEA">
        <w:rPr>
          <w:rFonts w:asciiTheme="majorEastAsia" w:eastAsiaTheme="majorEastAsia" w:hAnsiTheme="majorEastAsia" w:cstheme="minorBidi"/>
          <w:color w:val="auto"/>
          <w:kern w:val="2"/>
          <w:szCs w:val="24"/>
        </w:rPr>
        <w:t>方群</w:t>
      </w:r>
      <w:r w:rsidR="00463CEA" w:rsidRPr="00463CEA">
        <w:rPr>
          <w:rFonts w:asciiTheme="majorEastAsia" w:eastAsiaTheme="majorEastAsia" w:hAnsiTheme="majorEastAsia" w:cstheme="minorBidi"/>
          <w:color w:val="auto"/>
          <w:kern w:val="2"/>
          <w:szCs w:val="24"/>
        </w:rPr>
        <w:tab/>
        <w:t>0552-3051180</w:t>
      </w:r>
      <w:r w:rsidR="00463CEA">
        <w:rPr>
          <w:rFonts w:asciiTheme="majorEastAsia" w:eastAsiaTheme="majorEastAsia" w:hAnsiTheme="majorEastAsia" w:cstheme="minorBidi"/>
          <w:color w:val="auto"/>
          <w:kern w:val="2"/>
          <w:szCs w:val="24"/>
        </w:rPr>
        <w:t>/</w:t>
      </w:r>
      <w:r w:rsidR="00463CEA" w:rsidRPr="00463CEA">
        <w:rPr>
          <w:rFonts w:asciiTheme="majorEastAsia" w:eastAsiaTheme="majorEastAsia" w:hAnsiTheme="majorEastAsia" w:cstheme="minorBidi"/>
          <w:color w:val="auto"/>
          <w:kern w:val="2"/>
          <w:szCs w:val="24"/>
        </w:rPr>
        <w:t>13675528793</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55" w:name="_Toc531850815"/>
      <w:r w:rsidRPr="0094156C">
        <w:rPr>
          <w:rFonts w:asciiTheme="minorEastAsia" w:hAnsiTheme="minorEastAsia" w:hint="eastAsia"/>
          <w:spacing w:val="-4"/>
          <w:sz w:val="28"/>
          <w:szCs w:val="28"/>
        </w:rPr>
        <w:t>自动破窗装置</w:t>
      </w:r>
      <w:bookmarkEnd w:id="155"/>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D53277" w:rsidRPr="00D53277">
        <w:rPr>
          <w:rFonts w:asciiTheme="majorEastAsia" w:eastAsiaTheme="majorEastAsia" w:hAnsiTheme="majorEastAsia" w:hint="eastAsia"/>
          <w:sz w:val="24"/>
          <w:szCs w:val="24"/>
          <w:lang w:val="zh-CN"/>
        </w:rPr>
        <w:t>沈阳航卫安防科技有限公司</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【技术概述】</w:t>
      </w:r>
      <w:r w:rsidR="00C124B3" w:rsidRPr="00C124B3">
        <w:rPr>
          <w:rFonts w:asciiTheme="majorEastAsia" w:eastAsiaTheme="majorEastAsia" w:hAnsiTheme="majorEastAsia" w:hint="eastAsia"/>
          <w:sz w:val="24"/>
          <w:szCs w:val="24"/>
          <w:lang w:val="zh-CN"/>
        </w:rPr>
        <w:t>自动爆玻器作为一种重要的辅助逃生产品，它可以在0.1秒内把车内玻璃击碎，乘客只需推掉已成网状的玻璃就可以形成一个逃生口。为乘客既延长逃生时间又增加逃生通道，从而大大减少由于公交车火灾或恐怖事件造成的伤亡人数。</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E1099A" w:rsidRPr="00406FA7" w:rsidRDefault="00333359"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C124B3" w:rsidRPr="00C124B3">
        <w:rPr>
          <w:rFonts w:asciiTheme="majorEastAsia" w:eastAsiaTheme="majorEastAsia" w:hAnsiTheme="majorEastAsia" w:hint="eastAsia"/>
          <w:sz w:val="24"/>
          <w:szCs w:val="24"/>
          <w:lang w:val="zh-CN"/>
        </w:rPr>
        <w:t>适用于地铁、高铁、轻轨等所有需要配备安全锤的环境。</w:t>
      </w:r>
    </w:p>
    <w:p w:rsidR="00C124B3" w:rsidRPr="00C124B3" w:rsidRDefault="00E1099A" w:rsidP="00C124B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C124B3" w:rsidRPr="00C124B3">
        <w:rPr>
          <w:rFonts w:asciiTheme="majorEastAsia" w:eastAsiaTheme="majorEastAsia" w:hAnsiTheme="majorEastAsia" w:hint="eastAsia"/>
          <w:sz w:val="24"/>
          <w:szCs w:val="24"/>
          <w:lang w:val="zh-CN"/>
        </w:rPr>
        <w:t>2016年全国“双创周”，在深圳获李克强总理点赞，并称赞“小物件儿，解决了大问题”；</w:t>
      </w:r>
    </w:p>
    <w:p w:rsidR="00C124B3" w:rsidRPr="00C124B3" w:rsidRDefault="00C124B3" w:rsidP="00C124B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124B3">
        <w:rPr>
          <w:rFonts w:asciiTheme="majorEastAsia" w:eastAsiaTheme="majorEastAsia" w:hAnsiTheme="majorEastAsia" w:hint="eastAsia"/>
          <w:sz w:val="24"/>
          <w:szCs w:val="24"/>
          <w:lang w:val="zh-CN"/>
        </w:rPr>
        <w:t>荣获2016年中国航天科工集团首批优质“双创”项目，首批产品池项目；</w:t>
      </w:r>
    </w:p>
    <w:p w:rsidR="00C124B3" w:rsidRPr="00C124B3" w:rsidRDefault="00C124B3" w:rsidP="00C124B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124B3">
        <w:rPr>
          <w:rFonts w:asciiTheme="majorEastAsia" w:eastAsiaTheme="majorEastAsia" w:hAnsiTheme="majorEastAsia" w:hint="eastAsia"/>
          <w:sz w:val="24"/>
          <w:szCs w:val="24"/>
          <w:lang w:val="zh-CN"/>
        </w:rPr>
        <w:t>荣获2016中国创新创意大赛辽宁赛区三等奖；</w:t>
      </w:r>
    </w:p>
    <w:p w:rsidR="00E1099A" w:rsidRPr="00406FA7" w:rsidRDefault="00C124B3" w:rsidP="00C124B3">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124B3">
        <w:rPr>
          <w:rFonts w:asciiTheme="majorEastAsia" w:eastAsiaTheme="majorEastAsia" w:hAnsiTheme="majorEastAsia" w:hint="eastAsia"/>
          <w:sz w:val="24"/>
          <w:szCs w:val="24"/>
          <w:lang w:val="zh-CN"/>
        </w:rPr>
        <w:t>荣获国资委办公厅举办的“2016中央企业熠星创新创意大赛二等奖”。</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FF3219">
        <w:rPr>
          <w:rFonts w:asciiTheme="majorEastAsia" w:eastAsiaTheme="majorEastAsia" w:hAnsiTheme="majorEastAsia" w:hint="eastAsia"/>
          <w:sz w:val="24"/>
          <w:szCs w:val="24"/>
          <w:lang w:val="zh-CN"/>
        </w:rPr>
        <w:t>申请</w:t>
      </w:r>
      <w:r w:rsidR="00C124B3" w:rsidRPr="00C124B3">
        <w:rPr>
          <w:rFonts w:asciiTheme="majorEastAsia" w:eastAsiaTheme="majorEastAsia" w:hAnsiTheme="majorEastAsia" w:hint="eastAsia"/>
          <w:sz w:val="24"/>
          <w:szCs w:val="24"/>
          <w:lang w:val="zh-CN"/>
        </w:rPr>
        <w:t>申报发明专利</w:t>
      </w:r>
      <w:r w:rsidR="00C124B3">
        <w:rPr>
          <w:rFonts w:asciiTheme="majorEastAsia" w:eastAsiaTheme="majorEastAsia" w:hAnsiTheme="majorEastAsia" w:hint="eastAsia"/>
          <w:sz w:val="24"/>
          <w:szCs w:val="24"/>
          <w:lang w:val="zh-CN"/>
        </w:rPr>
        <w:t>1</w:t>
      </w:r>
      <w:r w:rsidR="00C124B3" w:rsidRPr="00C124B3">
        <w:rPr>
          <w:rFonts w:asciiTheme="majorEastAsia" w:eastAsiaTheme="majorEastAsia" w:hAnsiTheme="majorEastAsia" w:hint="eastAsia"/>
          <w:sz w:val="24"/>
          <w:szCs w:val="24"/>
          <w:lang w:val="zh-CN"/>
        </w:rPr>
        <w:t>项，实用新型4项</w:t>
      </w:r>
      <w:r>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00C124B3">
        <w:rPr>
          <w:rFonts w:asciiTheme="majorEastAsia" w:eastAsiaTheme="majorEastAsia" w:hAnsiTheme="majorEastAsia" w:hint="eastAsia"/>
          <w:sz w:val="24"/>
          <w:szCs w:val="24"/>
          <w:lang w:val="zh-CN"/>
        </w:rPr>
        <w:t xml:space="preserve">技术转让 </w:t>
      </w:r>
      <w:r w:rsidRPr="00AF4CD6">
        <w:rPr>
          <w:rFonts w:asciiTheme="majorEastAsia" w:eastAsiaTheme="majorEastAsia" w:hAnsiTheme="majorEastAsia" w:hint="eastAsia"/>
          <w:sz w:val="24"/>
          <w:szCs w:val="24"/>
          <w:lang w:val="zh-CN"/>
        </w:rPr>
        <w:t>许可使用 合作开发 技术服务</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C124B3" w:rsidRPr="00C124B3">
        <w:rPr>
          <w:rFonts w:asciiTheme="majorEastAsia" w:eastAsiaTheme="majorEastAsia" w:hAnsiTheme="majorEastAsia" w:hint="eastAsia"/>
          <w:sz w:val="24"/>
          <w:szCs w:val="24"/>
          <w:lang w:val="zh-CN"/>
        </w:rPr>
        <w:t>据统计，全世界运营的大巴车在千万台以上，每年新上线的公交车及大巴车可达50万台，全国校车数十万台，产品预估市场每年规模可达10亿元。同时，自动爆玻器项目的研发可以有效避免车辆发生火灾或车体淹毁等紧急状况时，由于逃生时间短、逃生口少，甚至难以形成逃生口造成的重大人员伤亡。从而提升了公共交通出行的安全系数，为保护人民的生命安全起到了重要作用。</w:t>
      </w:r>
    </w:p>
    <w:p w:rsidR="0021556E" w:rsidRPr="00842168" w:rsidRDefault="00E1099A" w:rsidP="00C124B3">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C124B3" w:rsidRPr="00C124B3">
        <w:rPr>
          <w:rFonts w:asciiTheme="majorEastAsia" w:eastAsiaTheme="majorEastAsia" w:hAnsiTheme="majorEastAsia" w:cstheme="minorBidi"/>
          <w:color w:val="auto"/>
          <w:kern w:val="2"/>
          <w:szCs w:val="24"/>
        </w:rPr>
        <w:t>吕良臣</w:t>
      </w:r>
      <w:r w:rsidR="00777730">
        <w:rPr>
          <w:rFonts w:asciiTheme="majorEastAsia" w:eastAsiaTheme="majorEastAsia" w:hAnsiTheme="majorEastAsia" w:cstheme="minorBidi"/>
          <w:color w:val="auto"/>
          <w:kern w:val="2"/>
          <w:szCs w:val="24"/>
        </w:rPr>
        <w:t xml:space="preserve"> </w:t>
      </w:r>
      <w:r w:rsidR="00C124B3" w:rsidRPr="00C124B3">
        <w:rPr>
          <w:rFonts w:asciiTheme="majorEastAsia" w:eastAsiaTheme="majorEastAsia" w:hAnsiTheme="majorEastAsia" w:cstheme="minorBidi"/>
          <w:color w:val="auto"/>
          <w:kern w:val="2"/>
          <w:szCs w:val="24"/>
        </w:rPr>
        <w:t>024-86582263</w:t>
      </w:r>
      <w:r w:rsidR="00C124B3">
        <w:rPr>
          <w:rFonts w:asciiTheme="majorEastAsia" w:eastAsiaTheme="majorEastAsia" w:hAnsiTheme="majorEastAsia" w:cstheme="minorBidi"/>
          <w:color w:val="auto"/>
          <w:kern w:val="2"/>
          <w:szCs w:val="24"/>
        </w:rPr>
        <w:t>/</w:t>
      </w:r>
      <w:r w:rsidR="00C124B3" w:rsidRPr="00C124B3">
        <w:rPr>
          <w:rFonts w:asciiTheme="majorEastAsia" w:eastAsiaTheme="majorEastAsia" w:hAnsiTheme="majorEastAsia" w:cstheme="minorBidi"/>
          <w:color w:val="auto"/>
          <w:kern w:val="2"/>
          <w:szCs w:val="24"/>
        </w:rPr>
        <w:t>13998828987</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56" w:name="_Toc531850816"/>
      <w:r w:rsidRPr="0094156C">
        <w:rPr>
          <w:rFonts w:asciiTheme="minorEastAsia" w:hAnsiTheme="minorEastAsia" w:hint="eastAsia"/>
          <w:spacing w:val="-4"/>
          <w:sz w:val="28"/>
          <w:szCs w:val="28"/>
        </w:rPr>
        <w:t>安全监测与预警云服务平台</w:t>
      </w:r>
      <w:bookmarkEnd w:id="156"/>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934286" w:rsidRPr="00934286">
        <w:rPr>
          <w:rFonts w:asciiTheme="majorEastAsia" w:eastAsiaTheme="majorEastAsia" w:hAnsiTheme="majorEastAsia" w:hint="eastAsia"/>
          <w:sz w:val="24"/>
          <w:szCs w:val="24"/>
          <w:lang w:val="zh-CN"/>
        </w:rPr>
        <w:t>重庆九洲星熠导航设备有限公司</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934286" w:rsidRPr="00934286">
        <w:rPr>
          <w:rFonts w:asciiTheme="majorEastAsia" w:eastAsiaTheme="majorEastAsia" w:hAnsiTheme="majorEastAsia" w:hint="eastAsia"/>
          <w:sz w:val="24"/>
          <w:szCs w:val="24"/>
          <w:lang w:val="zh-CN"/>
        </w:rPr>
        <w:t>综合利用北斗高精度定位、物联网、大数据、云计算等技术，突破北斗三号星地一体化高精度增强定位技术、多源异构安全监测大数据融合处理技术、一体化结构协同安全监测预警技术等技术，构建以北斗三号高精度位移监测、物联网智能传感器、物联网自适应数据采集等终端设备为基础的智能物联感知网络；搭建面向重庆市全域的跨部门、跨层级的安全监测与预警云服务平台，</w:t>
      </w:r>
      <w:r w:rsidR="00934286" w:rsidRPr="00934286">
        <w:rPr>
          <w:rFonts w:asciiTheme="majorEastAsia" w:eastAsiaTheme="majorEastAsia" w:hAnsiTheme="majorEastAsia" w:hint="eastAsia"/>
          <w:sz w:val="24"/>
          <w:szCs w:val="24"/>
          <w:lang w:val="zh-CN"/>
        </w:rPr>
        <w:lastRenderedPageBreak/>
        <w:t>为城市提供大范围的基础空间安全监测数据服务；制定安全监测建设规范并基于不等时距灰色预测模型，构建结构体灾害预测模型，用以实时预测结构体稳定性，对结构体进行综合的稳定性评价，为灾害预警、信息发布提供基础数据支撑，实现危险源“监测感知—分析预警—检测处理”闭环应用。</w:t>
      </w:r>
    </w:p>
    <w:p w:rsidR="00934286" w:rsidRPr="00934286" w:rsidRDefault="00E1099A" w:rsidP="0093428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934286" w:rsidRPr="00934286">
        <w:rPr>
          <w:rFonts w:asciiTheme="majorEastAsia" w:eastAsiaTheme="majorEastAsia" w:hAnsiTheme="majorEastAsia" w:hint="eastAsia"/>
          <w:sz w:val="24"/>
          <w:szCs w:val="24"/>
          <w:lang w:val="zh-CN"/>
        </w:rPr>
        <w:t>"北斗三号高精度位移监测终端</w:t>
      </w:r>
    </w:p>
    <w:p w:rsidR="00934286" w:rsidRPr="00934286" w:rsidRDefault="00934286" w:rsidP="0093428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34286">
        <w:rPr>
          <w:rFonts w:asciiTheme="majorEastAsia" w:eastAsiaTheme="majorEastAsia" w:hAnsiTheme="majorEastAsia" w:hint="eastAsia"/>
          <w:sz w:val="24"/>
          <w:szCs w:val="24"/>
          <w:lang w:val="zh-CN"/>
        </w:rPr>
        <w:t>支持北斗三号/GPS/GLONASS等多系统多频点；静态定位精度：水平优于±2mm+1ppm，高程优于±4mm+1ppm。</w:t>
      </w:r>
    </w:p>
    <w:p w:rsidR="00934286" w:rsidRPr="00934286" w:rsidRDefault="00934286" w:rsidP="0093428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34286">
        <w:rPr>
          <w:rFonts w:asciiTheme="majorEastAsia" w:eastAsiaTheme="majorEastAsia" w:hAnsiTheme="majorEastAsia" w:hint="eastAsia"/>
          <w:sz w:val="24"/>
          <w:szCs w:val="24"/>
          <w:lang w:val="zh-CN"/>
        </w:rPr>
        <w:t>物联网自适应数据采集终端</w:t>
      </w:r>
    </w:p>
    <w:p w:rsidR="00934286" w:rsidRPr="00934286" w:rsidRDefault="00934286" w:rsidP="0093428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34286">
        <w:rPr>
          <w:rFonts w:asciiTheme="majorEastAsia" w:eastAsiaTheme="majorEastAsia" w:hAnsiTheme="majorEastAsia" w:hint="eastAsia"/>
          <w:sz w:val="24"/>
          <w:szCs w:val="24"/>
          <w:lang w:val="zh-CN"/>
        </w:rPr>
        <w:t>支持振弦式传感器、数字（RS485）传感器、模拟（4-20mA）传感器的数据采集；支持NB-IoT/LoRa/2G等物联网通信及北斗短报文通信。</w:t>
      </w:r>
    </w:p>
    <w:p w:rsidR="00934286" w:rsidRPr="00934286" w:rsidRDefault="00934286" w:rsidP="0093428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34286">
        <w:rPr>
          <w:rFonts w:asciiTheme="majorEastAsia" w:eastAsiaTheme="majorEastAsia" w:hAnsiTheme="majorEastAsia" w:hint="eastAsia"/>
          <w:sz w:val="24"/>
          <w:szCs w:val="24"/>
          <w:lang w:val="zh-CN"/>
        </w:rPr>
        <w:t>智能倾角传感器</w:t>
      </w:r>
    </w:p>
    <w:p w:rsidR="00934286" w:rsidRPr="00934286" w:rsidRDefault="00934286" w:rsidP="0093428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34286">
        <w:rPr>
          <w:rFonts w:asciiTheme="majorEastAsia" w:eastAsiaTheme="majorEastAsia" w:hAnsiTheme="majorEastAsia" w:hint="eastAsia"/>
          <w:sz w:val="24"/>
          <w:szCs w:val="24"/>
          <w:lang w:val="zh-CN"/>
        </w:rPr>
        <w:t>轴向数：双轴；量程：±30°；精度：0.01°；分辨率0.001°；接口信号：RS485；防护等级：IP65。</w:t>
      </w:r>
    </w:p>
    <w:p w:rsidR="00934286" w:rsidRPr="00934286" w:rsidRDefault="00934286" w:rsidP="0093428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34286">
        <w:rPr>
          <w:rFonts w:asciiTheme="majorEastAsia" w:eastAsiaTheme="majorEastAsia" w:hAnsiTheme="majorEastAsia" w:hint="eastAsia"/>
          <w:sz w:val="24"/>
          <w:szCs w:val="24"/>
          <w:lang w:val="zh-CN"/>
        </w:rPr>
        <w:t>智能振动传感器</w:t>
      </w:r>
    </w:p>
    <w:p w:rsidR="00E1099A" w:rsidRDefault="00934286" w:rsidP="0093428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934286">
        <w:rPr>
          <w:rFonts w:asciiTheme="majorEastAsia" w:eastAsiaTheme="majorEastAsia" w:hAnsiTheme="majorEastAsia" w:hint="eastAsia"/>
          <w:sz w:val="24"/>
          <w:szCs w:val="24"/>
          <w:lang w:val="zh-CN"/>
        </w:rPr>
        <w:t>轴向数：X、Y、Z；灵敏度：10μg；频响范围：0.1～200Hz；接口信号：RS485；防护等级：IP65。"</w:t>
      </w:r>
    </w:p>
    <w:p w:rsidR="00E1099A" w:rsidRPr="00406FA7" w:rsidRDefault="00333359"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934286" w:rsidRPr="00934286">
        <w:rPr>
          <w:rFonts w:asciiTheme="majorEastAsia" w:eastAsiaTheme="majorEastAsia" w:hAnsiTheme="majorEastAsia" w:hint="eastAsia"/>
          <w:sz w:val="24"/>
          <w:szCs w:val="24"/>
          <w:lang w:val="zh-CN"/>
        </w:rPr>
        <w:t>小批量生产、工程应用阶段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934286" w:rsidRPr="00934286">
        <w:rPr>
          <w:rFonts w:asciiTheme="majorEastAsia" w:eastAsiaTheme="majorEastAsia" w:hAnsiTheme="majorEastAsia" w:hint="eastAsia"/>
          <w:sz w:val="24"/>
          <w:szCs w:val="24"/>
          <w:lang w:val="zh-CN"/>
        </w:rPr>
        <w:t>应急救援与公共安全领域，国土地灾、住建交通桥梁等领域。</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934286">
        <w:rPr>
          <w:rFonts w:asciiTheme="majorEastAsia" w:eastAsiaTheme="majorEastAsia" w:hAnsiTheme="majorEastAsia" w:hint="eastAsia"/>
          <w:sz w:val="24"/>
          <w:szCs w:val="24"/>
          <w:lang w:val="zh-CN"/>
        </w:rPr>
        <w:t>无。</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262099">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w:t>
      </w:r>
      <w:r w:rsidR="00262099">
        <w:rPr>
          <w:rFonts w:asciiTheme="majorEastAsia" w:eastAsiaTheme="majorEastAsia" w:hAnsiTheme="majorEastAsia" w:hint="eastAsia"/>
          <w:sz w:val="24"/>
          <w:szCs w:val="24"/>
          <w:lang w:val="zh-CN"/>
        </w:rPr>
        <w:t>3</w:t>
      </w:r>
      <w:r w:rsidRPr="00AF4CD6">
        <w:rPr>
          <w:rFonts w:asciiTheme="majorEastAsia" w:eastAsiaTheme="majorEastAsia" w:hAnsiTheme="majorEastAsia" w:hint="eastAsia"/>
          <w:sz w:val="24"/>
          <w:szCs w:val="24"/>
          <w:lang w:val="zh-CN"/>
        </w:rPr>
        <w:t>项</w:t>
      </w:r>
      <w:r w:rsidR="00262099">
        <w:rPr>
          <w:rFonts w:asciiTheme="majorEastAsia" w:eastAsiaTheme="majorEastAsia" w:hAnsiTheme="majorEastAsia" w:hint="eastAsia"/>
          <w:sz w:val="24"/>
          <w:szCs w:val="24"/>
          <w:lang w:val="zh-CN"/>
        </w:rPr>
        <w:t>，实用新型3项</w:t>
      </w:r>
      <w:r>
        <w:rPr>
          <w:rFonts w:asciiTheme="majorEastAsia" w:eastAsiaTheme="majorEastAsia" w:hAnsiTheme="majorEastAsia" w:hint="eastAsia"/>
          <w:sz w:val="24"/>
          <w:szCs w:val="24"/>
          <w:lang w:val="zh-CN"/>
        </w:rPr>
        <w:t>。</w:t>
      </w:r>
    </w:p>
    <w:p w:rsidR="00262099"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 合作开发</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262099" w:rsidRPr="00262099">
        <w:rPr>
          <w:rFonts w:asciiTheme="majorEastAsia" w:eastAsiaTheme="majorEastAsia" w:hAnsiTheme="majorEastAsia" w:hint="eastAsia"/>
          <w:sz w:val="24"/>
          <w:szCs w:val="24"/>
          <w:lang w:val="zh-CN"/>
        </w:rPr>
        <w:t>系统产品将形成多源信息处理、互联互通、统一管理的安全检测与预警云服务平台。形成面向政府、行业用户的各类监测终端、传感器产品，形成桥梁、地灾以及构筑物安全监测建设规范和预警数据模型。可实现年销售收入4000万元，新增利润约350万元，将培养安全监测专业技术人员20余人，新增就业岗位30余个。</w:t>
      </w:r>
    </w:p>
    <w:p w:rsidR="0021556E" w:rsidRPr="00842168" w:rsidRDefault="00E1099A" w:rsidP="00262099">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262099" w:rsidRPr="00262099">
        <w:rPr>
          <w:rFonts w:asciiTheme="majorEastAsia" w:eastAsiaTheme="majorEastAsia" w:hAnsiTheme="majorEastAsia" w:cstheme="minorBidi"/>
          <w:color w:val="auto"/>
          <w:kern w:val="2"/>
          <w:szCs w:val="24"/>
        </w:rPr>
        <w:t>张远超</w:t>
      </w:r>
      <w:r w:rsidR="00262099">
        <w:rPr>
          <w:rFonts w:asciiTheme="majorEastAsia" w:eastAsiaTheme="majorEastAsia" w:hAnsiTheme="majorEastAsia" w:cstheme="minorBidi"/>
          <w:color w:val="auto"/>
          <w:kern w:val="2"/>
          <w:szCs w:val="24"/>
        </w:rPr>
        <w:t xml:space="preserve"> </w:t>
      </w:r>
      <w:r w:rsidR="00262099" w:rsidRPr="00262099">
        <w:rPr>
          <w:rFonts w:asciiTheme="majorEastAsia" w:eastAsiaTheme="majorEastAsia" w:hAnsiTheme="majorEastAsia" w:cstheme="minorBidi"/>
          <w:color w:val="auto"/>
          <w:kern w:val="2"/>
          <w:szCs w:val="24"/>
        </w:rPr>
        <w:t>023-68643630</w:t>
      </w:r>
      <w:r w:rsidR="00262099">
        <w:rPr>
          <w:rFonts w:asciiTheme="majorEastAsia" w:eastAsiaTheme="majorEastAsia" w:hAnsiTheme="majorEastAsia" w:cstheme="minorBidi"/>
          <w:color w:val="auto"/>
          <w:kern w:val="2"/>
          <w:szCs w:val="24"/>
        </w:rPr>
        <w:t>/</w:t>
      </w:r>
      <w:r w:rsidR="00262099" w:rsidRPr="00262099">
        <w:rPr>
          <w:rFonts w:asciiTheme="majorEastAsia" w:eastAsiaTheme="majorEastAsia" w:hAnsiTheme="majorEastAsia" w:cstheme="minorBidi"/>
          <w:color w:val="auto"/>
          <w:kern w:val="2"/>
          <w:szCs w:val="24"/>
        </w:rPr>
        <w:t>13452919459</w:t>
      </w:r>
    </w:p>
    <w:p w:rsidR="00110627"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57" w:name="_Toc531850817"/>
      <w:r w:rsidRPr="0094156C">
        <w:rPr>
          <w:rFonts w:asciiTheme="minorEastAsia" w:hAnsiTheme="minorEastAsia" w:hint="eastAsia"/>
          <w:spacing w:val="-4"/>
          <w:sz w:val="28"/>
          <w:szCs w:val="28"/>
        </w:rPr>
        <w:t>GStar FDMA、TDMA宽带卫星通信系统</w:t>
      </w:r>
      <w:bookmarkEnd w:id="157"/>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【技术开发单位】</w:t>
      </w:r>
      <w:r w:rsidR="00B77131" w:rsidRPr="00B77131">
        <w:rPr>
          <w:rFonts w:asciiTheme="majorEastAsia" w:eastAsiaTheme="majorEastAsia" w:hAnsiTheme="majorEastAsia" w:hint="eastAsia"/>
          <w:sz w:val="24"/>
          <w:szCs w:val="24"/>
          <w:lang w:val="zh-CN"/>
        </w:rPr>
        <w:t>成都国恒空间技术工程有限公司</w:t>
      </w:r>
    </w:p>
    <w:p w:rsidR="00B77131" w:rsidRPr="00B77131" w:rsidRDefault="00E1099A"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B77131" w:rsidRPr="00B77131">
        <w:rPr>
          <w:rFonts w:asciiTheme="majorEastAsia" w:eastAsiaTheme="majorEastAsia" w:hAnsiTheme="majorEastAsia" w:hint="eastAsia"/>
          <w:sz w:val="24"/>
          <w:szCs w:val="24"/>
          <w:lang w:val="zh-CN"/>
        </w:rPr>
        <w:t>GStar FD卫星通信系统采用基于IP协议的通信标准和FDMA/dSCPC卫星通信技术体制，通过卫星链路实现地面站互通，能组建起以固定站为中心的星形拓扑或网状网卫星网络，实现地面主站与一个或多个车载站、车载站之间的双向通信。系统满足快速开通、稳定可靠、高速宽带的要求。</w:t>
      </w:r>
    </w:p>
    <w:p w:rsidR="00E1099A" w:rsidRPr="00406FA7"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GStar TD卫星通信系统是一种MF-TDMA系统，具有自主知识产权，系统支持全网状、星状网络拓扑，可方便快速的组建应用网络，网络中任何站点均可通过卫星单跳直接互通。具备网状网、星状网、广播分发网、混合网和SCPC高速传输能力，支持以TCP/IP协议为基础的多种数据通信传输业务，可辅以公用通信网、固定/移动电话网、数字集群、无线图传、微波通信、北斗短报文等多种通信手段实现视频会议、卫星电话、远程监控、远程控制等功能，构建机动灵活、反应快速的应急通信指挥平台。</w:t>
      </w:r>
    </w:p>
    <w:p w:rsidR="00B77131" w:rsidRPr="00B77131" w:rsidRDefault="00E1099A"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B77131" w:rsidRPr="00B77131">
        <w:rPr>
          <w:rFonts w:asciiTheme="majorEastAsia" w:eastAsiaTheme="majorEastAsia" w:hAnsiTheme="majorEastAsia" w:hint="eastAsia"/>
          <w:sz w:val="24"/>
          <w:szCs w:val="24"/>
          <w:lang w:val="zh-CN"/>
        </w:rPr>
        <w:t>GStar FD卫星通信系统</w:t>
      </w:r>
      <w:r w:rsidR="00BB633F">
        <w:rPr>
          <w:rFonts w:asciiTheme="majorEastAsia" w:eastAsiaTheme="majorEastAsia" w:hAnsiTheme="majorEastAsia" w:hint="eastAsia"/>
          <w:sz w:val="24"/>
          <w:szCs w:val="24"/>
          <w:lang w:val="zh-CN"/>
        </w:rPr>
        <w:t>：</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星状网</w:t>
      </w:r>
      <w:r w:rsidRPr="00B77131">
        <w:rPr>
          <w:rFonts w:asciiTheme="majorEastAsia" w:eastAsiaTheme="majorEastAsia" w:hAnsiTheme="majorEastAsia"/>
          <w:sz w:val="24"/>
          <w:szCs w:val="24"/>
          <w:lang w:val="zh-CN"/>
        </w:rPr>
        <w:t>/</w:t>
      </w:r>
      <w:r w:rsidRPr="00B77131">
        <w:rPr>
          <w:rFonts w:asciiTheme="majorEastAsia" w:eastAsiaTheme="majorEastAsia" w:hAnsiTheme="majorEastAsia" w:hint="eastAsia"/>
          <w:sz w:val="24"/>
          <w:szCs w:val="24"/>
          <w:lang w:val="zh-CN"/>
        </w:rPr>
        <w:t>树状网</w:t>
      </w:r>
      <w:r w:rsidRPr="00B77131">
        <w:rPr>
          <w:rFonts w:asciiTheme="majorEastAsia" w:eastAsiaTheme="majorEastAsia" w:hAnsiTheme="majorEastAsia"/>
          <w:sz w:val="24"/>
          <w:szCs w:val="24"/>
          <w:lang w:val="zh-CN"/>
        </w:rPr>
        <w:t>/</w:t>
      </w:r>
      <w:r w:rsidRPr="00B77131">
        <w:rPr>
          <w:rFonts w:asciiTheme="majorEastAsia" w:eastAsiaTheme="majorEastAsia" w:hAnsiTheme="majorEastAsia" w:hint="eastAsia"/>
          <w:sz w:val="24"/>
          <w:szCs w:val="24"/>
          <w:lang w:val="zh-CN"/>
        </w:rPr>
        <w:t>混合网的网络拓扑</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支持上千个终端节点</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支持组网模式与脱网模式</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采用</w:t>
      </w:r>
      <w:r w:rsidRPr="00B77131">
        <w:rPr>
          <w:rFonts w:asciiTheme="majorEastAsia" w:eastAsiaTheme="majorEastAsia" w:hAnsiTheme="majorEastAsia"/>
          <w:sz w:val="24"/>
          <w:szCs w:val="24"/>
          <w:lang w:val="zh-CN"/>
        </w:rPr>
        <w:t>FDMA</w:t>
      </w:r>
      <w:r w:rsidRPr="00B77131">
        <w:rPr>
          <w:rFonts w:asciiTheme="majorEastAsia" w:eastAsiaTheme="majorEastAsia" w:hAnsiTheme="majorEastAsia" w:hint="eastAsia"/>
          <w:sz w:val="24"/>
          <w:szCs w:val="24"/>
          <w:lang w:val="zh-CN"/>
        </w:rPr>
        <w:t>通信体制，支持</w:t>
      </w:r>
      <w:r w:rsidRPr="00B77131">
        <w:rPr>
          <w:rFonts w:asciiTheme="majorEastAsia" w:eastAsiaTheme="majorEastAsia" w:hAnsiTheme="majorEastAsia"/>
          <w:sz w:val="24"/>
          <w:szCs w:val="24"/>
          <w:lang w:val="zh-CN"/>
        </w:rPr>
        <w:t>dSCPC</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sz w:val="24"/>
          <w:szCs w:val="24"/>
          <w:lang w:val="zh-CN"/>
        </w:rPr>
        <w:t>64kbps~6Mbps</w:t>
      </w:r>
      <w:r w:rsidRPr="00B77131">
        <w:rPr>
          <w:rFonts w:asciiTheme="majorEastAsia" w:eastAsiaTheme="majorEastAsia" w:hAnsiTheme="majorEastAsia" w:hint="eastAsia"/>
          <w:sz w:val="24"/>
          <w:szCs w:val="24"/>
          <w:lang w:val="zh-CN"/>
        </w:rPr>
        <w:t>传输速率，优异的传输性能</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功能强大的网管系统</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适应高动态应用场景</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自动上行功率控制</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应用软件可定制</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GStar TD卫星通信系统</w:t>
      </w:r>
      <w:r w:rsidR="00BB633F">
        <w:rPr>
          <w:rFonts w:asciiTheme="majorEastAsia" w:eastAsiaTheme="majorEastAsia" w:hAnsiTheme="majorEastAsia" w:hint="eastAsia"/>
          <w:sz w:val="24"/>
          <w:szCs w:val="24"/>
          <w:lang w:val="zh-CN"/>
        </w:rPr>
        <w:t>：</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sz w:val="24"/>
          <w:szCs w:val="24"/>
          <w:lang w:val="zh-CN"/>
        </w:rPr>
        <w:t>B/S</w:t>
      </w:r>
      <w:r w:rsidRPr="00B77131">
        <w:rPr>
          <w:rFonts w:asciiTheme="majorEastAsia" w:eastAsiaTheme="majorEastAsia" w:hAnsiTheme="majorEastAsia" w:hint="eastAsia"/>
          <w:sz w:val="24"/>
          <w:szCs w:val="24"/>
          <w:lang w:val="zh-CN"/>
        </w:rPr>
        <w:t>结构，网管客户端无需安装软件</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全中文用户界面，操作简单便捷</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不同带宽的分组资源规划，满足不同应用场景</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支持二级群组管理功能</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用户分组管理功能，满足不同管理需求</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用户业务服务差别化配置</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lastRenderedPageBreak/>
        <w:t>实时可视化站点和链路状态监控</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图形化资源使用统计</w:t>
      </w:r>
    </w:p>
    <w:p w:rsidR="00B77131" w:rsidRPr="00B77131"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系统历史工作日志查询</w:t>
      </w:r>
    </w:p>
    <w:p w:rsidR="00E1099A" w:rsidRDefault="00B77131" w:rsidP="00B7713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77131">
        <w:rPr>
          <w:rFonts w:asciiTheme="majorEastAsia" w:eastAsiaTheme="majorEastAsia" w:hAnsiTheme="majorEastAsia" w:hint="eastAsia"/>
          <w:sz w:val="24"/>
          <w:szCs w:val="24"/>
          <w:lang w:val="zh-CN"/>
        </w:rPr>
        <w:t>系统状态告警</w:t>
      </w:r>
    </w:p>
    <w:p w:rsidR="00E1099A" w:rsidRPr="00406FA7" w:rsidRDefault="00B77131"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w:t>
      </w:r>
      <w:r w:rsidR="00333359">
        <w:rPr>
          <w:rFonts w:asciiTheme="majorEastAsia" w:eastAsiaTheme="majorEastAsia" w:hAnsiTheme="majorEastAsia"/>
          <w:sz w:val="24"/>
          <w:szCs w:val="24"/>
          <w:lang w:val="zh-CN"/>
        </w:rPr>
        <w:t xml:space="preserve">国内领先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B77131" w:rsidRPr="00B77131">
        <w:rPr>
          <w:rFonts w:asciiTheme="majorEastAsia" w:eastAsiaTheme="majorEastAsia" w:hAnsiTheme="majorEastAsia" w:hint="eastAsia"/>
          <w:sz w:val="24"/>
          <w:szCs w:val="24"/>
          <w:lang w:val="zh-CN"/>
        </w:rPr>
        <w:t>产品广泛应用于国防、政府、公安、消防、水利、农业、林业、海洋、环境、交通、能源、教育等行业和领域</w:t>
      </w:r>
      <w:r w:rsidR="00B77131">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B77131" w:rsidRPr="00B77131">
        <w:rPr>
          <w:rFonts w:asciiTheme="majorEastAsia" w:eastAsiaTheme="majorEastAsia" w:hAnsiTheme="majorEastAsia" w:hint="eastAsia"/>
          <w:sz w:val="24"/>
          <w:szCs w:val="24"/>
          <w:lang w:val="zh-CN"/>
        </w:rPr>
        <w:t>“基于自主卫星的大洋渔场信息获取、服务及集成应用”项目，获得国家海洋局颁发的海洋十大科技进步奖。</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C15B11">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w:t>
      </w:r>
      <w:r w:rsidR="00C15B11">
        <w:rPr>
          <w:rFonts w:asciiTheme="majorEastAsia" w:eastAsiaTheme="majorEastAsia" w:hAnsiTheme="majorEastAsia" w:hint="eastAsia"/>
          <w:sz w:val="24"/>
          <w:szCs w:val="24"/>
          <w:lang w:val="zh-CN"/>
        </w:rPr>
        <w:t>3</w:t>
      </w:r>
      <w:r w:rsidRPr="00AF4CD6">
        <w:rPr>
          <w:rFonts w:asciiTheme="majorEastAsia" w:eastAsiaTheme="majorEastAsia" w:hAnsiTheme="majorEastAsia" w:hint="eastAsia"/>
          <w:sz w:val="24"/>
          <w:szCs w:val="24"/>
          <w:lang w:val="zh-CN"/>
        </w:rPr>
        <w:t>项</w:t>
      </w:r>
      <w:r w:rsidR="00C15B11">
        <w:rPr>
          <w:rFonts w:asciiTheme="majorEastAsia" w:eastAsiaTheme="majorEastAsia" w:hAnsiTheme="majorEastAsia" w:hint="eastAsia"/>
          <w:sz w:val="24"/>
          <w:szCs w:val="24"/>
          <w:lang w:val="zh-CN"/>
        </w:rPr>
        <w:t>，实用新型专利3项，申请发明专利9项</w:t>
      </w:r>
      <w:r>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 合作开发 技术服务</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C15B11" w:rsidRPr="00C15B11">
        <w:rPr>
          <w:rFonts w:asciiTheme="majorEastAsia" w:eastAsiaTheme="majorEastAsia" w:hAnsiTheme="majorEastAsia" w:hint="eastAsia"/>
          <w:sz w:val="24"/>
          <w:szCs w:val="24"/>
          <w:lang w:val="zh-CN"/>
        </w:rPr>
        <w:t>我国将全力推进卫星通信在农业、林业、国土、水利、气象、海洋、通信广播、减灾防灾等领域及公众生活的应用。国内多行业、大众领域亟需高速大容量、动中通、全天候、实时的宽带卫星广播通信系统。大众消费市场的持续繁荣将会给全球卫星通信市场带来持续的发展动力，全球卫星通信产业在将来相当长的一段时期内将保持稳定增长。预计到2022年全球卫星通信产业收入将接近2000亿美元。</w:t>
      </w:r>
    </w:p>
    <w:p w:rsidR="00110627" w:rsidRPr="00842168" w:rsidRDefault="00E1099A" w:rsidP="00C15B11">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C15B11" w:rsidRPr="00C15B11">
        <w:rPr>
          <w:rFonts w:asciiTheme="majorEastAsia" w:eastAsiaTheme="majorEastAsia" w:hAnsiTheme="majorEastAsia" w:cstheme="minorBidi"/>
          <w:color w:val="auto"/>
          <w:kern w:val="2"/>
          <w:szCs w:val="24"/>
        </w:rPr>
        <w:t>刘  波</w:t>
      </w:r>
      <w:r w:rsidR="00777730">
        <w:rPr>
          <w:rFonts w:asciiTheme="majorEastAsia" w:eastAsiaTheme="majorEastAsia" w:hAnsiTheme="majorEastAsia" w:cstheme="minorBidi"/>
          <w:color w:val="auto"/>
          <w:kern w:val="2"/>
          <w:szCs w:val="24"/>
        </w:rPr>
        <w:t xml:space="preserve"> </w:t>
      </w:r>
      <w:r w:rsidR="00C15B11" w:rsidRPr="00C15B11">
        <w:rPr>
          <w:rFonts w:asciiTheme="majorEastAsia" w:eastAsiaTheme="majorEastAsia" w:hAnsiTheme="majorEastAsia" w:cstheme="minorBidi"/>
          <w:color w:val="auto"/>
          <w:kern w:val="2"/>
          <w:szCs w:val="24"/>
        </w:rPr>
        <w:t>028-82120902</w:t>
      </w:r>
      <w:r w:rsidR="00C15B11">
        <w:rPr>
          <w:rFonts w:asciiTheme="majorEastAsia" w:eastAsiaTheme="majorEastAsia" w:hAnsiTheme="majorEastAsia" w:cstheme="minorBidi"/>
          <w:color w:val="auto"/>
          <w:kern w:val="2"/>
          <w:szCs w:val="24"/>
        </w:rPr>
        <w:t>/</w:t>
      </w:r>
      <w:r w:rsidR="00C15B11" w:rsidRPr="00C15B11">
        <w:rPr>
          <w:rFonts w:asciiTheme="majorEastAsia" w:eastAsiaTheme="majorEastAsia" w:hAnsiTheme="majorEastAsia" w:cstheme="minorBidi"/>
          <w:color w:val="auto"/>
          <w:kern w:val="2"/>
          <w:szCs w:val="24"/>
        </w:rPr>
        <w:t>18502821100</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58" w:name="_Toc531850818"/>
      <w:r w:rsidRPr="0094156C">
        <w:rPr>
          <w:rFonts w:asciiTheme="minorEastAsia" w:hAnsiTheme="minorEastAsia" w:hint="eastAsia"/>
          <w:spacing w:val="-4"/>
          <w:sz w:val="28"/>
          <w:szCs w:val="28"/>
        </w:rPr>
        <w:t>边海防视频监控系统</w:t>
      </w:r>
      <w:bookmarkEnd w:id="158"/>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0779E2" w:rsidRPr="000779E2">
        <w:rPr>
          <w:rFonts w:asciiTheme="majorEastAsia" w:eastAsiaTheme="majorEastAsia" w:hAnsiTheme="majorEastAsia" w:hint="eastAsia"/>
          <w:sz w:val="24"/>
          <w:szCs w:val="24"/>
          <w:lang w:val="zh-CN"/>
        </w:rPr>
        <w:t>中国电子科技集团公司第十一研究所</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0779E2" w:rsidRPr="000779E2">
        <w:rPr>
          <w:rFonts w:asciiTheme="majorEastAsia" w:eastAsiaTheme="majorEastAsia" w:hAnsiTheme="majorEastAsia" w:hint="eastAsia"/>
          <w:sz w:val="24"/>
          <w:szCs w:val="24"/>
          <w:lang w:val="zh-CN"/>
        </w:rPr>
        <w:t>系统通过模块化设计可装配多种规格的红外热像仪、可见光摄像机等传感器，具多前端探测等先进实用的工作模式，通过高清视频可对地面、海上和低空目标进行搜索、跟踪、全景拼图告警和目标定位，实时生成目标态势情报，敏感区域自动报警，对满足科技侦边、情报控边、反恐维稳、应急处突等侦察情报保障需求提供强有力支持。</w:t>
      </w:r>
    </w:p>
    <w:p w:rsidR="000779E2" w:rsidRPr="000779E2" w:rsidRDefault="00E1099A" w:rsidP="000779E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0779E2" w:rsidRPr="000779E2">
        <w:rPr>
          <w:rFonts w:asciiTheme="majorEastAsia" w:eastAsiaTheme="majorEastAsia" w:hAnsiTheme="majorEastAsia" w:hint="eastAsia"/>
          <w:sz w:val="24"/>
          <w:szCs w:val="24"/>
          <w:lang w:val="zh-CN"/>
        </w:rPr>
        <w:t>可见光摄像机作用距离：在可通视和能见度不小于7km条件下，对人员的识别距离不小于9km，对小型目标的识别距离不小于10km；</w:t>
      </w:r>
    </w:p>
    <w:p w:rsidR="000779E2" w:rsidRPr="000779E2" w:rsidRDefault="000779E2" w:rsidP="000779E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779E2">
        <w:rPr>
          <w:rFonts w:asciiTheme="majorEastAsia" w:eastAsiaTheme="majorEastAsia" w:hAnsiTheme="majorEastAsia" w:hint="eastAsia"/>
          <w:sz w:val="24"/>
          <w:szCs w:val="24"/>
          <w:lang w:val="zh-CN"/>
        </w:rPr>
        <w:t>非制冷红外热像仪作用距离：在简单背景和无主动照明光源条件下，对人员</w:t>
      </w:r>
      <w:r w:rsidRPr="000779E2">
        <w:rPr>
          <w:rFonts w:asciiTheme="majorEastAsia" w:eastAsiaTheme="majorEastAsia" w:hAnsiTheme="majorEastAsia" w:hint="eastAsia"/>
          <w:sz w:val="24"/>
          <w:szCs w:val="24"/>
          <w:lang w:val="zh-CN"/>
        </w:rPr>
        <w:lastRenderedPageBreak/>
        <w:t>的识别距离不小于1.5km，对小型目标识别距离不小于3km；</w:t>
      </w:r>
    </w:p>
    <w:p w:rsidR="000779E2" w:rsidRPr="000779E2" w:rsidRDefault="000779E2" w:rsidP="000779E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779E2">
        <w:rPr>
          <w:rFonts w:asciiTheme="majorEastAsia" w:eastAsiaTheme="majorEastAsia" w:hAnsiTheme="majorEastAsia" w:hint="eastAsia"/>
          <w:sz w:val="24"/>
          <w:szCs w:val="24"/>
          <w:lang w:val="zh-CN"/>
        </w:rPr>
        <w:t>可见光摄像机：宽视场≥16°×9°，分辨率≥200万像素，连续光学变焦60倍，最大焦距750mm；</w:t>
      </w:r>
    </w:p>
    <w:p w:rsidR="00E1099A" w:rsidRDefault="000779E2" w:rsidP="000779E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779E2">
        <w:rPr>
          <w:rFonts w:asciiTheme="majorEastAsia" w:eastAsiaTheme="majorEastAsia" w:hAnsiTheme="majorEastAsia" w:hint="eastAsia"/>
          <w:sz w:val="24"/>
          <w:szCs w:val="24"/>
          <w:lang w:val="zh-CN"/>
        </w:rPr>
        <w:t>非制冷红外热像仪：宽视场≥8 ×6 ，6倍连续变焦，最大焦距180mm；</w:t>
      </w:r>
    </w:p>
    <w:p w:rsidR="00E1099A" w:rsidRPr="00406FA7" w:rsidRDefault="000779E2"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w:t>
      </w:r>
      <w:r w:rsidR="00333359">
        <w:rPr>
          <w:rFonts w:asciiTheme="majorEastAsia" w:eastAsiaTheme="majorEastAsia" w:hAnsiTheme="majorEastAsia"/>
          <w:sz w:val="24"/>
          <w:szCs w:val="24"/>
          <w:lang w:val="zh-CN"/>
        </w:rPr>
        <w:t xml:space="preserve">国内先进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0779E2" w:rsidRPr="000779E2">
        <w:rPr>
          <w:rFonts w:asciiTheme="majorEastAsia" w:eastAsiaTheme="majorEastAsia" w:hAnsiTheme="majorEastAsia" w:hint="eastAsia"/>
          <w:sz w:val="24"/>
          <w:szCs w:val="24"/>
          <w:lang w:val="zh-CN"/>
        </w:rPr>
        <w:t>边海防、反恐维稳、区域安防等。</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0779E2" w:rsidRPr="000779E2">
        <w:rPr>
          <w:rFonts w:asciiTheme="majorEastAsia" w:eastAsiaTheme="majorEastAsia" w:hAnsiTheme="majorEastAsia" w:hint="eastAsia"/>
          <w:sz w:val="24"/>
          <w:szCs w:val="24"/>
          <w:lang w:val="zh-CN"/>
        </w:rPr>
        <w:t>2017年度中国电子科技集团公司科学技术进步三等奖</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0779E2">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专利1项</w:t>
      </w:r>
      <w:r w:rsidR="000779E2">
        <w:rPr>
          <w:rFonts w:asciiTheme="majorEastAsia" w:eastAsiaTheme="majorEastAsia" w:hAnsiTheme="majorEastAsia" w:hint="eastAsia"/>
          <w:sz w:val="24"/>
          <w:szCs w:val="24"/>
          <w:lang w:val="zh-CN"/>
        </w:rPr>
        <w:t>，申请发明专利1项</w:t>
      </w:r>
      <w:r w:rsidR="000779E2" w:rsidRPr="00FF3219">
        <w:rPr>
          <w:rFonts w:asciiTheme="majorEastAsia" w:eastAsiaTheme="majorEastAsia" w:hAnsiTheme="majorEastAsia" w:hint="eastAsia"/>
          <w:sz w:val="24"/>
          <w:szCs w:val="24"/>
          <w:lang w:val="zh-CN"/>
        </w:rPr>
        <w:t>。</w:t>
      </w:r>
    </w:p>
    <w:p w:rsidR="000779E2"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w:t>
      </w:r>
    </w:p>
    <w:p w:rsidR="000779E2" w:rsidRPr="000779E2" w:rsidRDefault="00E1099A" w:rsidP="000779E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0779E2" w:rsidRPr="000779E2">
        <w:rPr>
          <w:rFonts w:asciiTheme="majorEastAsia" w:eastAsiaTheme="majorEastAsia" w:hAnsiTheme="majorEastAsia" w:hint="eastAsia"/>
          <w:sz w:val="24"/>
          <w:szCs w:val="24"/>
          <w:lang w:val="zh-CN"/>
        </w:rPr>
        <w:t>可以大幅度提升对偷渡、恐袭等违法行为的预警及发现，有效降低对国家安全的威胁；</w:t>
      </w:r>
    </w:p>
    <w:p w:rsidR="000779E2" w:rsidRPr="000779E2" w:rsidRDefault="000779E2" w:rsidP="000779E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779E2">
        <w:rPr>
          <w:rFonts w:asciiTheme="majorEastAsia" w:eastAsiaTheme="majorEastAsia" w:hAnsiTheme="majorEastAsia" w:hint="eastAsia"/>
          <w:sz w:val="24"/>
          <w:szCs w:val="24"/>
          <w:lang w:val="zh-CN"/>
        </w:rPr>
        <w:t>可以实时预警越界等违法行为，维护国土安全；</w:t>
      </w:r>
    </w:p>
    <w:p w:rsidR="00E1099A" w:rsidRPr="00406FA7" w:rsidRDefault="000779E2" w:rsidP="000779E2">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779E2">
        <w:rPr>
          <w:rFonts w:asciiTheme="majorEastAsia" w:eastAsiaTheme="majorEastAsia" w:hAnsiTheme="majorEastAsia" w:hint="eastAsia"/>
          <w:sz w:val="24"/>
          <w:szCs w:val="24"/>
          <w:lang w:val="zh-CN"/>
        </w:rPr>
        <w:t>可以及时发现偷猎、盗猎、非法使用明火等违法行为，有效保护边境地区自然环境。</w:t>
      </w:r>
    </w:p>
    <w:p w:rsidR="0021556E" w:rsidRPr="00842168" w:rsidRDefault="00E1099A" w:rsidP="000779E2">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0779E2" w:rsidRPr="000779E2">
        <w:rPr>
          <w:rFonts w:asciiTheme="majorEastAsia" w:eastAsiaTheme="majorEastAsia" w:hAnsiTheme="majorEastAsia" w:cstheme="minorBidi"/>
          <w:color w:val="auto"/>
          <w:kern w:val="2"/>
          <w:szCs w:val="24"/>
        </w:rPr>
        <w:t>鹿玮</w:t>
      </w:r>
      <w:r w:rsidR="000779E2" w:rsidRPr="000779E2">
        <w:rPr>
          <w:rFonts w:asciiTheme="majorEastAsia" w:eastAsiaTheme="majorEastAsia" w:hAnsiTheme="majorEastAsia" w:cstheme="minorBidi"/>
          <w:color w:val="auto"/>
          <w:kern w:val="2"/>
          <w:szCs w:val="24"/>
        </w:rPr>
        <w:tab/>
        <w:t>010-64303356</w:t>
      </w:r>
      <w:r w:rsidR="000779E2">
        <w:rPr>
          <w:rFonts w:asciiTheme="majorEastAsia" w:eastAsiaTheme="majorEastAsia" w:hAnsiTheme="majorEastAsia" w:cstheme="minorBidi"/>
          <w:color w:val="auto"/>
          <w:kern w:val="2"/>
          <w:szCs w:val="24"/>
        </w:rPr>
        <w:t>/</w:t>
      </w:r>
      <w:r w:rsidR="000779E2" w:rsidRPr="000779E2">
        <w:rPr>
          <w:rFonts w:asciiTheme="majorEastAsia" w:eastAsiaTheme="majorEastAsia" w:hAnsiTheme="majorEastAsia" w:cstheme="minorBidi"/>
          <w:color w:val="auto"/>
          <w:kern w:val="2"/>
          <w:szCs w:val="24"/>
        </w:rPr>
        <w:t>18518315071</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59" w:name="_Toc531850819"/>
      <w:r w:rsidRPr="0094156C">
        <w:rPr>
          <w:rFonts w:asciiTheme="minorEastAsia" w:hAnsiTheme="minorEastAsia" w:hint="eastAsia"/>
          <w:spacing w:val="-4"/>
          <w:sz w:val="28"/>
          <w:szCs w:val="28"/>
        </w:rPr>
        <w:t>雷达生命探测仪</w:t>
      </w:r>
      <w:bookmarkEnd w:id="159"/>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216761" w:rsidRPr="00216761">
        <w:rPr>
          <w:rFonts w:asciiTheme="majorEastAsia" w:eastAsiaTheme="majorEastAsia" w:hAnsiTheme="majorEastAsia" w:hint="eastAsia"/>
          <w:sz w:val="24"/>
          <w:szCs w:val="24"/>
          <w:lang w:val="zh-CN"/>
        </w:rPr>
        <w:t>中国电子科技集团公司第二十二研究所</w:t>
      </w:r>
    </w:p>
    <w:p w:rsidR="00216761" w:rsidRPr="00216761" w:rsidRDefault="00E1099A"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216761" w:rsidRPr="00216761">
        <w:rPr>
          <w:rFonts w:asciiTheme="majorEastAsia" w:eastAsiaTheme="majorEastAsia" w:hAnsiTheme="majorEastAsia" w:hint="eastAsia"/>
          <w:sz w:val="24"/>
          <w:szCs w:val="24"/>
          <w:lang w:val="zh-CN"/>
        </w:rPr>
        <w:t>雷达生命探测仪基于电磁波反射原理，采用超宽带雷达技术穿透土壤、墙体等障碍物实现人体的呼吸、心跳和体动等生命特征检测，广泛应用于地质灾害、战争、煤矿等灾难的应急搜救，也可在反恐行动中用于搜索探测藏匿在房屋、地下室的人员。</w:t>
      </w:r>
    </w:p>
    <w:p w:rsidR="00E1099A" w:rsidRPr="00406FA7" w:rsidRDefault="00216761"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216761">
        <w:rPr>
          <w:rFonts w:asciiTheme="majorEastAsia" w:eastAsiaTheme="majorEastAsia" w:hAnsiTheme="majorEastAsia" w:hint="eastAsia"/>
          <w:sz w:val="24"/>
          <w:szCs w:val="24"/>
          <w:lang w:val="zh-CN"/>
        </w:rPr>
        <w:t>雷达生命探测仪采用非接触式工作模式，雷达探测器放置在可疑被测区域，借助Wi-Fi无线网络，操作人员通过显示控制器实现对雷达探测器的控制和结构观察，无线操作距离超过50米，可以保障操作人员的人身安全。</w:t>
      </w:r>
    </w:p>
    <w:p w:rsidR="00216761" w:rsidRPr="00216761" w:rsidRDefault="00E1099A"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216761" w:rsidRPr="00216761">
        <w:rPr>
          <w:rFonts w:asciiTheme="majorEastAsia" w:eastAsiaTheme="majorEastAsia" w:hAnsiTheme="majorEastAsia" w:hint="eastAsia"/>
          <w:sz w:val="24"/>
          <w:szCs w:val="24"/>
          <w:lang w:val="zh-CN"/>
        </w:rPr>
        <w:t>(1) 探测目标：频率为0.1Hz～0.5Hz的人体呼吸信号</w:t>
      </w:r>
    </w:p>
    <w:p w:rsidR="00216761" w:rsidRPr="00216761" w:rsidRDefault="00216761"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216761">
        <w:rPr>
          <w:rFonts w:asciiTheme="majorEastAsia" w:eastAsiaTheme="majorEastAsia" w:hAnsiTheme="majorEastAsia" w:hint="eastAsia"/>
          <w:sz w:val="24"/>
          <w:szCs w:val="24"/>
          <w:lang w:val="zh-CN"/>
        </w:rPr>
        <w:t>(2) 目标响应时间：＜15s</w:t>
      </w:r>
    </w:p>
    <w:p w:rsidR="00216761" w:rsidRPr="00216761" w:rsidRDefault="00216761"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216761">
        <w:rPr>
          <w:rFonts w:asciiTheme="majorEastAsia" w:eastAsiaTheme="majorEastAsia" w:hAnsiTheme="majorEastAsia" w:hint="eastAsia"/>
          <w:sz w:val="24"/>
          <w:szCs w:val="24"/>
          <w:lang w:val="zh-CN"/>
        </w:rPr>
        <w:t>(3) 穿透深度：不小于2m（实心砖结构墙体）</w:t>
      </w:r>
    </w:p>
    <w:p w:rsidR="00216761" w:rsidRPr="00216761" w:rsidRDefault="00216761"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216761">
        <w:rPr>
          <w:rFonts w:asciiTheme="majorEastAsia" w:eastAsiaTheme="majorEastAsia" w:hAnsiTheme="majorEastAsia" w:hint="eastAsia"/>
          <w:sz w:val="24"/>
          <w:szCs w:val="24"/>
          <w:lang w:val="zh-CN"/>
        </w:rPr>
        <w:t>(4) 最大探测距离：不小于20m（对空）</w:t>
      </w:r>
    </w:p>
    <w:p w:rsidR="00216761" w:rsidRPr="00216761" w:rsidRDefault="00216761"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216761">
        <w:rPr>
          <w:rFonts w:asciiTheme="majorEastAsia" w:eastAsiaTheme="majorEastAsia" w:hAnsiTheme="majorEastAsia" w:hint="eastAsia"/>
          <w:sz w:val="24"/>
          <w:szCs w:val="24"/>
          <w:lang w:val="zh-CN"/>
        </w:rPr>
        <w:lastRenderedPageBreak/>
        <w:t>(5) 测距精度：≤±0.5m (距离向，对空)</w:t>
      </w:r>
    </w:p>
    <w:p w:rsidR="00216761" w:rsidRPr="00216761" w:rsidRDefault="00216761"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216761">
        <w:rPr>
          <w:rFonts w:asciiTheme="majorEastAsia" w:eastAsiaTheme="majorEastAsia" w:hAnsiTheme="majorEastAsia" w:hint="eastAsia"/>
          <w:sz w:val="24"/>
          <w:szCs w:val="24"/>
          <w:lang w:val="zh-CN"/>
        </w:rPr>
        <w:t>(6) 重    量：≤10kg（不包括充电器和外包装箱等配件）</w:t>
      </w:r>
    </w:p>
    <w:p w:rsidR="00216761" w:rsidRPr="00216761" w:rsidRDefault="00216761"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216761">
        <w:rPr>
          <w:rFonts w:asciiTheme="majorEastAsia" w:eastAsiaTheme="majorEastAsia" w:hAnsiTheme="majorEastAsia"/>
          <w:sz w:val="24"/>
          <w:szCs w:val="24"/>
          <w:lang w:val="zh-CN"/>
        </w:rPr>
        <w:t xml:space="preserve">(7) </w:t>
      </w:r>
      <w:r w:rsidRPr="00216761">
        <w:rPr>
          <w:rFonts w:asciiTheme="majorEastAsia" w:eastAsiaTheme="majorEastAsia" w:hAnsiTheme="majorEastAsia" w:hint="eastAsia"/>
          <w:sz w:val="24"/>
          <w:szCs w:val="24"/>
          <w:lang w:val="zh-CN"/>
        </w:rPr>
        <w:t>外形尺寸：</w:t>
      </w:r>
      <w:r w:rsidRPr="00216761">
        <w:rPr>
          <w:rFonts w:asciiTheme="majorEastAsia" w:eastAsiaTheme="majorEastAsia" w:hAnsiTheme="majorEastAsia"/>
          <w:sz w:val="24"/>
          <w:szCs w:val="24"/>
          <w:lang w:val="zh-CN"/>
        </w:rPr>
        <w:t>460mm</w:t>
      </w:r>
      <w:r w:rsidRPr="00216761">
        <w:rPr>
          <w:rFonts w:asciiTheme="majorEastAsia" w:eastAsiaTheme="majorEastAsia" w:hAnsiTheme="majorEastAsia"/>
          <w:sz w:val="24"/>
          <w:szCs w:val="24"/>
          <w:lang w:val="zh-CN"/>
        </w:rPr>
        <w:t>350mm</w:t>
      </w:r>
      <w:r w:rsidRPr="00216761">
        <w:rPr>
          <w:rFonts w:asciiTheme="majorEastAsia" w:eastAsiaTheme="majorEastAsia" w:hAnsiTheme="majorEastAsia"/>
          <w:sz w:val="24"/>
          <w:szCs w:val="24"/>
          <w:lang w:val="zh-CN"/>
        </w:rPr>
        <w:t>170mm</w:t>
      </w:r>
      <w:r w:rsidRPr="00216761">
        <w:rPr>
          <w:rFonts w:asciiTheme="majorEastAsia" w:eastAsiaTheme="majorEastAsia" w:hAnsiTheme="majorEastAsia" w:hint="eastAsia"/>
          <w:sz w:val="24"/>
          <w:szCs w:val="24"/>
          <w:lang w:val="zh-CN"/>
        </w:rPr>
        <w:t>（长</w:t>
      </w:r>
      <w:r w:rsidRPr="00216761">
        <w:rPr>
          <w:rFonts w:asciiTheme="majorEastAsia" w:eastAsiaTheme="majorEastAsia" w:hAnsiTheme="majorEastAsia"/>
          <w:sz w:val="24"/>
          <w:szCs w:val="24"/>
          <w:lang w:val="zh-CN"/>
        </w:rPr>
        <w:t></w:t>
      </w:r>
      <w:r w:rsidRPr="00216761">
        <w:rPr>
          <w:rFonts w:asciiTheme="majorEastAsia" w:eastAsiaTheme="majorEastAsia" w:hAnsiTheme="majorEastAsia" w:hint="eastAsia"/>
          <w:sz w:val="24"/>
          <w:szCs w:val="24"/>
          <w:lang w:val="zh-CN"/>
        </w:rPr>
        <w:t>宽</w:t>
      </w:r>
      <w:r w:rsidRPr="00216761">
        <w:rPr>
          <w:rFonts w:asciiTheme="majorEastAsia" w:eastAsiaTheme="majorEastAsia" w:hAnsiTheme="majorEastAsia"/>
          <w:sz w:val="24"/>
          <w:szCs w:val="24"/>
          <w:lang w:val="zh-CN"/>
        </w:rPr>
        <w:t></w:t>
      </w:r>
      <w:r w:rsidRPr="00216761">
        <w:rPr>
          <w:rFonts w:asciiTheme="majorEastAsia" w:eastAsiaTheme="majorEastAsia" w:hAnsiTheme="majorEastAsia" w:hint="eastAsia"/>
          <w:sz w:val="24"/>
          <w:szCs w:val="24"/>
          <w:lang w:val="zh-CN"/>
        </w:rPr>
        <w:t>高，误差范围±</w:t>
      </w:r>
      <w:r w:rsidRPr="00216761">
        <w:rPr>
          <w:rFonts w:asciiTheme="majorEastAsia" w:eastAsiaTheme="majorEastAsia" w:hAnsiTheme="majorEastAsia"/>
          <w:sz w:val="24"/>
          <w:szCs w:val="24"/>
          <w:lang w:val="zh-CN"/>
        </w:rPr>
        <w:t>10mm</w:t>
      </w:r>
      <w:r w:rsidRPr="00216761">
        <w:rPr>
          <w:rFonts w:asciiTheme="majorEastAsia" w:eastAsiaTheme="majorEastAsia" w:hAnsiTheme="majorEastAsia" w:hint="eastAsia"/>
          <w:sz w:val="24"/>
          <w:szCs w:val="24"/>
          <w:lang w:val="zh-CN"/>
        </w:rPr>
        <w:t>）</w:t>
      </w:r>
    </w:p>
    <w:p w:rsidR="00216761" w:rsidRPr="00216761" w:rsidRDefault="00216761"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216761">
        <w:rPr>
          <w:rFonts w:asciiTheme="majorEastAsia" w:eastAsiaTheme="majorEastAsia" w:hAnsiTheme="majorEastAsia" w:hint="eastAsia"/>
          <w:sz w:val="24"/>
          <w:szCs w:val="24"/>
          <w:lang w:val="zh-CN"/>
        </w:rPr>
        <w:t>(8) 连续工作时间：≥5h</w:t>
      </w:r>
    </w:p>
    <w:p w:rsidR="00216761" w:rsidRPr="00216761" w:rsidRDefault="00216761"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216761">
        <w:rPr>
          <w:rFonts w:asciiTheme="majorEastAsia" w:eastAsiaTheme="majorEastAsia" w:hAnsiTheme="majorEastAsia" w:hint="eastAsia"/>
          <w:sz w:val="24"/>
          <w:szCs w:val="24"/>
          <w:lang w:val="zh-CN"/>
        </w:rPr>
        <w:t>(9) 无线遥控距离：≥50m（雷达与PAD间无遮挡物）</w:t>
      </w:r>
    </w:p>
    <w:p w:rsidR="00E1099A" w:rsidRDefault="00216761"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216761">
        <w:rPr>
          <w:rFonts w:asciiTheme="majorEastAsia" w:eastAsiaTheme="majorEastAsia" w:hAnsiTheme="majorEastAsia" w:hint="eastAsia"/>
          <w:sz w:val="24"/>
          <w:szCs w:val="24"/>
          <w:lang w:val="zh-CN"/>
        </w:rPr>
        <w:t>(10) 工作温度：-10℃～+50℃</w:t>
      </w:r>
    </w:p>
    <w:p w:rsidR="00E1099A" w:rsidRPr="00406FA7" w:rsidRDefault="00333359"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216761" w:rsidRPr="00216761">
        <w:rPr>
          <w:rFonts w:asciiTheme="majorEastAsia" w:eastAsiaTheme="majorEastAsia" w:hAnsiTheme="majorEastAsia" w:hint="eastAsia"/>
          <w:sz w:val="24"/>
          <w:szCs w:val="24"/>
          <w:lang w:val="zh-CN"/>
        </w:rPr>
        <w:t>用途十分广泛，在灾害搜救、反恐、安全等领域都能扮演重要的角色。在军事上可用于战场伤员搜救、边界警戒；在反恐和安全领域能够透过墙壁进行犯罪分子的快速、准确探测和定位；在民用领域，各种建筑物倒塌、塌方、泥石流、矿难发生频繁，当灾难发生时，用于探测被掩埋在瓦砾和断壁残垣下的生命，雷达生命仪可以为消防和搜救人员提供快速有效的技术手段。</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216761">
        <w:rPr>
          <w:rFonts w:asciiTheme="majorEastAsia" w:eastAsiaTheme="majorEastAsia" w:hAnsiTheme="majorEastAsia" w:hint="eastAsia"/>
          <w:sz w:val="24"/>
          <w:szCs w:val="24"/>
          <w:lang w:val="zh-CN"/>
        </w:rPr>
        <w:t>无。</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216761">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专利1项</w:t>
      </w:r>
      <w:r>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w:t>
      </w:r>
    </w:p>
    <w:p w:rsidR="00216761" w:rsidRPr="00216761" w:rsidRDefault="00E1099A"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216761" w:rsidRPr="00216761">
        <w:rPr>
          <w:rFonts w:asciiTheme="majorEastAsia" w:eastAsiaTheme="majorEastAsia" w:hAnsiTheme="majorEastAsia" w:hint="eastAsia"/>
          <w:sz w:val="24"/>
          <w:szCs w:val="24"/>
          <w:lang w:val="zh-CN"/>
        </w:rPr>
        <w:t>按照目前售价25万元/套，那么在每年产生的经济效益估计如下：</w:t>
      </w:r>
    </w:p>
    <w:p w:rsidR="00216761" w:rsidRPr="00216761" w:rsidRDefault="00216761"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216761">
        <w:rPr>
          <w:rFonts w:asciiTheme="majorEastAsia" w:eastAsiaTheme="majorEastAsia" w:hAnsiTheme="majorEastAsia" w:hint="eastAsia"/>
          <w:sz w:val="24"/>
          <w:szCs w:val="24"/>
          <w:lang w:val="zh-CN"/>
        </w:rPr>
        <w:t>(1) 在反恐和刑事犯罪分子的侦察方面，国内有30套/年以上的需求，可增加产值：30×25=750万元</w:t>
      </w:r>
      <w:r w:rsidR="00730FD8">
        <w:rPr>
          <w:rFonts w:asciiTheme="majorEastAsia" w:eastAsiaTheme="majorEastAsia" w:hAnsiTheme="majorEastAsia" w:hint="eastAsia"/>
          <w:sz w:val="24"/>
          <w:szCs w:val="24"/>
          <w:lang w:val="zh-CN"/>
        </w:rPr>
        <w:t>；</w:t>
      </w:r>
    </w:p>
    <w:p w:rsidR="00216761" w:rsidRPr="00216761" w:rsidRDefault="00216761"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216761">
        <w:rPr>
          <w:rFonts w:asciiTheme="majorEastAsia" w:eastAsiaTheme="majorEastAsia" w:hAnsiTheme="majorEastAsia" w:hint="eastAsia"/>
          <w:sz w:val="24"/>
          <w:szCs w:val="24"/>
          <w:lang w:val="zh-CN"/>
        </w:rPr>
        <w:t>(2) 用于地震、塌方等应急搜救方面，每年有20套的需求量，可增加产值：20×25=500万元</w:t>
      </w:r>
    </w:p>
    <w:p w:rsidR="00216761" w:rsidRPr="00216761" w:rsidRDefault="00216761"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216761">
        <w:rPr>
          <w:rFonts w:asciiTheme="majorEastAsia" w:eastAsiaTheme="majorEastAsia" w:hAnsiTheme="majorEastAsia" w:hint="eastAsia"/>
          <w:sz w:val="24"/>
          <w:szCs w:val="24"/>
          <w:lang w:val="zh-CN"/>
        </w:rPr>
        <w:t>(3) 用于部队战场搜救和城市巷战，每年需求量30套，则增加产值：30×25=750万元</w:t>
      </w:r>
    </w:p>
    <w:p w:rsidR="00216761" w:rsidRPr="00216761" w:rsidRDefault="00216761"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216761">
        <w:rPr>
          <w:rFonts w:asciiTheme="majorEastAsia" w:eastAsiaTheme="majorEastAsia" w:hAnsiTheme="majorEastAsia" w:hint="eastAsia"/>
          <w:sz w:val="24"/>
          <w:szCs w:val="24"/>
          <w:lang w:val="zh-CN"/>
        </w:rPr>
        <w:t>(4) 另外，该设备还可用于驻外部队维和行动、营地的警戒等；</w:t>
      </w:r>
    </w:p>
    <w:p w:rsidR="00E1099A" w:rsidRPr="00406FA7" w:rsidRDefault="00216761" w:rsidP="0021676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216761">
        <w:rPr>
          <w:rFonts w:asciiTheme="majorEastAsia" w:eastAsiaTheme="majorEastAsia" w:hAnsiTheme="majorEastAsia" w:hint="eastAsia"/>
          <w:sz w:val="24"/>
          <w:szCs w:val="24"/>
          <w:lang w:val="zh-CN"/>
        </w:rPr>
        <w:t>(5) 用于出口。</w:t>
      </w:r>
    </w:p>
    <w:p w:rsidR="0021556E" w:rsidRPr="00842168" w:rsidRDefault="00E1099A" w:rsidP="00216761">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216761" w:rsidRPr="00216761">
        <w:rPr>
          <w:rFonts w:asciiTheme="majorEastAsia" w:eastAsiaTheme="majorEastAsia" w:hAnsiTheme="majorEastAsia" w:cstheme="minorBidi"/>
          <w:color w:val="auto"/>
          <w:kern w:val="2"/>
          <w:szCs w:val="24"/>
        </w:rPr>
        <w:t>杨振涛</w:t>
      </w:r>
      <w:r w:rsidR="00216761" w:rsidRPr="00216761">
        <w:rPr>
          <w:rFonts w:asciiTheme="majorEastAsia" w:eastAsiaTheme="majorEastAsia" w:hAnsiTheme="majorEastAsia" w:cstheme="minorBidi"/>
          <w:color w:val="auto"/>
          <w:kern w:val="2"/>
          <w:szCs w:val="24"/>
        </w:rPr>
        <w:tab/>
        <w:t>0532-89079593</w:t>
      </w:r>
      <w:r w:rsidR="00216761">
        <w:rPr>
          <w:rFonts w:asciiTheme="majorEastAsia" w:eastAsiaTheme="majorEastAsia" w:hAnsiTheme="majorEastAsia" w:cstheme="minorBidi"/>
          <w:color w:val="auto"/>
          <w:kern w:val="2"/>
          <w:szCs w:val="24"/>
        </w:rPr>
        <w:t>/</w:t>
      </w:r>
      <w:r w:rsidR="00216761" w:rsidRPr="00216761">
        <w:rPr>
          <w:rFonts w:asciiTheme="majorEastAsia" w:eastAsiaTheme="majorEastAsia" w:hAnsiTheme="majorEastAsia" w:cstheme="minorBidi"/>
          <w:color w:val="auto"/>
          <w:kern w:val="2"/>
          <w:szCs w:val="24"/>
        </w:rPr>
        <w:t>13589242076</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60" w:name="_Toc531850820"/>
      <w:r w:rsidRPr="0094156C">
        <w:rPr>
          <w:rFonts w:asciiTheme="minorEastAsia" w:hAnsiTheme="minorEastAsia" w:hint="eastAsia"/>
          <w:spacing w:val="-4"/>
          <w:sz w:val="28"/>
          <w:szCs w:val="28"/>
        </w:rPr>
        <w:t>城市要地近距净空防御体系</w:t>
      </w:r>
      <w:bookmarkEnd w:id="160"/>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C66FE4" w:rsidRPr="00C66FE4">
        <w:rPr>
          <w:rFonts w:asciiTheme="majorEastAsia" w:eastAsiaTheme="majorEastAsia" w:hAnsiTheme="majorEastAsia" w:hint="eastAsia"/>
          <w:sz w:val="24"/>
          <w:szCs w:val="24"/>
          <w:lang w:val="zh-CN"/>
        </w:rPr>
        <w:t>中国电子科技集团公司第二十七研究所</w:t>
      </w:r>
    </w:p>
    <w:p w:rsidR="00E1099A" w:rsidRPr="00406FA7" w:rsidRDefault="00E1099A" w:rsidP="00272F3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【技术概述】</w:t>
      </w:r>
      <w:r w:rsidR="00C66FE4" w:rsidRPr="00C66FE4">
        <w:rPr>
          <w:rFonts w:asciiTheme="majorEastAsia" w:eastAsiaTheme="majorEastAsia" w:hAnsiTheme="majorEastAsia" w:hint="eastAsia"/>
          <w:sz w:val="24"/>
          <w:szCs w:val="24"/>
          <w:lang w:val="zh-CN"/>
        </w:rPr>
        <w:t>城市要地近距近空防御体系用于防御对抗小型固定翼无人机、多旋翼无人机、“蜂群”无人机等“低慢小”目标，防止其对我重点区域或重大活动进行非法侦测、恐袭，从而有效提高被保护目标安全系数，确保我重点区域或重大活动安全有序。同时，在必要时，可用于我军事重点目标的低空防护。具有系统指挥作战功能；具有系统无线</w:t>
      </w:r>
      <w:r w:rsidR="00C66FE4" w:rsidRPr="00C66FE4">
        <w:rPr>
          <w:rFonts w:asciiTheme="majorEastAsia" w:eastAsiaTheme="majorEastAsia" w:hAnsiTheme="majorEastAsia"/>
          <w:sz w:val="24"/>
          <w:szCs w:val="24"/>
          <w:lang w:val="zh-CN"/>
        </w:rPr>
        <w:t>/</w:t>
      </w:r>
      <w:r w:rsidR="00C66FE4" w:rsidRPr="00C66FE4">
        <w:rPr>
          <w:rFonts w:asciiTheme="majorEastAsia" w:eastAsiaTheme="majorEastAsia" w:hAnsiTheme="majorEastAsia" w:hint="eastAsia"/>
          <w:sz w:val="24"/>
          <w:szCs w:val="24"/>
          <w:lang w:val="zh-CN"/>
        </w:rPr>
        <w:t>有线通信；具有系统定位、定向、授时功能；具有对“低慢小”目标的搜索预警功能；具有对“低慢小”目标的电子干扰功能；具有对“低慢小”目标的光电干扰功能；具有对“低慢小”目标的激光毁伤功能。</w:t>
      </w:r>
    </w:p>
    <w:p w:rsidR="00C66FE4" w:rsidRPr="00C66FE4" w:rsidRDefault="00E1099A" w:rsidP="00C66FE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C66FE4" w:rsidRPr="00C66FE4">
        <w:rPr>
          <w:rFonts w:asciiTheme="majorEastAsia" w:eastAsiaTheme="majorEastAsia" w:hAnsiTheme="majorEastAsia" w:hint="eastAsia"/>
          <w:sz w:val="24"/>
          <w:szCs w:val="24"/>
          <w:lang w:val="zh-CN"/>
        </w:rPr>
        <w:t>1)系统反制目标：无人机、空飘器等低空无人飞行器；</w:t>
      </w:r>
    </w:p>
    <w:p w:rsidR="00C66FE4" w:rsidRPr="00C66FE4" w:rsidRDefault="00C66FE4" w:rsidP="00C66FE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66FE4">
        <w:rPr>
          <w:rFonts w:asciiTheme="majorEastAsia" w:eastAsiaTheme="majorEastAsia" w:hAnsiTheme="majorEastAsia" w:hint="eastAsia"/>
          <w:sz w:val="24"/>
          <w:szCs w:val="24"/>
          <w:lang w:val="zh-CN"/>
        </w:rPr>
        <w:t>2)系统打击效果：对低空无人飞行器本体实施激光毁伤，对航拍相机实施激光干扰，对无人机的导航和数据链路实施电子干扰；</w:t>
      </w:r>
    </w:p>
    <w:p w:rsidR="00C66FE4" w:rsidRPr="00C66FE4" w:rsidRDefault="00C66FE4" w:rsidP="00C66FE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66FE4">
        <w:rPr>
          <w:rFonts w:asciiTheme="majorEastAsia" w:eastAsiaTheme="majorEastAsia" w:hAnsiTheme="majorEastAsia" w:hint="eastAsia"/>
          <w:sz w:val="24"/>
          <w:szCs w:val="24"/>
          <w:lang w:val="zh-CN"/>
        </w:rPr>
        <w:t>3)激光毁伤距离：≮500m；</w:t>
      </w:r>
    </w:p>
    <w:p w:rsidR="00C66FE4" w:rsidRPr="00C66FE4" w:rsidRDefault="00C66FE4" w:rsidP="00C66FE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66FE4">
        <w:rPr>
          <w:rFonts w:asciiTheme="majorEastAsia" w:eastAsiaTheme="majorEastAsia" w:hAnsiTheme="majorEastAsia" w:hint="eastAsia"/>
          <w:sz w:val="24"/>
          <w:szCs w:val="24"/>
          <w:lang w:val="zh-CN"/>
        </w:rPr>
        <w:t>4)电子干扰距离：≮2.5km；</w:t>
      </w:r>
    </w:p>
    <w:p w:rsidR="00C66FE4" w:rsidRPr="00C66FE4" w:rsidRDefault="00C66FE4" w:rsidP="00C66FE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66FE4">
        <w:rPr>
          <w:rFonts w:asciiTheme="majorEastAsia" w:eastAsiaTheme="majorEastAsia" w:hAnsiTheme="majorEastAsia" w:hint="eastAsia"/>
          <w:sz w:val="24"/>
          <w:szCs w:val="24"/>
          <w:lang w:val="zh-CN"/>
        </w:rPr>
        <w:t>5)通信距离：≮3km；</w:t>
      </w:r>
    </w:p>
    <w:p w:rsidR="00C66FE4" w:rsidRPr="00C66FE4" w:rsidRDefault="00C66FE4" w:rsidP="00C66FE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66FE4">
        <w:rPr>
          <w:rFonts w:asciiTheme="majorEastAsia" w:eastAsiaTheme="majorEastAsia" w:hAnsiTheme="majorEastAsia" w:hint="eastAsia"/>
          <w:sz w:val="24"/>
          <w:szCs w:val="24"/>
          <w:lang w:val="zh-CN"/>
        </w:rPr>
        <w:t>6)系统电源适配能力：可采用市电、油机供电；</w:t>
      </w:r>
    </w:p>
    <w:p w:rsidR="00C66FE4" w:rsidRPr="00C66FE4" w:rsidRDefault="00C66FE4" w:rsidP="00C66FE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66FE4">
        <w:rPr>
          <w:rFonts w:asciiTheme="majorEastAsia" w:eastAsiaTheme="majorEastAsia" w:hAnsiTheme="majorEastAsia" w:hint="eastAsia"/>
          <w:sz w:val="24"/>
          <w:szCs w:val="24"/>
          <w:lang w:val="zh-CN"/>
        </w:rPr>
        <w:t>7)系统工作功耗：电子防护车≤8kw，光电防护车≤45kw；</w:t>
      </w:r>
    </w:p>
    <w:p w:rsidR="00C66FE4" w:rsidRPr="00C66FE4" w:rsidRDefault="00C66FE4" w:rsidP="00C66FE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66FE4">
        <w:rPr>
          <w:rFonts w:asciiTheme="majorEastAsia" w:eastAsiaTheme="majorEastAsia" w:hAnsiTheme="majorEastAsia" w:hint="eastAsia"/>
          <w:sz w:val="24"/>
          <w:szCs w:val="24"/>
          <w:lang w:val="zh-CN"/>
        </w:rPr>
        <w:t>8)系统工作温度：舱外工作设备-10℃～+45℃，舱内工作设备0℃～+40℃；</w:t>
      </w:r>
    </w:p>
    <w:p w:rsidR="00C66FE4" w:rsidRPr="00C66FE4" w:rsidRDefault="00C66FE4" w:rsidP="00C66FE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66FE4">
        <w:rPr>
          <w:rFonts w:asciiTheme="majorEastAsia" w:eastAsiaTheme="majorEastAsia" w:hAnsiTheme="majorEastAsia" w:hint="eastAsia"/>
          <w:sz w:val="24"/>
          <w:szCs w:val="24"/>
          <w:lang w:val="zh-CN"/>
        </w:rPr>
        <w:t>9)系统存储温度：-20℃～+55℃；</w:t>
      </w:r>
    </w:p>
    <w:p w:rsidR="00E1099A" w:rsidRDefault="00C66FE4" w:rsidP="00C66FE4">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66FE4">
        <w:rPr>
          <w:rFonts w:asciiTheme="majorEastAsia" w:eastAsiaTheme="majorEastAsia" w:hAnsiTheme="majorEastAsia" w:hint="eastAsia"/>
          <w:sz w:val="24"/>
          <w:szCs w:val="24"/>
          <w:lang w:val="zh-CN"/>
        </w:rPr>
        <w:t>10)系统机动能力：二级公路正常行驶。</w:t>
      </w:r>
    </w:p>
    <w:p w:rsidR="00E1099A" w:rsidRPr="00406FA7" w:rsidRDefault="00C66FE4"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w:t>
      </w:r>
      <w:r w:rsidR="00333359">
        <w:rPr>
          <w:rFonts w:asciiTheme="majorEastAsia" w:eastAsiaTheme="majorEastAsia" w:hAnsiTheme="majorEastAsia"/>
          <w:sz w:val="24"/>
          <w:szCs w:val="24"/>
          <w:lang w:val="zh-CN"/>
        </w:rPr>
        <w:t xml:space="preserve">国内先进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C66FE4" w:rsidRPr="00C66FE4">
        <w:rPr>
          <w:rFonts w:asciiTheme="majorEastAsia" w:eastAsiaTheme="majorEastAsia" w:hAnsiTheme="majorEastAsia" w:hint="eastAsia"/>
          <w:sz w:val="24"/>
          <w:szCs w:val="24"/>
          <w:lang w:val="zh-CN"/>
        </w:rPr>
        <w:t>小批量生产、工程应用阶段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DE2D4E" w:rsidRPr="00DE2D4E">
        <w:rPr>
          <w:rFonts w:asciiTheme="majorEastAsia" w:eastAsiaTheme="majorEastAsia" w:hAnsiTheme="majorEastAsia" w:hint="eastAsia"/>
          <w:sz w:val="24"/>
          <w:szCs w:val="24"/>
          <w:lang w:val="zh-CN"/>
        </w:rPr>
        <w:t>可用广泛应用于机场等重要交通枢纽防护、政府大楼、电厂、通讯基站等民用要地和设施防护、重要集会安保等领域</w:t>
      </w:r>
      <w:r w:rsidR="00DE2D4E">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DE2D4E">
        <w:rPr>
          <w:rFonts w:asciiTheme="majorEastAsia" w:eastAsiaTheme="majorEastAsia" w:hAnsiTheme="majorEastAsia" w:hint="eastAsia"/>
          <w:sz w:val="24"/>
          <w:szCs w:val="24"/>
          <w:lang w:val="zh-CN"/>
        </w:rPr>
        <w:t>无。</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DE2D4E">
        <w:rPr>
          <w:rFonts w:asciiTheme="majorEastAsia" w:eastAsiaTheme="majorEastAsia" w:hAnsiTheme="majorEastAsia" w:hint="eastAsia"/>
          <w:sz w:val="24"/>
          <w:szCs w:val="24"/>
          <w:lang w:val="zh-CN"/>
        </w:rPr>
        <w:t>无</w:t>
      </w:r>
      <w:r>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 技术服务</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p>
    <w:p w:rsidR="0021556E" w:rsidRPr="00842168" w:rsidRDefault="00E1099A" w:rsidP="00DE2D4E">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DE2D4E" w:rsidRPr="00DE2D4E">
        <w:rPr>
          <w:rFonts w:asciiTheme="majorEastAsia" w:eastAsiaTheme="majorEastAsia" w:hAnsiTheme="majorEastAsia" w:cstheme="minorBidi"/>
          <w:color w:val="auto"/>
          <w:kern w:val="2"/>
          <w:szCs w:val="24"/>
        </w:rPr>
        <w:t>单秀旭</w:t>
      </w:r>
      <w:r w:rsidR="00272F3B">
        <w:rPr>
          <w:rFonts w:asciiTheme="majorEastAsia" w:eastAsiaTheme="majorEastAsia" w:hAnsiTheme="majorEastAsia" w:cstheme="minorBidi"/>
          <w:color w:val="auto"/>
          <w:kern w:val="2"/>
          <w:szCs w:val="24"/>
        </w:rPr>
        <w:t xml:space="preserve"> </w:t>
      </w:r>
      <w:r w:rsidR="00DE2D4E" w:rsidRPr="00DE2D4E">
        <w:rPr>
          <w:rFonts w:asciiTheme="majorEastAsia" w:eastAsiaTheme="majorEastAsia" w:hAnsiTheme="majorEastAsia" w:cstheme="minorBidi"/>
          <w:color w:val="auto"/>
          <w:kern w:val="2"/>
          <w:szCs w:val="24"/>
        </w:rPr>
        <w:t>0371-61270727</w:t>
      </w:r>
      <w:r w:rsidR="00DE2D4E">
        <w:rPr>
          <w:rFonts w:asciiTheme="majorEastAsia" w:eastAsiaTheme="majorEastAsia" w:hAnsiTheme="majorEastAsia" w:cstheme="minorBidi"/>
          <w:color w:val="auto"/>
          <w:kern w:val="2"/>
          <w:szCs w:val="24"/>
        </w:rPr>
        <w:t>/</w:t>
      </w:r>
      <w:r w:rsidR="00DE2D4E" w:rsidRPr="00DE2D4E">
        <w:rPr>
          <w:rFonts w:asciiTheme="majorEastAsia" w:eastAsiaTheme="majorEastAsia" w:hAnsiTheme="majorEastAsia" w:cstheme="minorBidi"/>
          <w:color w:val="auto"/>
          <w:kern w:val="2"/>
          <w:szCs w:val="24"/>
        </w:rPr>
        <w:t>186638927070</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61" w:name="_Toc531850821"/>
      <w:r w:rsidRPr="0094156C">
        <w:rPr>
          <w:rFonts w:asciiTheme="minorEastAsia" w:hAnsiTheme="minorEastAsia" w:hint="eastAsia"/>
          <w:spacing w:val="-4"/>
          <w:sz w:val="28"/>
          <w:szCs w:val="28"/>
        </w:rPr>
        <w:t>高层建筑智能灭火无人机</w:t>
      </w:r>
      <w:bookmarkEnd w:id="161"/>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【技术开发单位】</w:t>
      </w:r>
      <w:r w:rsidR="000719E6" w:rsidRPr="000719E6">
        <w:rPr>
          <w:rFonts w:asciiTheme="majorEastAsia" w:eastAsiaTheme="majorEastAsia" w:hAnsiTheme="majorEastAsia" w:hint="eastAsia"/>
          <w:sz w:val="24"/>
          <w:szCs w:val="24"/>
          <w:lang w:val="zh-CN"/>
        </w:rPr>
        <w:t>中国电子科技集团公司第二十七研究所</w:t>
      </w:r>
    </w:p>
    <w:p w:rsidR="00E1099A" w:rsidRPr="00406FA7" w:rsidRDefault="00E1099A" w:rsidP="000719E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0719E6" w:rsidRPr="000719E6">
        <w:rPr>
          <w:rFonts w:asciiTheme="majorEastAsia" w:eastAsiaTheme="majorEastAsia" w:hAnsiTheme="majorEastAsia" w:hint="eastAsia"/>
          <w:sz w:val="24"/>
          <w:szCs w:val="24"/>
          <w:lang w:val="zh-CN"/>
        </w:rPr>
        <w:t>目前建筑高度不断攀升，百米以上超高层建筑比比皆是。但救援的消防车辆普遍车体宽、展开面积大，存在“进不去、展不开、够不着”的应用问题，影响了救援装备性能的发挥。高层建筑消防安全现状与消防部队实际灭火救援能力之间存在不均衡、不对称发展的现状。智能灭火无人机可以搭载侦察吊舱、消防灭火弹、救援设备等载荷。快速飞到云梯不能到达的高度，通过生命探测系统探测火场有无人员；利用自动光学瞄准、发射装置向楼宇内发射灭火弹，实现“灭早、灭小、灭了”的目标；向被困人员发射救援绳，通过喊话模块指引逃生路线，配合消防人员完成灭火与搜救任务。特别适合城市复杂环境条件下的消防救援，将给高层消防作业带来重要变革。目前无人机大多数还是人工远程操控，随着无人机人工智能水平进一步提升，无人机可以自主执行任务。那么未来消防无人机可以直接部署在高层建筑顶部，一旦遇到火灾，直接从楼顶起飞，迅速降到着火楼层进行灭火，可以第一时间控制火势，减少损失。</w:t>
      </w:r>
    </w:p>
    <w:p w:rsidR="000719E6" w:rsidRPr="000719E6" w:rsidRDefault="00E1099A" w:rsidP="000719E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0719E6" w:rsidRPr="000719E6">
        <w:rPr>
          <w:rFonts w:asciiTheme="majorEastAsia" w:eastAsiaTheme="majorEastAsia" w:hAnsiTheme="majorEastAsia" w:hint="eastAsia"/>
          <w:sz w:val="24"/>
          <w:szCs w:val="24"/>
          <w:lang w:val="zh-CN"/>
        </w:rPr>
        <w:t xml:space="preserve">轴距：2000mm </w:t>
      </w:r>
    </w:p>
    <w:p w:rsidR="000719E6" w:rsidRPr="000719E6" w:rsidRDefault="000719E6" w:rsidP="000719E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719E6">
        <w:rPr>
          <w:rFonts w:asciiTheme="majorEastAsia" w:eastAsiaTheme="majorEastAsia" w:hAnsiTheme="majorEastAsia" w:hint="eastAsia"/>
          <w:sz w:val="24"/>
          <w:szCs w:val="24"/>
          <w:lang w:val="zh-CN"/>
        </w:rPr>
        <w:t xml:space="preserve">飞行时间：30 -50分钟 </w:t>
      </w:r>
    </w:p>
    <w:p w:rsidR="000719E6" w:rsidRPr="000719E6" w:rsidRDefault="000719E6" w:rsidP="000719E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719E6">
        <w:rPr>
          <w:rFonts w:asciiTheme="majorEastAsia" w:eastAsiaTheme="majorEastAsia" w:hAnsiTheme="majorEastAsia" w:hint="eastAsia"/>
          <w:sz w:val="24"/>
          <w:szCs w:val="24"/>
          <w:lang w:val="zh-CN"/>
        </w:rPr>
        <w:t>控制半径：5km</w:t>
      </w:r>
    </w:p>
    <w:p w:rsidR="000719E6" w:rsidRPr="000719E6" w:rsidRDefault="000719E6" w:rsidP="000719E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719E6">
        <w:rPr>
          <w:rFonts w:asciiTheme="majorEastAsia" w:eastAsiaTheme="majorEastAsia" w:hAnsiTheme="majorEastAsia" w:hint="eastAsia"/>
          <w:sz w:val="24"/>
          <w:szCs w:val="24"/>
          <w:lang w:val="zh-CN"/>
        </w:rPr>
        <w:t xml:space="preserve">悬停精度： 垂直方向± 0.5m 水平方向± 1.5m </w:t>
      </w:r>
    </w:p>
    <w:p w:rsidR="000719E6" w:rsidRPr="000719E6" w:rsidRDefault="000719E6" w:rsidP="000719E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719E6">
        <w:rPr>
          <w:rFonts w:asciiTheme="majorEastAsia" w:eastAsiaTheme="majorEastAsia" w:hAnsiTheme="majorEastAsia" w:hint="eastAsia"/>
          <w:sz w:val="24"/>
          <w:szCs w:val="24"/>
          <w:lang w:val="zh-CN"/>
        </w:rPr>
        <w:t xml:space="preserve">多种控制模式： 手动增稳/姿态稳定/自主起降 </w:t>
      </w:r>
    </w:p>
    <w:p w:rsidR="000719E6" w:rsidRPr="000719E6" w:rsidRDefault="000719E6" w:rsidP="000719E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719E6">
        <w:rPr>
          <w:rFonts w:asciiTheme="majorEastAsia" w:eastAsiaTheme="majorEastAsia" w:hAnsiTheme="majorEastAsia" w:hint="eastAsia"/>
          <w:sz w:val="24"/>
          <w:szCs w:val="24"/>
          <w:lang w:val="zh-CN"/>
        </w:rPr>
        <w:t>火范围：160m3；</w:t>
      </w:r>
    </w:p>
    <w:p w:rsidR="000719E6" w:rsidRPr="000719E6" w:rsidRDefault="000719E6" w:rsidP="000719E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719E6">
        <w:rPr>
          <w:rFonts w:asciiTheme="majorEastAsia" w:eastAsiaTheme="majorEastAsia" w:hAnsiTheme="majorEastAsia" w:hint="eastAsia"/>
          <w:sz w:val="24"/>
          <w:szCs w:val="24"/>
          <w:lang w:val="zh-CN"/>
        </w:rPr>
        <w:t>发射距离：15-25m；</w:t>
      </w:r>
    </w:p>
    <w:p w:rsidR="00E1099A" w:rsidRDefault="000719E6" w:rsidP="000719E6">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0719E6">
        <w:rPr>
          <w:rFonts w:asciiTheme="majorEastAsia" w:eastAsiaTheme="majorEastAsia" w:hAnsiTheme="majorEastAsia" w:hint="eastAsia"/>
          <w:sz w:val="24"/>
          <w:szCs w:val="24"/>
          <w:lang w:val="zh-CN"/>
        </w:rPr>
        <w:t>CEP：1m；</w:t>
      </w:r>
    </w:p>
    <w:p w:rsidR="00E1099A" w:rsidRPr="00406FA7" w:rsidRDefault="00333359"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【先进程度】国内先进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4D261D" w:rsidRPr="004D261D">
        <w:rPr>
          <w:rFonts w:asciiTheme="majorEastAsia" w:eastAsiaTheme="majorEastAsia" w:hAnsiTheme="majorEastAsia" w:hint="eastAsia"/>
          <w:sz w:val="24"/>
          <w:szCs w:val="24"/>
          <w:lang w:val="zh-CN"/>
        </w:rPr>
        <w:t>小批量生产、工程应用阶段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4D261D" w:rsidRPr="004D261D">
        <w:rPr>
          <w:rFonts w:asciiTheme="majorEastAsia" w:eastAsiaTheme="majorEastAsia" w:hAnsiTheme="majorEastAsia" w:hint="eastAsia"/>
          <w:sz w:val="24"/>
          <w:szCs w:val="24"/>
          <w:lang w:val="zh-CN"/>
        </w:rPr>
        <w:t>公安、消防等。</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4D261D">
        <w:rPr>
          <w:rFonts w:asciiTheme="majorEastAsia" w:eastAsiaTheme="majorEastAsia" w:hAnsiTheme="majorEastAsia" w:hint="eastAsia"/>
          <w:sz w:val="24"/>
          <w:szCs w:val="24"/>
          <w:lang w:val="zh-CN"/>
        </w:rPr>
        <w:t>无。</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4D261D">
        <w:rPr>
          <w:rFonts w:asciiTheme="majorEastAsia" w:eastAsiaTheme="majorEastAsia" w:hAnsiTheme="majorEastAsia" w:hint="eastAsia"/>
          <w:sz w:val="24"/>
          <w:szCs w:val="24"/>
          <w:lang w:val="zh-CN"/>
        </w:rPr>
        <w:t>无。</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 xml:space="preserve">合作开发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p>
    <w:p w:rsidR="0021556E" w:rsidRPr="00272F3B" w:rsidRDefault="00603A25" w:rsidP="00272F3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272F3B">
        <w:rPr>
          <w:rFonts w:asciiTheme="majorEastAsia" w:eastAsiaTheme="majorEastAsia" w:hAnsiTheme="majorEastAsia"/>
          <w:sz w:val="24"/>
          <w:szCs w:val="24"/>
          <w:lang w:val="zh-CN"/>
        </w:rPr>
        <w:t>【联系方式】单秀旭</w:t>
      </w:r>
      <w:r w:rsidR="00272F3B" w:rsidRPr="00272F3B">
        <w:rPr>
          <w:rFonts w:asciiTheme="majorEastAsia" w:eastAsiaTheme="majorEastAsia" w:hAnsiTheme="majorEastAsia"/>
          <w:sz w:val="24"/>
          <w:szCs w:val="24"/>
          <w:lang w:val="zh-CN"/>
        </w:rPr>
        <w:t xml:space="preserve"> </w:t>
      </w:r>
      <w:r w:rsidRPr="00272F3B">
        <w:rPr>
          <w:rFonts w:asciiTheme="majorEastAsia" w:eastAsiaTheme="majorEastAsia" w:hAnsiTheme="majorEastAsia"/>
          <w:sz w:val="24"/>
          <w:szCs w:val="24"/>
          <w:lang w:val="zh-CN"/>
        </w:rPr>
        <w:t>0371-61270727/186638927070</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62" w:name="_Toc531850822"/>
      <w:r w:rsidRPr="0094156C">
        <w:rPr>
          <w:rFonts w:asciiTheme="minorEastAsia" w:hAnsiTheme="minorEastAsia" w:hint="eastAsia"/>
          <w:spacing w:val="-4"/>
          <w:sz w:val="28"/>
          <w:szCs w:val="28"/>
        </w:rPr>
        <w:lastRenderedPageBreak/>
        <w:t>无人机载灭火系统</w:t>
      </w:r>
      <w:bookmarkEnd w:id="162"/>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603A25" w:rsidRPr="00603A25">
        <w:rPr>
          <w:rFonts w:asciiTheme="majorEastAsia" w:eastAsiaTheme="majorEastAsia" w:hAnsiTheme="majorEastAsia" w:hint="eastAsia"/>
          <w:sz w:val="24"/>
          <w:szCs w:val="24"/>
          <w:lang w:val="zh-CN"/>
        </w:rPr>
        <w:t>上海机电工程研究所</w:t>
      </w:r>
    </w:p>
    <w:p w:rsidR="00E1099A" w:rsidRPr="00406FA7" w:rsidRDefault="00E1099A" w:rsidP="00603A2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603A25" w:rsidRPr="00603A25">
        <w:rPr>
          <w:rFonts w:asciiTheme="majorEastAsia" w:eastAsiaTheme="majorEastAsia" w:hAnsiTheme="majorEastAsia" w:hint="eastAsia"/>
          <w:sz w:val="24"/>
          <w:szCs w:val="24"/>
          <w:lang w:val="zh-CN"/>
        </w:rPr>
        <w:t>无人机载灭火系统主要由指挥运输车、无人机集群、灭火弹、机载探测设备等组成。无人机集群飞抵火源附近时自主对准火源，远程操作人员通过机载监控设备实时观测火场态势，实时制定灭火方案，实施灭火弹发射灭火。灭火弹发射完毕后，无人机自主按序返回指挥运输车重新挂载后返回现场，实现循环式灭火作业，可精确、快速地将高层建筑等急难险重处的火源扑灭，将灾情损失降到最低。无人机载灭火系统采用安全、无毒、低成本、无后坐力、无二次火源危害的灭火弹，形成低成本、高精度、系列化产品。结合无人机载机自身的优点，形成包括地面指挥运输车在内的一整套无人操控智能灭火装备，真正实现“安全、好用、管用”的目标，未来将会像无人机快递一样普及应用，让我们最可爱的人——消防战士轻松遥控无人机完成灭火作业。</w:t>
      </w:r>
    </w:p>
    <w:p w:rsidR="00603A25" w:rsidRPr="00603A25" w:rsidRDefault="00E1099A" w:rsidP="00603A2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03A25" w:rsidRPr="00603A25" w:rsidRDefault="00603A25" w:rsidP="00603A2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603A25">
        <w:rPr>
          <w:rFonts w:asciiTheme="majorEastAsia" w:eastAsiaTheme="majorEastAsia" w:hAnsiTheme="majorEastAsia" w:hint="eastAsia"/>
          <w:sz w:val="24"/>
          <w:szCs w:val="24"/>
          <w:lang w:val="zh-CN"/>
        </w:rPr>
        <w:t>1.不危害人身安全，无毒无破片危害；</w:t>
      </w:r>
    </w:p>
    <w:p w:rsidR="00603A25" w:rsidRPr="00603A25" w:rsidRDefault="00603A25" w:rsidP="00603A2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603A25">
        <w:rPr>
          <w:rFonts w:asciiTheme="majorEastAsia" w:eastAsiaTheme="majorEastAsia" w:hAnsiTheme="majorEastAsia" w:hint="eastAsia"/>
          <w:sz w:val="24"/>
          <w:szCs w:val="24"/>
          <w:lang w:val="zh-CN"/>
        </w:rPr>
        <w:t>2.无火药绿色推进，无二次火源风险；</w:t>
      </w:r>
    </w:p>
    <w:p w:rsidR="00603A25" w:rsidRPr="00603A25" w:rsidRDefault="00603A25" w:rsidP="00603A2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603A25">
        <w:rPr>
          <w:rFonts w:asciiTheme="majorEastAsia" w:eastAsiaTheme="majorEastAsia" w:hAnsiTheme="majorEastAsia" w:hint="eastAsia"/>
          <w:sz w:val="24"/>
          <w:szCs w:val="24"/>
          <w:lang w:val="zh-CN"/>
        </w:rPr>
        <w:t>3.无后座力发射，不危害载机安全；</w:t>
      </w:r>
    </w:p>
    <w:p w:rsidR="00603A25" w:rsidRPr="00603A25" w:rsidRDefault="00603A25" w:rsidP="00603A2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603A25">
        <w:rPr>
          <w:rFonts w:asciiTheme="majorEastAsia" w:eastAsiaTheme="majorEastAsia" w:hAnsiTheme="majorEastAsia" w:hint="eastAsia"/>
          <w:sz w:val="24"/>
          <w:szCs w:val="24"/>
          <w:lang w:val="zh-CN"/>
        </w:rPr>
        <w:t>4.无需火工品资质，使用和运输安全；</w:t>
      </w:r>
    </w:p>
    <w:p w:rsidR="00603A25" w:rsidRPr="00603A25" w:rsidRDefault="00603A25" w:rsidP="00603A2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603A25">
        <w:rPr>
          <w:rFonts w:asciiTheme="majorEastAsia" w:eastAsiaTheme="majorEastAsia" w:hAnsiTheme="majorEastAsia" w:hint="eastAsia"/>
          <w:sz w:val="24"/>
          <w:szCs w:val="24"/>
          <w:lang w:val="zh-CN"/>
        </w:rPr>
        <w:t>5.单发弹灭火面积不小于10平米；</w:t>
      </w:r>
    </w:p>
    <w:p w:rsidR="00E1099A" w:rsidRDefault="00603A25" w:rsidP="00603A2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603A25">
        <w:rPr>
          <w:rFonts w:asciiTheme="majorEastAsia" w:eastAsiaTheme="majorEastAsia" w:hAnsiTheme="majorEastAsia" w:hint="eastAsia"/>
          <w:sz w:val="24"/>
          <w:szCs w:val="24"/>
          <w:lang w:val="zh-CN"/>
        </w:rPr>
        <w:t>5.模块化设计，适用各种火情；</w:t>
      </w:r>
    </w:p>
    <w:p w:rsidR="00E1099A" w:rsidRPr="00406FA7" w:rsidRDefault="00333359"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603A25" w:rsidRPr="00603A25">
        <w:rPr>
          <w:rFonts w:asciiTheme="majorEastAsia" w:eastAsiaTheme="majorEastAsia" w:hAnsiTheme="majorEastAsia" w:hint="eastAsia"/>
          <w:sz w:val="24"/>
          <w:szCs w:val="24"/>
          <w:lang w:val="zh-CN"/>
        </w:rPr>
        <w:t>试生产、应用开发阶段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4C239D" w:rsidRPr="004C239D">
        <w:rPr>
          <w:rFonts w:asciiTheme="majorEastAsia" w:eastAsiaTheme="majorEastAsia" w:hAnsiTheme="majorEastAsia" w:hint="eastAsia"/>
          <w:sz w:val="24"/>
          <w:szCs w:val="24"/>
          <w:lang w:val="zh-CN"/>
        </w:rPr>
        <w:t>适用于各类急难险重情况下的火灾扑灭作业，尤其适合城市高层建筑的灭火作业。</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4C239D">
        <w:rPr>
          <w:rFonts w:asciiTheme="majorEastAsia" w:eastAsiaTheme="majorEastAsia" w:hAnsiTheme="majorEastAsia" w:hint="eastAsia"/>
          <w:sz w:val="24"/>
          <w:szCs w:val="24"/>
          <w:lang w:val="zh-CN"/>
        </w:rPr>
        <w:t>无。</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FF3219">
        <w:rPr>
          <w:rFonts w:asciiTheme="majorEastAsia" w:eastAsiaTheme="majorEastAsia" w:hAnsiTheme="majorEastAsia" w:hint="eastAsia"/>
          <w:sz w:val="24"/>
          <w:szCs w:val="24"/>
          <w:lang w:val="zh-CN"/>
        </w:rPr>
        <w:t>申请</w:t>
      </w:r>
      <w:r w:rsidRPr="00AF4CD6">
        <w:rPr>
          <w:rFonts w:asciiTheme="majorEastAsia" w:eastAsiaTheme="majorEastAsia" w:hAnsiTheme="majorEastAsia" w:hint="eastAsia"/>
          <w:sz w:val="24"/>
          <w:szCs w:val="24"/>
          <w:lang w:val="zh-CN"/>
        </w:rPr>
        <w:t>专利1项</w:t>
      </w:r>
      <w:r>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4C239D" w:rsidRPr="004C239D">
        <w:rPr>
          <w:rFonts w:asciiTheme="majorEastAsia" w:eastAsiaTheme="majorEastAsia" w:hAnsiTheme="majorEastAsia" w:hint="eastAsia"/>
          <w:sz w:val="24"/>
          <w:szCs w:val="24"/>
          <w:lang w:val="zh-CN"/>
        </w:rPr>
        <w:t>吸纳投融资的回收周期2年，预期回报率200%。</w:t>
      </w:r>
    </w:p>
    <w:p w:rsidR="0021556E" w:rsidRPr="00B850A0" w:rsidRDefault="00E1099A" w:rsidP="00B850A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B850A0">
        <w:rPr>
          <w:rFonts w:asciiTheme="majorEastAsia" w:eastAsiaTheme="majorEastAsia" w:hAnsiTheme="majorEastAsia"/>
          <w:sz w:val="24"/>
          <w:szCs w:val="24"/>
          <w:lang w:val="zh-CN"/>
        </w:rPr>
        <w:t>【联系方式】</w:t>
      </w:r>
      <w:r w:rsidR="004C239D" w:rsidRPr="00B850A0">
        <w:rPr>
          <w:rFonts w:asciiTheme="majorEastAsia" w:eastAsiaTheme="majorEastAsia" w:hAnsiTheme="majorEastAsia"/>
          <w:sz w:val="24"/>
          <w:szCs w:val="24"/>
          <w:lang w:val="zh-CN"/>
        </w:rPr>
        <w:t>陈铮</w:t>
      </w:r>
      <w:r w:rsidR="004C239D" w:rsidRPr="00B850A0">
        <w:rPr>
          <w:rFonts w:asciiTheme="majorEastAsia" w:eastAsiaTheme="majorEastAsia" w:hAnsiTheme="majorEastAsia"/>
          <w:sz w:val="24"/>
          <w:szCs w:val="24"/>
          <w:lang w:val="zh-CN"/>
        </w:rPr>
        <w:tab/>
        <w:t>02124185091/18918001983</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63" w:name="_Toc531850823"/>
      <w:r w:rsidRPr="0094156C">
        <w:rPr>
          <w:rFonts w:asciiTheme="minorEastAsia" w:hAnsiTheme="minorEastAsia" w:hint="eastAsia"/>
          <w:spacing w:val="-4"/>
          <w:sz w:val="28"/>
          <w:szCs w:val="28"/>
        </w:rPr>
        <w:t>车辆放射性物质检查系统</w:t>
      </w:r>
      <w:bookmarkEnd w:id="163"/>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【技术开发单位】</w:t>
      </w:r>
      <w:r w:rsidR="003E742F" w:rsidRPr="003E742F">
        <w:rPr>
          <w:rFonts w:asciiTheme="majorEastAsia" w:eastAsiaTheme="majorEastAsia" w:hAnsiTheme="majorEastAsia" w:hint="eastAsia"/>
          <w:sz w:val="24"/>
          <w:szCs w:val="24"/>
          <w:lang w:val="zh-CN"/>
        </w:rPr>
        <w:t>中国原子能科学研究院</w:t>
      </w:r>
    </w:p>
    <w:p w:rsidR="003E742F" w:rsidRPr="003E742F" w:rsidRDefault="00E1099A" w:rsidP="003E742F">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3E742F" w:rsidRPr="003E742F">
        <w:rPr>
          <w:rFonts w:asciiTheme="majorEastAsia" w:eastAsiaTheme="majorEastAsia" w:hAnsiTheme="majorEastAsia" w:hint="eastAsia"/>
          <w:sz w:val="24"/>
          <w:szCs w:val="24"/>
          <w:lang w:val="zh-CN"/>
        </w:rPr>
        <w:t>闪烁体探测器是利用物质在核辐射的作用下发光的特性来探测核辐射。核辐射进入闪烁体中，使原子或分子激发，受激原子在退激过程中发出荧光，光子穿过闪烁体，经光电倍增管各倍增电极倍增放大，最后经过倍增的电子在管子阳极上收集起来，经收集极输出产生电脉冲信号。经放大器对该脉冲信号进行成形放大处理后，单道分析器对接收的脉冲信号进行阈值甄别，并将甄别结果发送至数据处理装置进行处理，完成对辐射源的探测。</w:t>
      </w:r>
    </w:p>
    <w:p w:rsidR="00E1099A" w:rsidRPr="00406FA7" w:rsidRDefault="003E742F" w:rsidP="003E742F">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E742F">
        <w:rPr>
          <w:rFonts w:asciiTheme="majorEastAsia" w:eastAsiaTheme="majorEastAsia" w:hAnsiTheme="majorEastAsia" w:hint="eastAsia"/>
          <w:sz w:val="24"/>
          <w:szCs w:val="24"/>
          <w:lang w:val="zh-CN"/>
        </w:rPr>
        <w:t>中子探测器通过中子与He-3反应来探测中子。中子照射He-3 正比计数管时，由He-3（n，p）T 反应产生的质子和氚核两种带电离子，经气体放大后根据照射中子能量和强度的不同产生不同的电流信号并由外部电子仪器所记录。</w:t>
      </w:r>
    </w:p>
    <w:p w:rsidR="003E742F" w:rsidRPr="003E742F" w:rsidRDefault="00E1099A" w:rsidP="003E742F">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3E742F" w:rsidRPr="003E742F">
        <w:rPr>
          <w:rFonts w:asciiTheme="majorEastAsia" w:eastAsiaTheme="majorEastAsia" w:hAnsiTheme="majorEastAsia" w:hint="eastAsia"/>
          <w:sz w:val="24"/>
          <w:szCs w:val="24"/>
          <w:lang w:val="zh-CN"/>
        </w:rPr>
        <w:t>1、检测类型：γ射线/中子；</w:t>
      </w:r>
    </w:p>
    <w:p w:rsidR="003E742F" w:rsidRPr="003E742F" w:rsidRDefault="003E742F" w:rsidP="003E742F">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E742F">
        <w:rPr>
          <w:rFonts w:asciiTheme="majorEastAsia" w:eastAsiaTheme="majorEastAsia" w:hAnsiTheme="majorEastAsia" w:hint="eastAsia"/>
          <w:sz w:val="24"/>
          <w:szCs w:val="24"/>
          <w:lang w:val="zh-CN"/>
        </w:rPr>
        <w:t>2、检测灵敏度：γ射线  天然本底下，增加0.1μSv/h报警；中子≥30000n/s（Cf-252）报警；</w:t>
      </w:r>
    </w:p>
    <w:p w:rsidR="003E742F" w:rsidRPr="003E742F" w:rsidRDefault="003E742F" w:rsidP="003E742F">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E742F">
        <w:rPr>
          <w:rFonts w:asciiTheme="majorEastAsia" w:eastAsiaTheme="majorEastAsia" w:hAnsiTheme="majorEastAsia" w:hint="eastAsia"/>
          <w:sz w:val="24"/>
          <w:szCs w:val="24"/>
          <w:lang w:val="zh-CN"/>
        </w:rPr>
        <w:t>3、能量测量范围：30keV-3MeV</w:t>
      </w:r>
      <w:r w:rsidR="00730FD8">
        <w:rPr>
          <w:rFonts w:asciiTheme="majorEastAsia" w:eastAsiaTheme="majorEastAsia" w:hAnsiTheme="majorEastAsia" w:hint="eastAsia"/>
          <w:sz w:val="24"/>
          <w:szCs w:val="24"/>
          <w:lang w:val="zh-CN"/>
        </w:rPr>
        <w:t>；</w:t>
      </w:r>
      <w:r w:rsidRPr="003E742F">
        <w:rPr>
          <w:rFonts w:asciiTheme="majorEastAsia" w:eastAsiaTheme="majorEastAsia" w:hAnsiTheme="majorEastAsia" w:hint="eastAsia"/>
          <w:sz w:val="24"/>
          <w:szCs w:val="24"/>
          <w:lang w:val="zh-CN"/>
        </w:rPr>
        <w:t>热中子-14MeV</w:t>
      </w:r>
      <w:r w:rsidR="00730FD8">
        <w:rPr>
          <w:rFonts w:asciiTheme="majorEastAsia" w:eastAsiaTheme="majorEastAsia" w:hAnsiTheme="majorEastAsia" w:hint="eastAsia"/>
          <w:sz w:val="24"/>
          <w:szCs w:val="24"/>
          <w:lang w:val="zh-CN"/>
        </w:rPr>
        <w:t>；</w:t>
      </w:r>
    </w:p>
    <w:p w:rsidR="003E742F" w:rsidRPr="003E742F" w:rsidRDefault="003E742F" w:rsidP="003E742F">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E742F">
        <w:rPr>
          <w:rFonts w:asciiTheme="majorEastAsia" w:eastAsiaTheme="majorEastAsia" w:hAnsiTheme="majorEastAsia" w:hint="eastAsia"/>
          <w:sz w:val="24"/>
          <w:szCs w:val="24"/>
          <w:lang w:val="zh-CN"/>
        </w:rPr>
        <w:t>4、误报率：不大于0.01%；</w:t>
      </w:r>
    </w:p>
    <w:p w:rsidR="003E742F" w:rsidRPr="003E742F" w:rsidRDefault="003E742F" w:rsidP="003E742F">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E742F">
        <w:rPr>
          <w:rFonts w:asciiTheme="majorEastAsia" w:eastAsiaTheme="majorEastAsia" w:hAnsiTheme="majorEastAsia" w:hint="eastAsia"/>
          <w:sz w:val="24"/>
          <w:szCs w:val="24"/>
          <w:lang w:val="zh-CN"/>
        </w:rPr>
        <w:t>5、响应时间：≤1s</w:t>
      </w:r>
      <w:r w:rsidR="00730FD8">
        <w:rPr>
          <w:rFonts w:asciiTheme="majorEastAsia" w:eastAsiaTheme="majorEastAsia" w:hAnsiTheme="majorEastAsia" w:hint="eastAsia"/>
          <w:sz w:val="24"/>
          <w:szCs w:val="24"/>
          <w:lang w:val="zh-CN"/>
        </w:rPr>
        <w:t>；</w:t>
      </w:r>
    </w:p>
    <w:p w:rsidR="003E742F" w:rsidRPr="003E742F" w:rsidRDefault="003E742F" w:rsidP="003E742F">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E742F">
        <w:rPr>
          <w:rFonts w:asciiTheme="majorEastAsia" w:eastAsiaTheme="majorEastAsia" w:hAnsiTheme="majorEastAsia" w:hint="eastAsia"/>
          <w:sz w:val="24"/>
          <w:szCs w:val="24"/>
          <w:lang w:val="zh-CN"/>
        </w:rPr>
        <w:t>6、通过速度：8km/h</w:t>
      </w:r>
      <w:r w:rsidR="00730FD8">
        <w:rPr>
          <w:rFonts w:asciiTheme="majorEastAsia" w:eastAsiaTheme="majorEastAsia" w:hAnsiTheme="majorEastAsia" w:hint="eastAsia"/>
          <w:sz w:val="24"/>
          <w:szCs w:val="24"/>
          <w:lang w:val="zh-CN"/>
        </w:rPr>
        <w:t>；</w:t>
      </w:r>
    </w:p>
    <w:p w:rsidR="003E742F" w:rsidRPr="003E742F" w:rsidRDefault="003E742F" w:rsidP="003E742F">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E742F">
        <w:rPr>
          <w:rFonts w:asciiTheme="majorEastAsia" w:eastAsiaTheme="majorEastAsia" w:hAnsiTheme="majorEastAsia" w:hint="eastAsia"/>
          <w:sz w:val="24"/>
          <w:szCs w:val="24"/>
          <w:lang w:val="zh-CN"/>
        </w:rPr>
        <w:t>7、温度范围：-25℃-50℃；</w:t>
      </w:r>
    </w:p>
    <w:p w:rsidR="00E1099A" w:rsidRDefault="003E742F" w:rsidP="003E742F">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E742F">
        <w:rPr>
          <w:rFonts w:asciiTheme="majorEastAsia" w:eastAsiaTheme="majorEastAsia" w:hAnsiTheme="majorEastAsia" w:hint="eastAsia"/>
          <w:sz w:val="24"/>
          <w:szCs w:val="24"/>
          <w:lang w:val="zh-CN"/>
        </w:rPr>
        <w:t>8、IP55。</w:t>
      </w:r>
    </w:p>
    <w:p w:rsidR="00E1099A" w:rsidRPr="00406FA7" w:rsidRDefault="00333359"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【先进程度】国内先进 </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E1099A"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3E742F" w:rsidRPr="003E742F">
        <w:rPr>
          <w:rFonts w:asciiTheme="majorEastAsia" w:eastAsiaTheme="majorEastAsia" w:hAnsiTheme="majorEastAsia" w:hint="eastAsia"/>
          <w:sz w:val="24"/>
          <w:szCs w:val="24"/>
          <w:lang w:val="zh-CN"/>
        </w:rPr>
        <w:t>机场、海关、公安、铁路、重要部门和场所及渉核单位等。</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3E742F" w:rsidRPr="003E742F">
        <w:rPr>
          <w:rFonts w:asciiTheme="majorEastAsia" w:eastAsiaTheme="majorEastAsia" w:hAnsiTheme="majorEastAsia" w:hint="eastAsia"/>
          <w:sz w:val="24"/>
          <w:szCs w:val="24"/>
          <w:lang w:val="zh-CN"/>
        </w:rPr>
        <w:t>2010年获国防科学技术进步奖二等奖。</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3E742F">
        <w:rPr>
          <w:rFonts w:asciiTheme="majorEastAsia" w:eastAsiaTheme="majorEastAsia" w:hAnsiTheme="majorEastAsia" w:hint="eastAsia"/>
          <w:sz w:val="24"/>
          <w:szCs w:val="24"/>
          <w:lang w:val="zh-CN"/>
        </w:rPr>
        <w:t>无</w:t>
      </w:r>
      <w:r>
        <w:rPr>
          <w:rFonts w:asciiTheme="majorEastAsia" w:eastAsiaTheme="majorEastAsia" w:hAnsiTheme="majorEastAsia" w:hint="eastAsia"/>
          <w:sz w:val="24"/>
          <w:szCs w:val="24"/>
          <w:lang w:val="zh-CN"/>
        </w:rPr>
        <w:t>。</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003E742F">
        <w:rPr>
          <w:rFonts w:asciiTheme="majorEastAsia" w:eastAsiaTheme="majorEastAsia" w:hAnsiTheme="majorEastAsia" w:hint="eastAsia"/>
          <w:sz w:val="24"/>
          <w:szCs w:val="24"/>
          <w:lang w:val="zh-CN"/>
        </w:rPr>
        <w:t>技术转让</w:t>
      </w:r>
    </w:p>
    <w:p w:rsidR="00E1099A" w:rsidRPr="00406FA7" w:rsidRDefault="00E1099A" w:rsidP="00E1099A">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3E742F" w:rsidRPr="003E742F">
        <w:rPr>
          <w:rFonts w:asciiTheme="majorEastAsia" w:eastAsiaTheme="majorEastAsia" w:hAnsiTheme="majorEastAsia" w:hint="eastAsia"/>
          <w:sz w:val="24"/>
          <w:szCs w:val="24"/>
          <w:lang w:val="zh-CN"/>
        </w:rPr>
        <w:t>预期可产生的经济效益1000万元。</w:t>
      </w:r>
    </w:p>
    <w:p w:rsidR="0021556E" w:rsidRPr="00842168" w:rsidRDefault="00E1099A" w:rsidP="003E742F">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3E742F" w:rsidRPr="003E742F">
        <w:rPr>
          <w:rFonts w:asciiTheme="majorEastAsia" w:eastAsiaTheme="majorEastAsia" w:hAnsiTheme="majorEastAsia" w:cstheme="minorBidi"/>
          <w:color w:val="auto"/>
          <w:kern w:val="2"/>
          <w:szCs w:val="24"/>
        </w:rPr>
        <w:t>王强</w:t>
      </w:r>
      <w:r w:rsidR="003E742F" w:rsidRPr="003E742F">
        <w:rPr>
          <w:rFonts w:asciiTheme="majorEastAsia" w:eastAsiaTheme="majorEastAsia" w:hAnsiTheme="majorEastAsia" w:cstheme="minorBidi"/>
          <w:color w:val="auto"/>
          <w:kern w:val="2"/>
          <w:szCs w:val="24"/>
        </w:rPr>
        <w:tab/>
        <w:t>010-69357624</w:t>
      </w:r>
      <w:r w:rsidR="003E742F">
        <w:rPr>
          <w:rFonts w:asciiTheme="majorEastAsia" w:eastAsiaTheme="majorEastAsia" w:hAnsiTheme="majorEastAsia" w:cstheme="minorBidi"/>
          <w:color w:val="auto"/>
          <w:kern w:val="2"/>
          <w:szCs w:val="24"/>
        </w:rPr>
        <w:t>/</w:t>
      </w:r>
      <w:r w:rsidR="003E742F" w:rsidRPr="003E742F">
        <w:rPr>
          <w:rFonts w:asciiTheme="majorEastAsia" w:eastAsiaTheme="majorEastAsia" w:hAnsiTheme="majorEastAsia" w:cstheme="minorBidi"/>
          <w:color w:val="auto"/>
          <w:kern w:val="2"/>
          <w:szCs w:val="24"/>
        </w:rPr>
        <w:t>13701012351</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64" w:name="_Toc531850824"/>
      <w:r w:rsidRPr="0094156C">
        <w:rPr>
          <w:rFonts w:asciiTheme="minorEastAsia" w:hAnsiTheme="minorEastAsia" w:hint="eastAsia"/>
          <w:spacing w:val="-4"/>
          <w:sz w:val="28"/>
          <w:szCs w:val="28"/>
        </w:rPr>
        <w:t>石墨型碱金属火灾灭火器</w:t>
      </w:r>
      <w:bookmarkEnd w:id="164"/>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【技术开发单位】</w:t>
      </w:r>
      <w:r w:rsidR="00C26628" w:rsidRPr="00C26628">
        <w:rPr>
          <w:rFonts w:asciiTheme="majorEastAsia" w:eastAsiaTheme="majorEastAsia" w:hAnsiTheme="majorEastAsia" w:hint="eastAsia"/>
          <w:sz w:val="24"/>
          <w:szCs w:val="24"/>
          <w:lang w:val="zh-CN"/>
        </w:rPr>
        <w:t>中国原子能科学研究院</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【技术概述】</w:t>
      </w:r>
      <w:r w:rsidR="002A1F27" w:rsidRPr="002A1F27">
        <w:rPr>
          <w:rFonts w:asciiTheme="majorEastAsia" w:eastAsiaTheme="majorEastAsia" w:hAnsiTheme="majorEastAsia" w:hint="eastAsia"/>
          <w:sz w:val="24"/>
          <w:szCs w:val="24"/>
          <w:lang w:val="zh-CN"/>
        </w:rPr>
        <w:t>石墨型碱金属火灾灭火器结构形式包括固定式、推车式和手提式，器头和传输部件经过特殊设计，其采用的灭火剂主体成分为膨胀石墨，另配有适当比例的添加剂，用以调整流动性、密度等参数。该灭火剂的灭火原理为：当发生碱金属火灾时，石墨灭火剂在氮气的推动下喷撒到火灾表面，石墨型灭火剂受热膨胀，膨胀效率可达50倍以上，其隔绝氧气与碱金属的接触，从而火灾自熄。试验表明，该种灭火剂对碱金属火灾抑制效果明显。</w:t>
      </w:r>
    </w:p>
    <w:p w:rsidR="007F091C"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2A1F27" w:rsidRPr="002A1F27">
        <w:rPr>
          <w:rFonts w:asciiTheme="majorEastAsia" w:eastAsiaTheme="majorEastAsia" w:hAnsiTheme="majorEastAsia" w:hint="eastAsia"/>
          <w:sz w:val="24"/>
          <w:szCs w:val="24"/>
          <w:lang w:val="zh-CN"/>
        </w:rPr>
        <w:t>固定式石墨灭火器装粉量1000Kg，用于扑灭特定场所内大型池式钠火。推车式石墨灭火器装粉量14kg，手提式石墨灭火器装粉量4kg，用于扑灭中小型池式钠火。试验表明，喷撒到金属火灾表面石墨灭火剂厚度不小于6mm时，其可有效抑制火灾的燃烧，且火灾不出现复燃，该项技术已达到国际先进水平。</w:t>
      </w:r>
    </w:p>
    <w:p w:rsidR="007F091C" w:rsidRPr="00406FA7" w:rsidRDefault="00333359"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7F091C"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2A1F27" w:rsidRPr="002A1F27">
        <w:rPr>
          <w:rFonts w:asciiTheme="majorEastAsia" w:eastAsiaTheme="majorEastAsia" w:hAnsiTheme="majorEastAsia" w:hint="eastAsia"/>
          <w:sz w:val="24"/>
          <w:szCs w:val="24"/>
          <w:lang w:val="zh-CN"/>
        </w:rPr>
        <w:t>本项研究成果可直接应用于钠生产及其它碱金属生产使用单位的消防，并可进一步推广应用于铝、镁等轻金属的防火，具有广泛的应用前景。</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2A1F27" w:rsidRPr="002A1F27">
        <w:rPr>
          <w:rFonts w:asciiTheme="majorEastAsia" w:eastAsiaTheme="majorEastAsia" w:hAnsiTheme="majorEastAsia" w:hint="eastAsia"/>
          <w:sz w:val="24"/>
          <w:szCs w:val="24"/>
          <w:lang w:val="zh-CN"/>
        </w:rPr>
        <w:t>获国防科学技术进步三等奖1次</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2A1F27">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w:t>
      </w:r>
      <w:r w:rsidR="002A1F27">
        <w:rPr>
          <w:rFonts w:asciiTheme="majorEastAsia" w:eastAsiaTheme="majorEastAsia" w:hAnsiTheme="majorEastAsia" w:hint="eastAsia"/>
          <w:sz w:val="24"/>
          <w:szCs w:val="24"/>
          <w:lang w:val="zh-CN"/>
        </w:rPr>
        <w:t>2项，实用新型专利</w:t>
      </w:r>
      <w:r w:rsidRPr="00AF4CD6">
        <w:rPr>
          <w:rFonts w:asciiTheme="majorEastAsia" w:eastAsiaTheme="majorEastAsia" w:hAnsiTheme="majorEastAsia" w:hint="eastAsia"/>
          <w:sz w:val="24"/>
          <w:szCs w:val="24"/>
          <w:lang w:val="zh-CN"/>
        </w:rPr>
        <w:t>1项</w:t>
      </w:r>
      <w:r>
        <w:rPr>
          <w:rFonts w:asciiTheme="majorEastAsia" w:eastAsiaTheme="majorEastAsia" w:hAnsiTheme="majorEastAsia" w:hint="eastAsia"/>
          <w:sz w:val="24"/>
          <w:szCs w:val="24"/>
          <w:lang w:val="zh-CN"/>
        </w:rPr>
        <w:t>。</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2A1F27" w:rsidRPr="002A1F27">
        <w:rPr>
          <w:rFonts w:asciiTheme="majorEastAsia" w:eastAsiaTheme="majorEastAsia" w:hAnsiTheme="majorEastAsia" w:hint="eastAsia"/>
          <w:sz w:val="24"/>
          <w:szCs w:val="24"/>
          <w:lang w:val="zh-CN"/>
        </w:rPr>
        <w:t>其十年的潜在市场额度约1000万元</w:t>
      </w:r>
    </w:p>
    <w:p w:rsidR="0021556E" w:rsidRPr="00842168" w:rsidRDefault="007F091C" w:rsidP="002A1F27">
      <w:pPr>
        <w:pStyle w:val="af1"/>
        <w:ind w:firstLineChars="200" w:firstLine="480"/>
        <w:rPr>
          <w:rFonts w:asciiTheme="minorEastAsia" w:eastAsiaTheme="minorEastAsia" w:hAnsiTheme="minorEastAsia" w:hint="default"/>
          <w:spacing w:val="4"/>
          <w:szCs w:val="24"/>
        </w:rPr>
      </w:pPr>
      <w:r w:rsidRPr="00406FA7">
        <w:rPr>
          <w:rFonts w:asciiTheme="majorEastAsia" w:eastAsiaTheme="majorEastAsia" w:hAnsiTheme="majorEastAsia" w:cstheme="minorBidi"/>
          <w:color w:val="auto"/>
          <w:kern w:val="2"/>
          <w:szCs w:val="24"/>
        </w:rPr>
        <w:t>【联系方式】</w:t>
      </w:r>
      <w:r w:rsidR="002A1F27" w:rsidRPr="002A1F27">
        <w:rPr>
          <w:rFonts w:asciiTheme="majorEastAsia" w:eastAsiaTheme="majorEastAsia" w:hAnsiTheme="majorEastAsia" w:cstheme="minorBidi"/>
          <w:color w:val="auto"/>
          <w:kern w:val="2"/>
          <w:szCs w:val="24"/>
        </w:rPr>
        <w:t>杜海鸥</w:t>
      </w:r>
      <w:r w:rsidR="00F105AB">
        <w:rPr>
          <w:rFonts w:asciiTheme="majorEastAsia" w:eastAsiaTheme="majorEastAsia" w:hAnsiTheme="majorEastAsia" w:cstheme="minorBidi"/>
          <w:color w:val="auto"/>
          <w:kern w:val="2"/>
          <w:szCs w:val="24"/>
        </w:rPr>
        <w:t xml:space="preserve"> </w:t>
      </w:r>
      <w:r w:rsidR="002A1F27" w:rsidRPr="002A1F27">
        <w:rPr>
          <w:rFonts w:asciiTheme="majorEastAsia" w:eastAsiaTheme="majorEastAsia" w:hAnsiTheme="majorEastAsia" w:cstheme="minorBidi"/>
          <w:color w:val="auto"/>
          <w:kern w:val="2"/>
          <w:szCs w:val="24"/>
        </w:rPr>
        <w:t>010-69357312</w:t>
      </w:r>
      <w:r w:rsidR="002A1F27">
        <w:rPr>
          <w:rFonts w:asciiTheme="majorEastAsia" w:eastAsiaTheme="majorEastAsia" w:hAnsiTheme="majorEastAsia" w:cstheme="minorBidi"/>
          <w:color w:val="auto"/>
          <w:kern w:val="2"/>
          <w:szCs w:val="24"/>
        </w:rPr>
        <w:t>/</w:t>
      </w:r>
      <w:r w:rsidR="002A1F27" w:rsidRPr="002A1F27">
        <w:rPr>
          <w:rFonts w:asciiTheme="majorEastAsia" w:eastAsiaTheme="majorEastAsia" w:hAnsiTheme="majorEastAsia" w:cstheme="minorBidi"/>
          <w:color w:val="auto"/>
          <w:kern w:val="2"/>
          <w:szCs w:val="24"/>
        </w:rPr>
        <w:t>13161308760</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65" w:name="_Toc531850825"/>
      <w:r w:rsidRPr="0094156C">
        <w:rPr>
          <w:rFonts w:asciiTheme="minorEastAsia" w:hAnsiTheme="minorEastAsia" w:hint="eastAsia"/>
          <w:spacing w:val="-4"/>
          <w:sz w:val="28"/>
          <w:szCs w:val="28"/>
        </w:rPr>
        <w:t>声表面波气相色谱仪</w:t>
      </w:r>
      <w:bookmarkEnd w:id="165"/>
    </w:p>
    <w:p w:rsidR="00971D17" w:rsidRPr="007F091C" w:rsidRDefault="00971D17"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F091C">
        <w:rPr>
          <w:rFonts w:asciiTheme="majorEastAsia" w:eastAsiaTheme="majorEastAsia" w:hAnsiTheme="majorEastAsia"/>
          <w:sz w:val="24"/>
          <w:szCs w:val="24"/>
          <w:lang w:val="zh-CN"/>
        </w:rPr>
        <w:t>【技术开发单位】</w:t>
      </w:r>
      <w:r w:rsidR="00C74D30" w:rsidRPr="00C74D30">
        <w:rPr>
          <w:rFonts w:asciiTheme="majorEastAsia" w:eastAsiaTheme="majorEastAsia" w:hAnsiTheme="majorEastAsia" w:hint="eastAsia"/>
          <w:sz w:val="24"/>
          <w:szCs w:val="24"/>
          <w:lang w:val="zh-CN"/>
        </w:rPr>
        <w:t>中国科学院声学研究所</w:t>
      </w:r>
    </w:p>
    <w:p w:rsidR="007F091C" w:rsidRPr="007F091C"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F091C">
        <w:rPr>
          <w:rFonts w:asciiTheme="majorEastAsia" w:eastAsiaTheme="majorEastAsia" w:hAnsiTheme="majorEastAsia"/>
          <w:sz w:val="24"/>
          <w:szCs w:val="24"/>
          <w:lang w:val="zh-CN"/>
        </w:rPr>
        <w:t>【技术概述】</w:t>
      </w:r>
      <w:r w:rsidR="00C74D30" w:rsidRPr="00C74D30">
        <w:rPr>
          <w:rFonts w:asciiTheme="majorEastAsia" w:eastAsiaTheme="majorEastAsia" w:hAnsiTheme="majorEastAsia" w:hint="eastAsia"/>
          <w:sz w:val="24"/>
          <w:szCs w:val="24"/>
          <w:lang w:val="zh-CN"/>
        </w:rPr>
        <w:t>高灵敏度有机气体现场快速检测仪器是许多领域急需的。声表面波气相色谱仪是基于声表面波传感器与气相色谱分离联用的有机气体分析仪，气相色谱将有机混合物分离成纯组分，由声表面波传感器进行定量检测，具有灵敏度高、色谱柱升温速度快（~20℃/s）、体积小等特点，可实现痕量气体的广谱（挥发和半挥发性有机物）、快速（~3分钟）、高灵敏度（ppb～ppt级）现场分析。</w:t>
      </w:r>
    </w:p>
    <w:p w:rsidR="00C74D30" w:rsidRPr="00C74D30" w:rsidRDefault="007F091C" w:rsidP="00C74D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F091C">
        <w:rPr>
          <w:rFonts w:asciiTheme="majorEastAsia" w:eastAsiaTheme="majorEastAsia" w:hAnsiTheme="majorEastAsia"/>
          <w:sz w:val="24"/>
          <w:szCs w:val="24"/>
          <w:lang w:val="zh-CN"/>
        </w:rPr>
        <w:t>【</w:t>
      </w:r>
      <w:r w:rsidRPr="007F091C">
        <w:rPr>
          <w:rFonts w:asciiTheme="majorEastAsia" w:eastAsiaTheme="majorEastAsia" w:hAnsiTheme="majorEastAsia" w:hint="eastAsia"/>
          <w:sz w:val="24"/>
          <w:szCs w:val="24"/>
          <w:lang w:val="zh-CN"/>
        </w:rPr>
        <w:t>主要</w:t>
      </w:r>
      <w:r w:rsidRPr="007F091C">
        <w:rPr>
          <w:rFonts w:asciiTheme="majorEastAsia" w:eastAsiaTheme="majorEastAsia" w:hAnsiTheme="majorEastAsia"/>
          <w:sz w:val="24"/>
          <w:szCs w:val="24"/>
          <w:lang w:val="zh-CN"/>
        </w:rPr>
        <w:t>技术指标】</w:t>
      </w:r>
      <w:r w:rsidR="00C74D30" w:rsidRPr="00C74D30">
        <w:rPr>
          <w:rFonts w:asciiTheme="majorEastAsia" w:eastAsiaTheme="majorEastAsia" w:hAnsiTheme="majorEastAsia" w:hint="eastAsia"/>
          <w:sz w:val="24"/>
          <w:szCs w:val="24"/>
          <w:lang w:val="zh-CN"/>
        </w:rPr>
        <w:t>采样时间：0~60s</w:t>
      </w:r>
    </w:p>
    <w:p w:rsidR="00C74D30" w:rsidRPr="00C74D30" w:rsidRDefault="00C74D30" w:rsidP="00C74D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74D30">
        <w:rPr>
          <w:rFonts w:asciiTheme="majorEastAsia" w:eastAsiaTheme="majorEastAsia" w:hAnsiTheme="majorEastAsia" w:hint="eastAsia"/>
          <w:sz w:val="24"/>
          <w:szCs w:val="24"/>
          <w:lang w:val="zh-CN"/>
        </w:rPr>
        <w:t>色谱分离时间：20~60s</w:t>
      </w:r>
    </w:p>
    <w:p w:rsidR="00C74D30" w:rsidRPr="00C74D30" w:rsidRDefault="00C74D30" w:rsidP="00C74D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74D30">
        <w:rPr>
          <w:rFonts w:asciiTheme="majorEastAsia" w:eastAsiaTheme="majorEastAsia" w:hAnsiTheme="majorEastAsia" w:hint="eastAsia"/>
          <w:sz w:val="24"/>
          <w:szCs w:val="24"/>
          <w:lang w:val="zh-CN"/>
        </w:rPr>
        <w:lastRenderedPageBreak/>
        <w:t>分析一个样品周期：~3min</w:t>
      </w:r>
    </w:p>
    <w:p w:rsidR="00C74D30" w:rsidRPr="00C74D30" w:rsidRDefault="00C74D30" w:rsidP="00C74D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74D30">
        <w:rPr>
          <w:rFonts w:asciiTheme="majorEastAsia" w:eastAsiaTheme="majorEastAsia" w:hAnsiTheme="majorEastAsia" w:hint="eastAsia"/>
          <w:sz w:val="24"/>
          <w:szCs w:val="24"/>
          <w:lang w:val="zh-CN"/>
        </w:rPr>
        <w:t>色谱柱升温速率：1~18℃/s</w:t>
      </w:r>
    </w:p>
    <w:p w:rsidR="00C74D30" w:rsidRPr="00C74D30" w:rsidRDefault="00C74D30" w:rsidP="00C74D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74D30">
        <w:rPr>
          <w:rFonts w:asciiTheme="majorEastAsia" w:eastAsiaTheme="majorEastAsia" w:hAnsiTheme="majorEastAsia" w:hint="eastAsia"/>
          <w:sz w:val="24"/>
          <w:szCs w:val="24"/>
          <w:lang w:val="zh-CN"/>
        </w:rPr>
        <w:t>检测下限：苯ng量级、二甲苯100pg量级、C12以上pg量级</w:t>
      </w:r>
    </w:p>
    <w:p w:rsidR="00C74D30" w:rsidRPr="00C74D30" w:rsidRDefault="00C74D30" w:rsidP="00C74D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74D30">
        <w:rPr>
          <w:rFonts w:asciiTheme="majorEastAsia" w:eastAsiaTheme="majorEastAsia" w:hAnsiTheme="majorEastAsia" w:hint="eastAsia"/>
          <w:sz w:val="24"/>
          <w:szCs w:val="24"/>
          <w:lang w:val="zh-CN"/>
        </w:rPr>
        <w:t>精确度RSD：≤5%</w:t>
      </w:r>
    </w:p>
    <w:p w:rsidR="00C74D30" w:rsidRPr="00C74D30" w:rsidRDefault="00C74D30" w:rsidP="00C74D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74D30">
        <w:rPr>
          <w:rFonts w:asciiTheme="majorEastAsia" w:eastAsiaTheme="majorEastAsia" w:hAnsiTheme="majorEastAsia" w:hint="eastAsia"/>
          <w:sz w:val="24"/>
          <w:szCs w:val="24"/>
          <w:lang w:val="zh-CN"/>
        </w:rPr>
        <w:t>重量：~13kg</w:t>
      </w:r>
    </w:p>
    <w:p w:rsidR="007F091C" w:rsidRPr="007F091C" w:rsidRDefault="00C74D30" w:rsidP="00C74D3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C74D30">
        <w:rPr>
          <w:rFonts w:asciiTheme="majorEastAsia" w:eastAsiaTheme="majorEastAsia" w:hAnsiTheme="majorEastAsia" w:hint="eastAsia"/>
          <w:sz w:val="24"/>
          <w:szCs w:val="24"/>
          <w:lang w:val="zh-CN"/>
        </w:rPr>
        <w:t>功耗：~200W</w:t>
      </w:r>
    </w:p>
    <w:p w:rsidR="007F091C" w:rsidRPr="007F091C" w:rsidRDefault="00333359"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7F091C" w:rsidRPr="007F091C"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F091C">
        <w:rPr>
          <w:rFonts w:asciiTheme="majorEastAsia" w:eastAsiaTheme="majorEastAsia" w:hAnsiTheme="majorEastAsia"/>
          <w:sz w:val="24"/>
          <w:szCs w:val="24"/>
          <w:lang w:val="zh-CN"/>
        </w:rPr>
        <w:t>【技术状态】</w:t>
      </w:r>
      <w:r w:rsidR="00C74D30" w:rsidRPr="00C74D30">
        <w:rPr>
          <w:rFonts w:asciiTheme="majorEastAsia" w:eastAsiaTheme="majorEastAsia" w:hAnsiTheme="majorEastAsia" w:hint="eastAsia"/>
          <w:sz w:val="24"/>
          <w:szCs w:val="24"/>
          <w:lang w:val="zh-CN"/>
        </w:rPr>
        <w:t>试生产、应用开发阶段</w:t>
      </w:r>
    </w:p>
    <w:p w:rsidR="007F091C" w:rsidRPr="007F091C"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F091C">
        <w:rPr>
          <w:rFonts w:asciiTheme="majorEastAsia" w:eastAsiaTheme="majorEastAsia" w:hAnsiTheme="majorEastAsia"/>
          <w:sz w:val="24"/>
          <w:szCs w:val="24"/>
          <w:lang w:val="zh-CN"/>
        </w:rPr>
        <w:t>【适用范围】</w:t>
      </w:r>
      <w:r w:rsidR="00C74D30" w:rsidRPr="00C74D30">
        <w:rPr>
          <w:rFonts w:asciiTheme="majorEastAsia" w:eastAsiaTheme="majorEastAsia" w:hAnsiTheme="majorEastAsia" w:hint="eastAsia"/>
          <w:sz w:val="24"/>
          <w:szCs w:val="24"/>
          <w:lang w:val="zh-CN"/>
        </w:rPr>
        <w:t>应急检测、环境监测、毒品检测、食品、药品检测</w:t>
      </w:r>
    </w:p>
    <w:p w:rsidR="007F091C" w:rsidRPr="007F091C"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F091C">
        <w:rPr>
          <w:rFonts w:asciiTheme="majorEastAsia" w:eastAsiaTheme="majorEastAsia" w:hAnsiTheme="majorEastAsia"/>
          <w:sz w:val="24"/>
          <w:szCs w:val="24"/>
          <w:lang w:val="zh-CN"/>
        </w:rPr>
        <w:t>【获奖情况】</w:t>
      </w:r>
      <w:r w:rsidR="00C74D30">
        <w:rPr>
          <w:rFonts w:asciiTheme="majorEastAsia" w:eastAsiaTheme="majorEastAsia" w:hAnsiTheme="majorEastAsia" w:hint="eastAsia"/>
          <w:sz w:val="24"/>
          <w:szCs w:val="24"/>
          <w:lang w:val="zh-CN"/>
        </w:rPr>
        <w:t>无。</w:t>
      </w:r>
    </w:p>
    <w:p w:rsidR="00E53852" w:rsidRDefault="007F091C" w:rsidP="000D6C19">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F091C">
        <w:rPr>
          <w:rFonts w:asciiTheme="majorEastAsia" w:eastAsiaTheme="majorEastAsia" w:hAnsiTheme="majorEastAsia"/>
          <w:sz w:val="24"/>
          <w:szCs w:val="24"/>
          <w:lang w:val="zh-CN"/>
        </w:rPr>
        <w:t>【专利状态】</w:t>
      </w:r>
      <w:r w:rsidRPr="007F091C">
        <w:rPr>
          <w:rFonts w:asciiTheme="majorEastAsia" w:eastAsiaTheme="majorEastAsia" w:hAnsiTheme="majorEastAsia" w:hint="eastAsia"/>
          <w:sz w:val="24"/>
          <w:szCs w:val="24"/>
          <w:lang w:val="zh-CN"/>
        </w:rPr>
        <w:t>授权</w:t>
      </w:r>
      <w:r w:rsidR="000D6C19">
        <w:rPr>
          <w:rFonts w:asciiTheme="majorEastAsia" w:eastAsiaTheme="majorEastAsia" w:hAnsiTheme="majorEastAsia" w:hint="eastAsia"/>
          <w:sz w:val="24"/>
          <w:szCs w:val="24"/>
          <w:lang w:val="zh-CN"/>
        </w:rPr>
        <w:t>发明</w:t>
      </w:r>
      <w:r w:rsidRPr="007F091C">
        <w:rPr>
          <w:rFonts w:asciiTheme="majorEastAsia" w:eastAsiaTheme="majorEastAsia" w:hAnsiTheme="majorEastAsia" w:hint="eastAsia"/>
          <w:sz w:val="24"/>
          <w:szCs w:val="24"/>
          <w:lang w:val="zh-CN"/>
        </w:rPr>
        <w:t>专利</w:t>
      </w:r>
      <w:r w:rsidR="000D6C19">
        <w:rPr>
          <w:rFonts w:asciiTheme="majorEastAsia" w:eastAsiaTheme="majorEastAsia" w:hAnsiTheme="majorEastAsia" w:hint="eastAsia"/>
          <w:sz w:val="24"/>
          <w:szCs w:val="24"/>
          <w:lang w:val="zh-CN"/>
        </w:rPr>
        <w:t>2</w:t>
      </w:r>
      <w:r w:rsidRPr="007F091C">
        <w:rPr>
          <w:rFonts w:asciiTheme="majorEastAsia" w:eastAsiaTheme="majorEastAsia" w:hAnsiTheme="majorEastAsia" w:hint="eastAsia"/>
          <w:sz w:val="24"/>
          <w:szCs w:val="24"/>
          <w:lang w:val="zh-CN"/>
        </w:rPr>
        <w:t>项</w:t>
      </w:r>
      <w:r w:rsidR="000D6C19">
        <w:rPr>
          <w:rFonts w:asciiTheme="majorEastAsia" w:eastAsiaTheme="majorEastAsia" w:hAnsiTheme="majorEastAsia" w:hint="eastAsia"/>
          <w:sz w:val="24"/>
          <w:szCs w:val="24"/>
          <w:lang w:val="zh-CN"/>
        </w:rPr>
        <w:t>，</w:t>
      </w:r>
      <w:r w:rsidR="000D6C19" w:rsidRPr="007F091C">
        <w:rPr>
          <w:rFonts w:asciiTheme="majorEastAsia" w:eastAsiaTheme="majorEastAsia" w:hAnsiTheme="majorEastAsia" w:hint="eastAsia"/>
          <w:sz w:val="24"/>
          <w:szCs w:val="24"/>
          <w:lang w:val="zh-CN"/>
        </w:rPr>
        <w:t>申请</w:t>
      </w:r>
      <w:r w:rsidR="00E53852">
        <w:rPr>
          <w:rFonts w:asciiTheme="majorEastAsia" w:eastAsiaTheme="majorEastAsia" w:hAnsiTheme="majorEastAsia" w:hint="eastAsia"/>
          <w:sz w:val="24"/>
          <w:szCs w:val="24"/>
          <w:lang w:val="zh-CN"/>
        </w:rPr>
        <w:t>发明专利5项。</w:t>
      </w:r>
    </w:p>
    <w:p w:rsidR="007F091C" w:rsidRPr="007F091C"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F091C">
        <w:rPr>
          <w:rFonts w:asciiTheme="majorEastAsia" w:eastAsiaTheme="majorEastAsia" w:hAnsiTheme="majorEastAsia"/>
          <w:sz w:val="24"/>
          <w:szCs w:val="24"/>
          <w:lang w:val="zh-CN"/>
        </w:rPr>
        <w:t>【合作方式】</w:t>
      </w:r>
      <w:r w:rsidRPr="007F091C">
        <w:rPr>
          <w:rFonts w:asciiTheme="majorEastAsia" w:eastAsiaTheme="majorEastAsia" w:hAnsiTheme="majorEastAsia" w:hint="eastAsia"/>
          <w:sz w:val="24"/>
          <w:szCs w:val="24"/>
          <w:lang w:val="zh-CN"/>
        </w:rPr>
        <w:t>合作开发</w:t>
      </w:r>
    </w:p>
    <w:p w:rsidR="0021556E" w:rsidRPr="00842168" w:rsidRDefault="007F091C" w:rsidP="008E6F93">
      <w:pPr>
        <w:autoSpaceDE w:val="0"/>
        <w:autoSpaceDN w:val="0"/>
        <w:spacing w:line="360" w:lineRule="auto"/>
        <w:ind w:firstLineChars="200" w:firstLine="480"/>
        <w:textAlignment w:val="center"/>
        <w:rPr>
          <w:rFonts w:asciiTheme="minorEastAsia" w:hAnsiTheme="minorEastAsia"/>
          <w:spacing w:val="4"/>
          <w:szCs w:val="24"/>
        </w:rPr>
      </w:pPr>
      <w:r w:rsidRPr="007F091C">
        <w:rPr>
          <w:rFonts w:asciiTheme="majorEastAsia" w:eastAsiaTheme="majorEastAsia" w:hAnsiTheme="majorEastAsia"/>
          <w:sz w:val="24"/>
          <w:szCs w:val="24"/>
          <w:lang w:val="zh-CN"/>
        </w:rPr>
        <w:t>【预期效益】</w:t>
      </w:r>
      <w:r w:rsidR="00C74D30" w:rsidRPr="00C74D30">
        <w:rPr>
          <w:rFonts w:asciiTheme="majorEastAsia" w:eastAsiaTheme="majorEastAsia" w:hAnsiTheme="majorEastAsia" w:hint="eastAsia"/>
          <w:sz w:val="24"/>
          <w:szCs w:val="24"/>
          <w:lang w:val="zh-CN"/>
        </w:rPr>
        <w:t>为制毒场所侦查、吸毒人员甄别、毒驾快速筛查、环境应急检测、空气/水中有机物现场快速检测、臭氧前体有机物现场快速提供技术手段。</w:t>
      </w:r>
      <w:r w:rsidR="00C74D30" w:rsidRPr="00C74D30">
        <w:rPr>
          <w:rFonts w:asciiTheme="majorEastAsia" w:eastAsiaTheme="majorEastAsia" w:hAnsiTheme="majorEastAsia" w:hint="eastAsia"/>
          <w:sz w:val="24"/>
          <w:szCs w:val="24"/>
          <w:lang w:val="zh-CN"/>
        </w:rPr>
        <w:tab/>
      </w:r>
      <w:r w:rsidR="00C74D30" w:rsidRPr="00C74D30">
        <w:rPr>
          <w:rFonts w:asciiTheme="majorEastAsia" w:eastAsiaTheme="majorEastAsia" w:hAnsiTheme="majorEastAsia" w:hint="eastAsia"/>
          <w:sz w:val="24"/>
          <w:szCs w:val="24"/>
          <w:lang w:val="zh-CN"/>
        </w:rPr>
        <w:tab/>
      </w:r>
      <w:r w:rsidRPr="007F091C">
        <w:rPr>
          <w:rFonts w:asciiTheme="majorEastAsia" w:eastAsiaTheme="majorEastAsia" w:hAnsiTheme="majorEastAsia"/>
          <w:sz w:val="24"/>
          <w:szCs w:val="24"/>
          <w:lang w:val="zh-CN"/>
        </w:rPr>
        <w:t>【联系方式】</w:t>
      </w:r>
      <w:r w:rsidR="008E6F93" w:rsidRPr="008E6F93">
        <w:rPr>
          <w:rFonts w:asciiTheme="majorEastAsia" w:eastAsiaTheme="majorEastAsia" w:hAnsiTheme="majorEastAsia" w:hint="eastAsia"/>
          <w:sz w:val="24"/>
          <w:szCs w:val="24"/>
          <w:lang w:val="zh-CN"/>
        </w:rPr>
        <w:t>何世堂</w:t>
      </w:r>
      <w:r w:rsidR="008E6F93">
        <w:rPr>
          <w:rFonts w:asciiTheme="majorEastAsia" w:eastAsiaTheme="majorEastAsia" w:hAnsiTheme="majorEastAsia" w:hint="eastAsia"/>
          <w:sz w:val="24"/>
          <w:szCs w:val="24"/>
          <w:lang w:val="zh-CN"/>
        </w:rPr>
        <w:t xml:space="preserve"> </w:t>
      </w:r>
      <w:r w:rsidR="008E6F93" w:rsidRPr="008E6F93">
        <w:rPr>
          <w:rFonts w:asciiTheme="majorEastAsia" w:eastAsiaTheme="majorEastAsia" w:hAnsiTheme="majorEastAsia" w:hint="eastAsia"/>
          <w:sz w:val="24"/>
          <w:szCs w:val="24"/>
          <w:lang w:val="zh-CN"/>
        </w:rPr>
        <w:t>010-82547802</w:t>
      </w:r>
      <w:r w:rsidR="008E6F93" w:rsidRPr="008E6F93">
        <w:rPr>
          <w:rFonts w:asciiTheme="majorEastAsia" w:eastAsiaTheme="majorEastAsia" w:hAnsiTheme="majorEastAsia" w:hint="eastAsia"/>
          <w:sz w:val="24"/>
          <w:szCs w:val="24"/>
          <w:lang w:val="zh-CN"/>
        </w:rPr>
        <w:tab/>
      </w:r>
      <w:r w:rsidR="008E6F93">
        <w:rPr>
          <w:rFonts w:asciiTheme="majorEastAsia" w:eastAsiaTheme="majorEastAsia" w:hAnsiTheme="majorEastAsia" w:hint="eastAsia"/>
          <w:sz w:val="24"/>
          <w:szCs w:val="24"/>
          <w:lang w:val="zh-CN"/>
        </w:rPr>
        <w:t>/</w:t>
      </w:r>
      <w:r w:rsidR="008E6F93" w:rsidRPr="008E6F93">
        <w:rPr>
          <w:rFonts w:asciiTheme="majorEastAsia" w:eastAsiaTheme="majorEastAsia" w:hAnsiTheme="majorEastAsia" w:hint="eastAsia"/>
          <w:sz w:val="24"/>
          <w:szCs w:val="24"/>
          <w:lang w:val="zh-CN"/>
        </w:rPr>
        <w:t>13801187271</w:t>
      </w:r>
    </w:p>
    <w:p w:rsidR="00B718CE"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66" w:name="_Toc531850826"/>
      <w:r w:rsidRPr="0094156C">
        <w:rPr>
          <w:rFonts w:asciiTheme="minorEastAsia" w:hAnsiTheme="minorEastAsia" w:hint="eastAsia"/>
          <w:spacing w:val="-4"/>
          <w:sz w:val="28"/>
          <w:szCs w:val="28"/>
        </w:rPr>
        <w:t>基于迫弹总体技术的发射或无人机发射灭火弹</w:t>
      </w:r>
      <w:bookmarkEnd w:id="166"/>
    </w:p>
    <w:p w:rsidR="00971D17" w:rsidRPr="007F091C" w:rsidRDefault="00971D17"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F091C">
        <w:rPr>
          <w:rFonts w:asciiTheme="majorEastAsia" w:eastAsiaTheme="majorEastAsia" w:hAnsiTheme="majorEastAsia"/>
          <w:sz w:val="24"/>
          <w:szCs w:val="24"/>
          <w:lang w:val="zh-CN"/>
        </w:rPr>
        <w:t>【技术开发单位】</w:t>
      </w:r>
      <w:r w:rsidR="0069132A" w:rsidRPr="0069132A">
        <w:rPr>
          <w:rFonts w:asciiTheme="majorEastAsia" w:eastAsiaTheme="majorEastAsia" w:hAnsiTheme="majorEastAsia" w:hint="eastAsia"/>
          <w:sz w:val="24"/>
          <w:szCs w:val="24"/>
          <w:lang w:val="zh-CN"/>
        </w:rPr>
        <w:t>湖南兵器跃进机电有限公司</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69132A" w:rsidRPr="0069132A">
        <w:rPr>
          <w:rFonts w:asciiTheme="majorEastAsia" w:eastAsiaTheme="majorEastAsia" w:hAnsiTheme="majorEastAsia" w:hint="eastAsia"/>
          <w:sz w:val="24"/>
          <w:szCs w:val="24"/>
          <w:lang w:val="zh-CN"/>
        </w:rPr>
        <w:t>森林火灾是一种失去人为控制的、在森林中自由蔓延和扩展的林火</w:t>
      </w:r>
      <w:r w:rsidR="00EC10E0">
        <w:rPr>
          <w:rFonts w:asciiTheme="majorEastAsia" w:eastAsiaTheme="majorEastAsia" w:hAnsiTheme="majorEastAsia" w:hint="eastAsia"/>
          <w:sz w:val="24"/>
          <w:szCs w:val="24"/>
          <w:lang w:val="zh-CN"/>
        </w:rPr>
        <w:t>，</w:t>
      </w:r>
      <w:r w:rsidR="0069132A" w:rsidRPr="0069132A">
        <w:rPr>
          <w:rFonts w:asciiTheme="majorEastAsia" w:eastAsiaTheme="majorEastAsia" w:hAnsiTheme="majorEastAsia" w:hint="eastAsia"/>
          <w:sz w:val="24"/>
          <w:szCs w:val="24"/>
          <w:lang w:val="zh-CN"/>
        </w:rPr>
        <w:t>它具有发生面广、突发性强、扑救困难等特点。森林火灾一旦发生将给森林和生态环境带来严重危害</w:t>
      </w:r>
      <w:r w:rsidR="00EC10E0">
        <w:rPr>
          <w:rFonts w:asciiTheme="majorEastAsia" w:eastAsiaTheme="majorEastAsia" w:hAnsiTheme="majorEastAsia" w:hint="eastAsia"/>
          <w:sz w:val="24"/>
          <w:szCs w:val="24"/>
          <w:lang w:val="zh-CN"/>
        </w:rPr>
        <w:t>，</w:t>
      </w:r>
      <w:r w:rsidR="0069132A" w:rsidRPr="0069132A">
        <w:rPr>
          <w:rFonts w:asciiTheme="majorEastAsia" w:eastAsiaTheme="majorEastAsia" w:hAnsiTheme="majorEastAsia" w:hint="eastAsia"/>
          <w:sz w:val="24"/>
          <w:szCs w:val="24"/>
          <w:lang w:val="zh-CN"/>
        </w:rPr>
        <w:t>并造成巨大的经济损失，而中等强度的森林火灾</w:t>
      </w:r>
      <w:r w:rsidR="00EC10E0">
        <w:rPr>
          <w:rFonts w:asciiTheme="majorEastAsia" w:eastAsiaTheme="majorEastAsia" w:hAnsiTheme="majorEastAsia" w:hint="eastAsia"/>
          <w:sz w:val="24"/>
          <w:szCs w:val="24"/>
          <w:lang w:val="zh-CN"/>
        </w:rPr>
        <w:t>，</w:t>
      </w:r>
      <w:r w:rsidR="0069132A" w:rsidRPr="0069132A">
        <w:rPr>
          <w:rFonts w:asciiTheme="majorEastAsia" w:eastAsiaTheme="majorEastAsia" w:hAnsiTheme="majorEastAsia" w:hint="eastAsia"/>
          <w:sz w:val="24"/>
          <w:szCs w:val="24"/>
          <w:lang w:val="zh-CN"/>
        </w:rPr>
        <w:t>一般扑火人员难以接近火头</w:t>
      </w:r>
      <w:r w:rsidR="00EC10E0">
        <w:rPr>
          <w:rFonts w:asciiTheme="majorEastAsia" w:eastAsiaTheme="majorEastAsia" w:hAnsiTheme="majorEastAsia" w:hint="eastAsia"/>
          <w:sz w:val="24"/>
          <w:szCs w:val="24"/>
          <w:lang w:val="zh-CN"/>
        </w:rPr>
        <w:t>，</w:t>
      </w:r>
      <w:r w:rsidR="0069132A" w:rsidRPr="0069132A">
        <w:rPr>
          <w:rFonts w:asciiTheme="majorEastAsia" w:eastAsiaTheme="majorEastAsia" w:hAnsiTheme="majorEastAsia" w:hint="eastAsia"/>
          <w:sz w:val="24"/>
          <w:szCs w:val="24"/>
          <w:lang w:val="zh-CN"/>
        </w:rPr>
        <w:t>无法使用二号工具、风力灭火机、灭火水泵进行灭火</w:t>
      </w:r>
      <w:r w:rsidR="00EC10E0">
        <w:rPr>
          <w:rFonts w:asciiTheme="majorEastAsia" w:eastAsiaTheme="majorEastAsia" w:hAnsiTheme="majorEastAsia" w:hint="eastAsia"/>
          <w:sz w:val="24"/>
          <w:szCs w:val="24"/>
          <w:lang w:val="zh-CN"/>
        </w:rPr>
        <w:t>，</w:t>
      </w:r>
      <w:r w:rsidR="0069132A" w:rsidRPr="0069132A">
        <w:rPr>
          <w:rFonts w:asciiTheme="majorEastAsia" w:eastAsiaTheme="majorEastAsia" w:hAnsiTheme="majorEastAsia" w:hint="eastAsia"/>
          <w:sz w:val="24"/>
          <w:szCs w:val="24"/>
          <w:lang w:val="zh-CN"/>
        </w:rPr>
        <w:t xml:space="preserve"> 基于迫弹总体技术的发射或无人机发射灭火弹可以在远距火头的地方进行灭火作业</w:t>
      </w:r>
      <w:r w:rsidR="00EC10E0">
        <w:rPr>
          <w:rFonts w:asciiTheme="majorEastAsia" w:eastAsiaTheme="majorEastAsia" w:hAnsiTheme="majorEastAsia" w:hint="eastAsia"/>
          <w:sz w:val="24"/>
          <w:szCs w:val="24"/>
          <w:lang w:val="zh-CN"/>
        </w:rPr>
        <w:t>，</w:t>
      </w:r>
      <w:r w:rsidR="0069132A" w:rsidRPr="0069132A">
        <w:rPr>
          <w:rFonts w:asciiTheme="majorEastAsia" w:eastAsiaTheme="majorEastAsia" w:hAnsiTheme="majorEastAsia" w:hint="eastAsia"/>
          <w:sz w:val="24"/>
          <w:szCs w:val="24"/>
          <w:lang w:val="zh-CN"/>
        </w:rPr>
        <w:t>能压灭火头</w:t>
      </w:r>
      <w:r w:rsidR="00EC10E0">
        <w:rPr>
          <w:rFonts w:asciiTheme="majorEastAsia" w:eastAsiaTheme="majorEastAsia" w:hAnsiTheme="majorEastAsia" w:hint="eastAsia"/>
          <w:sz w:val="24"/>
          <w:szCs w:val="24"/>
          <w:lang w:val="zh-CN"/>
        </w:rPr>
        <w:t>，</w:t>
      </w:r>
      <w:r w:rsidR="0069132A" w:rsidRPr="0069132A">
        <w:rPr>
          <w:rFonts w:asciiTheme="majorEastAsia" w:eastAsiaTheme="majorEastAsia" w:hAnsiTheme="majorEastAsia" w:hint="eastAsia"/>
          <w:sz w:val="24"/>
          <w:szCs w:val="24"/>
          <w:lang w:val="zh-CN"/>
        </w:rPr>
        <w:t>控制火势发展</w:t>
      </w:r>
      <w:r w:rsidR="00EC10E0">
        <w:rPr>
          <w:rFonts w:asciiTheme="majorEastAsia" w:eastAsiaTheme="majorEastAsia" w:hAnsiTheme="majorEastAsia" w:hint="eastAsia"/>
          <w:sz w:val="24"/>
          <w:szCs w:val="24"/>
          <w:lang w:val="zh-CN"/>
        </w:rPr>
        <w:t>，</w:t>
      </w:r>
      <w:r w:rsidR="0069132A" w:rsidRPr="0069132A">
        <w:rPr>
          <w:rFonts w:asciiTheme="majorEastAsia" w:eastAsiaTheme="majorEastAsia" w:hAnsiTheme="majorEastAsia" w:hint="eastAsia"/>
          <w:sz w:val="24"/>
          <w:szCs w:val="24"/>
          <w:lang w:val="zh-CN"/>
        </w:rPr>
        <w:t xml:space="preserve">又可安全自卫。 </w:t>
      </w:r>
      <w:r w:rsidR="00EC10E0">
        <w:rPr>
          <w:rFonts w:asciiTheme="majorEastAsia" w:eastAsiaTheme="majorEastAsia" w:hAnsiTheme="majorEastAsia" w:hint="eastAsia"/>
          <w:sz w:val="24"/>
          <w:szCs w:val="24"/>
          <w:lang w:val="zh-CN"/>
        </w:rPr>
        <w:t>该</w:t>
      </w:r>
      <w:r w:rsidR="0069132A" w:rsidRPr="0069132A">
        <w:rPr>
          <w:rFonts w:asciiTheme="majorEastAsia" w:eastAsiaTheme="majorEastAsia" w:hAnsiTheme="majorEastAsia" w:hint="eastAsia"/>
          <w:sz w:val="24"/>
          <w:szCs w:val="24"/>
          <w:lang w:val="zh-CN"/>
        </w:rPr>
        <w:t>技术主要创新之处是将战斗部设计成超口径，弹体装填物更换成新型灭火剂，而弹体材料采用非金属材料，以保证弹丸作用后对人体无致命伤害。 主要参考现役60毫米迫击炮技术，借鉴63式60mm迫击炮成熟结构，进行改进和创新设计，其主要改进和创新之处是采用了高强度铝合金炮管，改进了瞄准装置、脚架和炮座结构，可以满足超口径灭火弹发射的需要。</w:t>
      </w:r>
    </w:p>
    <w:p w:rsidR="00EC10E0"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69132A" w:rsidRPr="0069132A">
        <w:rPr>
          <w:rFonts w:asciiTheme="majorEastAsia" w:eastAsiaTheme="majorEastAsia" w:hAnsiTheme="majorEastAsia" w:hint="eastAsia"/>
          <w:sz w:val="24"/>
          <w:szCs w:val="24"/>
          <w:lang w:val="zh-CN"/>
        </w:rPr>
        <w:t>（1）发射器性能指标：A、口径：60mm；B、方向射界：±</w:t>
      </w:r>
      <w:r w:rsidR="0069132A" w:rsidRPr="0069132A">
        <w:rPr>
          <w:rFonts w:asciiTheme="majorEastAsia" w:eastAsiaTheme="majorEastAsia" w:hAnsiTheme="majorEastAsia" w:hint="eastAsia"/>
          <w:sz w:val="24"/>
          <w:szCs w:val="24"/>
          <w:lang w:val="zh-CN"/>
        </w:rPr>
        <w:lastRenderedPageBreak/>
        <w:t>3°（不移动脚架）；C、高低射界：45°～80°；D、击发方式：拉发；E、发射器全重：≤7kg；F、使用环境温度：-20℃～+50℃。</w:t>
      </w:r>
    </w:p>
    <w:p w:rsidR="007F091C" w:rsidRDefault="0069132A"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69132A">
        <w:rPr>
          <w:rFonts w:asciiTheme="majorEastAsia" w:eastAsiaTheme="majorEastAsia" w:hAnsiTheme="majorEastAsia" w:hint="eastAsia"/>
          <w:sz w:val="24"/>
          <w:szCs w:val="24"/>
          <w:lang w:val="zh-CN"/>
        </w:rPr>
        <w:t>（2）灭火弹性能指标：A、弹重：≤4.5kg；B、弹长：≤650mm C、射程：120m～400m；D、灭火剂装填量：≥1.5kg；E、作用方式：定时及遇火布洒灭火。</w:t>
      </w:r>
    </w:p>
    <w:p w:rsidR="007F091C" w:rsidRPr="00406FA7" w:rsidRDefault="00333359"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985065" w:rsidRPr="00985065">
        <w:rPr>
          <w:rFonts w:asciiTheme="majorEastAsia" w:eastAsiaTheme="majorEastAsia" w:hAnsiTheme="majorEastAsia" w:hint="eastAsia"/>
          <w:sz w:val="24"/>
          <w:szCs w:val="24"/>
          <w:lang w:val="zh-CN"/>
        </w:rPr>
        <w:t>小批量生产、工程应用阶段</w:t>
      </w:r>
    </w:p>
    <w:p w:rsidR="007F091C"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985065" w:rsidRPr="00985065">
        <w:rPr>
          <w:rFonts w:asciiTheme="majorEastAsia" w:eastAsiaTheme="majorEastAsia" w:hAnsiTheme="majorEastAsia" w:hint="eastAsia"/>
          <w:sz w:val="24"/>
          <w:szCs w:val="24"/>
          <w:lang w:val="zh-CN"/>
        </w:rPr>
        <w:t>适用于复杂地形山区的森林灭火，对扑救高深林木等遮蔽物后、悬崖及险要沟壑对面和山坡及山坡背面的森林火灾尤为有效。</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985065" w:rsidRPr="00985065">
        <w:rPr>
          <w:rFonts w:asciiTheme="majorEastAsia" w:eastAsiaTheme="majorEastAsia" w:hAnsiTheme="majorEastAsia" w:hint="eastAsia"/>
          <w:sz w:val="24"/>
          <w:szCs w:val="24"/>
          <w:lang w:val="zh-CN"/>
        </w:rPr>
        <w:t>2014年1月15日，通过了国家林业局科技司专家组鉴定评审及科技成果鉴定。鉴定该系统技术措施合理，创新性强，研究成果综合技术水平达到国际先进水平。</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985065">
        <w:rPr>
          <w:rFonts w:asciiTheme="majorEastAsia" w:eastAsiaTheme="majorEastAsia" w:hAnsiTheme="majorEastAsia" w:hint="eastAsia"/>
          <w:sz w:val="24"/>
          <w:szCs w:val="24"/>
          <w:lang w:val="zh-CN"/>
        </w:rPr>
        <w:t>无。</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w:t>
      </w:r>
      <w:r w:rsidR="00985065">
        <w:rPr>
          <w:rFonts w:asciiTheme="majorEastAsia" w:eastAsiaTheme="majorEastAsia" w:hAnsiTheme="majorEastAsia" w:hint="eastAsia"/>
          <w:sz w:val="24"/>
          <w:szCs w:val="24"/>
          <w:lang w:val="zh-CN"/>
        </w:rPr>
        <w:t>。</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985065" w:rsidRPr="00985065">
        <w:rPr>
          <w:rFonts w:asciiTheme="majorEastAsia" w:eastAsiaTheme="majorEastAsia" w:hAnsiTheme="majorEastAsia" w:hint="eastAsia"/>
          <w:sz w:val="24"/>
          <w:szCs w:val="24"/>
          <w:lang w:val="zh-CN"/>
        </w:rPr>
        <w:t>按近期市场需求量预计，发射器系统0.72万台、灭火弹28万发，公司将发射器暂定价约0.498万元/台，灭火弹定价约0.0497万元/发，可新增收入17500万元，创利税1575万元，解决公司富余人员就业岗位600人。</w:t>
      </w:r>
    </w:p>
    <w:p w:rsidR="0021556E" w:rsidRPr="00842168" w:rsidRDefault="007F091C" w:rsidP="00372583">
      <w:pPr>
        <w:autoSpaceDE w:val="0"/>
        <w:autoSpaceDN w:val="0"/>
        <w:spacing w:line="360" w:lineRule="auto"/>
        <w:ind w:firstLineChars="200" w:firstLine="480"/>
        <w:textAlignment w:val="center"/>
        <w:rPr>
          <w:rFonts w:asciiTheme="minorEastAsia" w:hAnsiTheme="minorEastAsia"/>
          <w:spacing w:val="4"/>
          <w:szCs w:val="24"/>
        </w:rPr>
      </w:pPr>
      <w:r w:rsidRPr="00406FA7">
        <w:rPr>
          <w:rFonts w:asciiTheme="majorEastAsia" w:eastAsiaTheme="majorEastAsia" w:hAnsiTheme="majorEastAsia"/>
          <w:sz w:val="24"/>
          <w:szCs w:val="24"/>
          <w:lang w:val="zh-CN"/>
        </w:rPr>
        <w:t>【联系方式】</w:t>
      </w:r>
      <w:r w:rsidR="00985065" w:rsidRPr="00985065">
        <w:rPr>
          <w:rFonts w:asciiTheme="majorEastAsia" w:eastAsiaTheme="majorEastAsia" w:hAnsiTheme="majorEastAsia" w:hint="eastAsia"/>
          <w:sz w:val="24"/>
          <w:szCs w:val="24"/>
          <w:lang w:val="zh-CN"/>
        </w:rPr>
        <w:t>刘孝军</w:t>
      </w:r>
      <w:r w:rsidR="00985065" w:rsidRPr="00985065">
        <w:rPr>
          <w:rFonts w:asciiTheme="majorEastAsia" w:eastAsiaTheme="majorEastAsia" w:hAnsiTheme="majorEastAsia" w:hint="eastAsia"/>
          <w:sz w:val="24"/>
          <w:szCs w:val="24"/>
          <w:lang w:val="zh-CN"/>
        </w:rPr>
        <w:tab/>
        <w:t>0746-8222006</w:t>
      </w:r>
      <w:r w:rsidR="00985065">
        <w:rPr>
          <w:rFonts w:asciiTheme="majorEastAsia" w:eastAsiaTheme="majorEastAsia" w:hAnsiTheme="majorEastAsia" w:hint="eastAsia"/>
          <w:sz w:val="24"/>
          <w:szCs w:val="24"/>
          <w:lang w:val="zh-CN"/>
        </w:rPr>
        <w:t>/</w:t>
      </w:r>
      <w:r w:rsidR="00985065" w:rsidRPr="00985065">
        <w:rPr>
          <w:rFonts w:asciiTheme="majorEastAsia" w:eastAsiaTheme="majorEastAsia" w:hAnsiTheme="majorEastAsia" w:hint="eastAsia"/>
          <w:sz w:val="24"/>
          <w:szCs w:val="24"/>
          <w:lang w:val="zh-CN"/>
        </w:rPr>
        <w:t>13874760140</w:t>
      </w:r>
    </w:p>
    <w:p w:rsidR="0094156C"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67" w:name="_Toc531850827"/>
      <w:r w:rsidRPr="0094156C">
        <w:rPr>
          <w:rFonts w:asciiTheme="minorEastAsia" w:hAnsiTheme="minorEastAsia" w:hint="eastAsia"/>
          <w:spacing w:val="-4"/>
          <w:sz w:val="28"/>
          <w:szCs w:val="28"/>
        </w:rPr>
        <w:t>超强视频安全技术</w:t>
      </w:r>
      <w:bookmarkEnd w:id="167"/>
    </w:p>
    <w:p w:rsidR="0094156C" w:rsidRPr="0094156C" w:rsidRDefault="0094156C" w:rsidP="0094156C">
      <w:pPr>
        <w:pStyle w:val="af1"/>
        <w:ind w:firstLineChars="200" w:firstLine="496"/>
        <w:rPr>
          <w:rFonts w:asciiTheme="minorEastAsia" w:eastAsiaTheme="minorEastAsia" w:hAnsiTheme="minorEastAsia" w:hint="default"/>
          <w:spacing w:val="4"/>
          <w:szCs w:val="24"/>
        </w:rPr>
      </w:pPr>
      <w:r w:rsidRPr="0094156C">
        <w:rPr>
          <w:rFonts w:asciiTheme="minorEastAsia" w:eastAsiaTheme="minorEastAsia" w:hAnsiTheme="minorEastAsia"/>
          <w:spacing w:val="4"/>
          <w:szCs w:val="24"/>
        </w:rPr>
        <w:t>【技术开发单位】</w:t>
      </w:r>
      <w:r w:rsidR="00372583" w:rsidRPr="00372583">
        <w:rPr>
          <w:rFonts w:asciiTheme="minorEastAsia" w:eastAsiaTheme="minorEastAsia" w:hAnsiTheme="minorEastAsia"/>
          <w:spacing w:val="4"/>
          <w:szCs w:val="24"/>
        </w:rPr>
        <w:t>北京飞讯数码科技有限公司</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372583" w:rsidRPr="00372583">
        <w:rPr>
          <w:rFonts w:asciiTheme="majorEastAsia" w:eastAsiaTheme="majorEastAsia" w:hAnsiTheme="majorEastAsia" w:hint="eastAsia"/>
          <w:sz w:val="24"/>
          <w:szCs w:val="24"/>
          <w:lang w:val="zh-CN"/>
        </w:rPr>
        <w:t>在所有前端设备（ipc、编码器等）中增加认证/加密模块，在平台侧引入加密认证平台，在客户端侧引入认证/加密模块。实现所有前端和客户的认证功能，并实现所有信源端（前端）中心平台和客户端信令和媒体的认证和加密，过程包括编码、传输、存储、播放、下载、复制等各个场景，实现了设备、用户和数据的可信、安全传输和防篡改功能。系统支持SM2/ECC，SM3/SHA，SM4/AES等组合算法。</w:t>
      </w:r>
    </w:p>
    <w:p w:rsidR="007F091C"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372583" w:rsidRPr="00372583">
        <w:rPr>
          <w:rFonts w:asciiTheme="majorEastAsia" w:eastAsiaTheme="majorEastAsia" w:hAnsiTheme="majorEastAsia" w:hint="eastAsia"/>
          <w:sz w:val="24"/>
          <w:szCs w:val="24"/>
          <w:lang w:val="zh-CN"/>
        </w:rPr>
        <w:t>一体化视频安全体系：用户认证、设备认证、权限管理、加密算法、密钥保护、视频端到端加密一体化设计。 终端端到端加密：视频编码加密、密文传输与存储、解码端解密。 分布式密钥体系结构：密钥不需存储，适合分布式部署及集群部署。 专业加密芯片：视频加解密过程、密钥明码不过</w:t>
      </w:r>
      <w:r w:rsidR="00372583" w:rsidRPr="00372583">
        <w:rPr>
          <w:rFonts w:asciiTheme="majorEastAsia" w:eastAsiaTheme="majorEastAsia" w:hAnsiTheme="majorEastAsia" w:hint="eastAsia"/>
          <w:sz w:val="24"/>
          <w:szCs w:val="24"/>
          <w:lang w:val="zh-CN"/>
        </w:rPr>
        <w:lastRenderedPageBreak/>
        <w:t>CPU、内存，防止终端、主机被入侵后导 致的密码体系被窃。 广域网密钥不传：广域网收到攻击，也不能获取密钥。 局域网密钥不明传：即使采用网络抓包、侦听，也不能获取密钥。</w:t>
      </w:r>
    </w:p>
    <w:p w:rsidR="007F091C" w:rsidRPr="00406FA7" w:rsidRDefault="00333359"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7F091C"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372583" w:rsidRPr="00372583">
        <w:rPr>
          <w:rFonts w:asciiTheme="majorEastAsia" w:eastAsiaTheme="majorEastAsia" w:hAnsiTheme="majorEastAsia" w:hint="eastAsia"/>
          <w:sz w:val="24"/>
          <w:szCs w:val="24"/>
          <w:lang w:val="zh-CN"/>
        </w:rPr>
        <w:t>智慧城市 多媒体应急指挥</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372583">
        <w:rPr>
          <w:rFonts w:asciiTheme="majorEastAsia" w:eastAsiaTheme="majorEastAsia" w:hAnsiTheme="majorEastAsia" w:hint="eastAsia"/>
          <w:sz w:val="24"/>
          <w:szCs w:val="24"/>
          <w:lang w:val="zh-CN"/>
        </w:rPr>
        <w:t>无。</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授权专利1项</w:t>
      </w:r>
      <w:r>
        <w:rPr>
          <w:rFonts w:asciiTheme="majorEastAsia" w:eastAsiaTheme="majorEastAsia" w:hAnsiTheme="majorEastAsia" w:hint="eastAsia"/>
          <w:sz w:val="24"/>
          <w:szCs w:val="24"/>
          <w:lang w:val="zh-CN"/>
        </w:rPr>
        <w:t>。</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技术服务</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p>
    <w:p w:rsidR="0015067D" w:rsidRDefault="007F091C" w:rsidP="00A157BD">
      <w:pPr>
        <w:autoSpaceDE w:val="0"/>
        <w:autoSpaceDN w:val="0"/>
        <w:spacing w:line="360" w:lineRule="auto"/>
        <w:ind w:firstLineChars="200" w:firstLine="480"/>
        <w:textAlignment w:val="center"/>
        <w:rPr>
          <w:rFonts w:asciiTheme="minorEastAsia" w:hAnsiTheme="minorEastAsia"/>
          <w:spacing w:val="4"/>
          <w:szCs w:val="24"/>
        </w:rPr>
      </w:pPr>
      <w:r w:rsidRPr="00406FA7">
        <w:rPr>
          <w:rFonts w:asciiTheme="majorEastAsia" w:eastAsiaTheme="majorEastAsia" w:hAnsiTheme="majorEastAsia"/>
          <w:sz w:val="24"/>
          <w:szCs w:val="24"/>
          <w:lang w:val="zh-CN"/>
        </w:rPr>
        <w:t>【联系方式】</w:t>
      </w:r>
      <w:r w:rsidR="00372583" w:rsidRPr="00372583">
        <w:rPr>
          <w:rFonts w:asciiTheme="majorEastAsia" w:eastAsiaTheme="majorEastAsia" w:hAnsiTheme="majorEastAsia" w:hint="eastAsia"/>
          <w:sz w:val="24"/>
          <w:szCs w:val="24"/>
          <w:lang w:val="zh-CN"/>
        </w:rPr>
        <w:t>宋文光</w:t>
      </w:r>
      <w:r w:rsidR="00372583" w:rsidRPr="00372583">
        <w:rPr>
          <w:rFonts w:asciiTheme="majorEastAsia" w:eastAsiaTheme="majorEastAsia" w:hAnsiTheme="majorEastAsia" w:hint="eastAsia"/>
          <w:sz w:val="24"/>
          <w:szCs w:val="24"/>
          <w:lang w:val="zh-CN"/>
        </w:rPr>
        <w:tab/>
        <w:t>010-87162027</w:t>
      </w:r>
      <w:r w:rsidR="00372583">
        <w:rPr>
          <w:rFonts w:asciiTheme="majorEastAsia" w:eastAsiaTheme="majorEastAsia" w:hAnsiTheme="majorEastAsia" w:hint="eastAsia"/>
          <w:sz w:val="24"/>
          <w:szCs w:val="24"/>
          <w:lang w:val="zh-CN"/>
        </w:rPr>
        <w:t>/</w:t>
      </w:r>
      <w:r w:rsidR="00372583" w:rsidRPr="00372583">
        <w:rPr>
          <w:rFonts w:asciiTheme="majorEastAsia" w:eastAsiaTheme="majorEastAsia" w:hAnsiTheme="majorEastAsia" w:hint="eastAsia"/>
          <w:sz w:val="24"/>
          <w:szCs w:val="24"/>
          <w:lang w:val="zh-CN"/>
        </w:rPr>
        <w:t>13720083836</w:t>
      </w:r>
    </w:p>
    <w:p w:rsidR="0094156C"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68" w:name="_Toc531850828"/>
      <w:r w:rsidRPr="0094156C">
        <w:rPr>
          <w:rFonts w:asciiTheme="minorEastAsia" w:hAnsiTheme="minorEastAsia" w:hint="eastAsia"/>
          <w:spacing w:val="-4"/>
          <w:sz w:val="28"/>
          <w:szCs w:val="28"/>
        </w:rPr>
        <w:t>超强网络适应技术</w:t>
      </w:r>
      <w:bookmarkEnd w:id="168"/>
    </w:p>
    <w:p w:rsidR="007F091C" w:rsidRPr="00406FA7" w:rsidRDefault="0094156C" w:rsidP="00A157B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A157BD">
        <w:rPr>
          <w:rFonts w:asciiTheme="majorEastAsia" w:eastAsiaTheme="majorEastAsia" w:hAnsiTheme="majorEastAsia"/>
          <w:sz w:val="24"/>
          <w:szCs w:val="24"/>
          <w:lang w:val="zh-CN"/>
        </w:rPr>
        <w:t>【技术开发单位】</w:t>
      </w:r>
      <w:r w:rsidR="00A157BD" w:rsidRPr="00A157BD">
        <w:rPr>
          <w:rFonts w:asciiTheme="majorEastAsia" w:eastAsiaTheme="majorEastAsia" w:hAnsiTheme="majorEastAsia" w:hint="eastAsia"/>
          <w:sz w:val="24"/>
          <w:szCs w:val="24"/>
          <w:lang w:val="zh-CN"/>
        </w:rPr>
        <w:t>北京飞讯数码科技有限公司</w:t>
      </w:r>
    </w:p>
    <w:p w:rsidR="00A157BD" w:rsidRDefault="00A157BD"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Pr="00A157BD">
        <w:rPr>
          <w:rFonts w:asciiTheme="majorEastAsia" w:eastAsiaTheme="majorEastAsia" w:hAnsiTheme="majorEastAsia" w:hint="eastAsia"/>
          <w:sz w:val="24"/>
          <w:szCs w:val="24"/>
          <w:lang w:val="zh-CN"/>
        </w:rPr>
        <w:t>系统主要从低网络带宽自适应、信道切换探测、极低带宽条件下的话音保底三方面进行设计。总体技术思路是为适应通信带宽低、通信方式复杂多变的基础保障条件，针对视频采用可分级编解码（SVC）技术，针对音频采用OPUS编解码技术，结合网络检测技术和网络向前纠错编码技术的应用，可实现视音频传输对复杂网络条件的自适应，确保通信顺畅和优化表达。可适应信道切换情况下的带宽突变；无线通信带宽在地理和气候条件不稳定情况下的带宽变化；长延时网络状态监测。 低带宽自适应性设计：概括来讲需采用“压”、“减”、“疏”三种方法。 极限带宽话音保底设计：系统可支持视音频混合组会，在带宽条件低的情况下，可以舍弃视频，只进行音频传输。此外采用opus音频格式，可以确保码率条件6-512kbps带宽变化范围内音频质量的自适应能力，尤其是在极低带宽条件下，在考虑音频信号打包损耗情况下，可以做到低于16kbps情况下传输的话音仍然可用，从而能够实现极低带宽条件话音保底。</w:t>
      </w:r>
    </w:p>
    <w:p w:rsidR="007F091C"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A157BD" w:rsidRPr="00A157BD">
        <w:rPr>
          <w:rFonts w:asciiTheme="majorEastAsia" w:eastAsiaTheme="majorEastAsia" w:hAnsiTheme="majorEastAsia" w:hint="eastAsia"/>
          <w:sz w:val="24"/>
          <w:szCs w:val="24"/>
          <w:lang w:val="zh-CN"/>
        </w:rPr>
        <w:t>在固定网络环境丢包率≤15%、时延抖动≤50ms、时延≤200ms条件下，视频通信具备降帧率、降码率等适应信道能力； 在无线网络环境丢包率≤30%、时延抖动≤100ms、时延≤500ms 条件下，视频通信具备降帧率、降码率等适应信道能力； 提供最低限度语音通信； 本级内部采用网络组播或转</w:t>
      </w:r>
      <w:r w:rsidR="00A157BD" w:rsidRPr="00A157BD">
        <w:rPr>
          <w:rFonts w:asciiTheme="majorEastAsia" w:eastAsiaTheme="majorEastAsia" w:hAnsiTheme="majorEastAsia" w:hint="eastAsia"/>
          <w:sz w:val="24"/>
          <w:szCs w:val="24"/>
          <w:lang w:val="zh-CN"/>
        </w:rPr>
        <w:lastRenderedPageBreak/>
        <w:t>发模式，级间服务器转发两种音视频传输模式。系统默认采用转发模式进行媒体的传输。 全网图像调阅时间：≤1s（不考虑信道延迟）。 1路D1视频占用带宽≦128kbps；1路音频占用带宽≦12kbps 视频总延时≦190ms（光缆网）； 系统本地时延：≦110ms； 系统每转发一次增加时延：≤10ms； 云台控制时延：≤100ms； 本地设备唇音同步误差：≤50ms。</w:t>
      </w:r>
    </w:p>
    <w:p w:rsidR="007F091C" w:rsidRPr="00406FA7" w:rsidRDefault="00333359"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7F091C"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A157BD" w:rsidRPr="00A157BD">
        <w:rPr>
          <w:rFonts w:asciiTheme="majorEastAsia" w:eastAsiaTheme="majorEastAsia" w:hAnsiTheme="majorEastAsia" w:hint="eastAsia"/>
          <w:sz w:val="24"/>
          <w:szCs w:val="24"/>
          <w:lang w:val="zh-CN"/>
        </w:rPr>
        <w:t>智慧城市、多媒体指挥</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A157BD">
        <w:rPr>
          <w:rFonts w:asciiTheme="majorEastAsia" w:eastAsiaTheme="majorEastAsia" w:hAnsiTheme="majorEastAsia" w:hint="eastAsia"/>
          <w:sz w:val="24"/>
          <w:szCs w:val="24"/>
          <w:lang w:val="zh-CN"/>
        </w:rPr>
        <w:t>无。</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授权专利</w:t>
      </w:r>
      <w:r w:rsidR="00A157BD">
        <w:rPr>
          <w:rFonts w:asciiTheme="majorEastAsia" w:eastAsiaTheme="majorEastAsia" w:hAnsiTheme="majorEastAsia" w:hint="eastAsia"/>
          <w:sz w:val="24"/>
          <w:szCs w:val="24"/>
          <w:lang w:val="zh-CN"/>
        </w:rPr>
        <w:t>3</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技术服务</w:t>
      </w:r>
    </w:p>
    <w:p w:rsidR="007F091C" w:rsidRPr="00406FA7" w:rsidRDefault="007F091C" w:rsidP="007F091C">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p>
    <w:p w:rsidR="007F091C" w:rsidRPr="00406FA7" w:rsidRDefault="007F091C" w:rsidP="00A157B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【联系方式】</w:t>
      </w:r>
      <w:r w:rsidR="00A157BD" w:rsidRPr="00A157BD">
        <w:rPr>
          <w:rFonts w:asciiTheme="majorEastAsia" w:eastAsiaTheme="majorEastAsia" w:hAnsiTheme="majorEastAsia" w:hint="eastAsia"/>
          <w:sz w:val="24"/>
          <w:szCs w:val="24"/>
          <w:lang w:val="zh-CN"/>
        </w:rPr>
        <w:t>宋文光</w:t>
      </w:r>
      <w:r w:rsidR="00A157BD" w:rsidRPr="00A157BD">
        <w:rPr>
          <w:rFonts w:asciiTheme="majorEastAsia" w:eastAsiaTheme="majorEastAsia" w:hAnsiTheme="majorEastAsia" w:hint="eastAsia"/>
          <w:sz w:val="24"/>
          <w:szCs w:val="24"/>
          <w:lang w:val="zh-CN"/>
        </w:rPr>
        <w:tab/>
        <w:t>010-87162027</w:t>
      </w:r>
      <w:r w:rsidR="00A157BD">
        <w:rPr>
          <w:rFonts w:asciiTheme="majorEastAsia" w:eastAsiaTheme="majorEastAsia" w:hAnsiTheme="majorEastAsia" w:hint="eastAsia"/>
          <w:sz w:val="24"/>
          <w:szCs w:val="24"/>
          <w:lang w:val="zh-CN"/>
        </w:rPr>
        <w:t>/</w:t>
      </w:r>
      <w:r w:rsidR="00A157BD" w:rsidRPr="00A157BD">
        <w:rPr>
          <w:rFonts w:asciiTheme="majorEastAsia" w:eastAsiaTheme="majorEastAsia" w:hAnsiTheme="majorEastAsia" w:hint="eastAsia"/>
          <w:sz w:val="24"/>
          <w:szCs w:val="24"/>
          <w:lang w:val="zh-CN"/>
        </w:rPr>
        <w:t>13720083836</w:t>
      </w:r>
    </w:p>
    <w:p w:rsidR="0094156C" w:rsidRPr="00B66C28" w:rsidRDefault="0094156C" w:rsidP="0094156C">
      <w:pPr>
        <w:pStyle w:val="a4"/>
        <w:numPr>
          <w:ilvl w:val="0"/>
          <w:numId w:val="1"/>
        </w:numPr>
        <w:ind w:firstLineChars="0"/>
        <w:textAlignment w:val="baseline"/>
        <w:outlineLvl w:val="2"/>
        <w:rPr>
          <w:rFonts w:asciiTheme="minorEastAsia" w:hAnsiTheme="minorEastAsia"/>
          <w:spacing w:val="-4"/>
          <w:sz w:val="28"/>
          <w:szCs w:val="28"/>
        </w:rPr>
      </w:pPr>
      <w:bookmarkStart w:id="169" w:name="_Toc531850829"/>
      <w:r w:rsidRPr="0094156C">
        <w:rPr>
          <w:rFonts w:asciiTheme="minorEastAsia" w:hAnsiTheme="minorEastAsia" w:hint="eastAsia"/>
          <w:spacing w:val="-4"/>
          <w:sz w:val="28"/>
          <w:szCs w:val="28"/>
        </w:rPr>
        <w:t>动中通卫星通信系统</w:t>
      </w:r>
      <w:bookmarkEnd w:id="169"/>
    </w:p>
    <w:p w:rsidR="0094156C" w:rsidRPr="0094156C" w:rsidRDefault="0094156C" w:rsidP="0094156C">
      <w:pPr>
        <w:pStyle w:val="af1"/>
        <w:ind w:firstLineChars="200" w:firstLine="496"/>
        <w:rPr>
          <w:rFonts w:asciiTheme="minorEastAsia" w:eastAsiaTheme="minorEastAsia" w:hAnsiTheme="minorEastAsia" w:hint="default"/>
          <w:spacing w:val="4"/>
          <w:szCs w:val="24"/>
        </w:rPr>
      </w:pPr>
      <w:r w:rsidRPr="0094156C">
        <w:rPr>
          <w:rFonts w:asciiTheme="minorEastAsia" w:eastAsiaTheme="minorEastAsia" w:hAnsiTheme="minorEastAsia"/>
          <w:spacing w:val="4"/>
          <w:szCs w:val="24"/>
        </w:rPr>
        <w:t>【技术开发单位】</w:t>
      </w:r>
      <w:r w:rsidR="00A157BD" w:rsidRPr="00A157BD">
        <w:rPr>
          <w:rFonts w:asciiTheme="minorEastAsia" w:eastAsiaTheme="minorEastAsia" w:hAnsiTheme="minorEastAsia"/>
          <w:spacing w:val="4"/>
          <w:szCs w:val="24"/>
        </w:rPr>
        <w:t>北京航天万鸿高科技有限公司东莞分公司</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A157BD" w:rsidRPr="00A157BD">
        <w:rPr>
          <w:rFonts w:asciiTheme="majorEastAsia" w:eastAsiaTheme="majorEastAsia" w:hAnsiTheme="majorEastAsia" w:hint="eastAsia"/>
          <w:sz w:val="24"/>
          <w:szCs w:val="24"/>
          <w:lang w:val="zh-CN"/>
        </w:rPr>
        <w:t>动中通卫星通信系统采用我所惯性导航和伺服控制等自主技术，实现了移动载体在运动中实时不间断传输语音、数据、视频图像等信息，是卫星通信领域一次重大技术突破。</w:t>
      </w:r>
    </w:p>
    <w:p w:rsidR="004C265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A157BD" w:rsidRPr="00A157BD">
        <w:rPr>
          <w:rFonts w:asciiTheme="majorEastAsia" w:eastAsiaTheme="majorEastAsia" w:hAnsiTheme="majorEastAsia" w:hint="eastAsia"/>
          <w:sz w:val="24"/>
          <w:szCs w:val="24"/>
          <w:lang w:val="zh-CN"/>
        </w:rPr>
        <w:t>动中通对星和跟踪需要天线极化轴对准通信卫星，通过实时调整天线的方位角和俯仰角来实现。我单位动中通采用惯性导航系统（采用高精度陀螺和石英加速度计）实时精准和解算载体三个坐标轴的角速度姿态以及载体位置，通过高精度伺服系统进行天线的方位角和俯仰角的实时调整，实现天线的对星和跟踪。 自主对星：利用惯性导航系统完全实现自主对星，不依赖任何外界信号，静态对星时间≤60s； 盲区对星：在没有卫星、GPS信号等情况下（如车库、船坞内)</w:t>
      </w:r>
      <w:r w:rsidR="00EC10E0">
        <w:rPr>
          <w:rFonts w:asciiTheme="majorEastAsia" w:eastAsiaTheme="majorEastAsia" w:hAnsiTheme="majorEastAsia" w:hint="eastAsia"/>
          <w:sz w:val="24"/>
          <w:szCs w:val="24"/>
          <w:lang w:val="zh-CN"/>
        </w:rPr>
        <w:t>，</w:t>
      </w:r>
      <w:r w:rsidR="00A157BD" w:rsidRPr="00A157BD">
        <w:rPr>
          <w:rFonts w:asciiTheme="majorEastAsia" w:eastAsiaTheme="majorEastAsia" w:hAnsiTheme="majorEastAsia" w:hint="eastAsia"/>
          <w:sz w:val="24"/>
          <w:szCs w:val="24"/>
          <w:lang w:val="zh-CN"/>
        </w:rPr>
        <w:t>可以进行对星； 行进中对星：在载体移动过程中能够进行动态对星，行进中对星时间≤3min； 动态换星：可以在载体运动状态下切换通信卫星； 抗遮挡与抗颠簸功能：载体剧烈颠簸时，通信不受影响； 动态跟踪性能好：在载体大动态转向情况下通信正常，如绕“0”字每圈&lt;8s</w:t>
      </w:r>
      <w:r w:rsidR="00EC10E0">
        <w:rPr>
          <w:rFonts w:asciiTheme="majorEastAsia" w:eastAsiaTheme="majorEastAsia" w:hAnsiTheme="majorEastAsia" w:hint="eastAsia"/>
          <w:sz w:val="24"/>
          <w:szCs w:val="24"/>
          <w:lang w:val="zh-CN"/>
        </w:rPr>
        <w:t>，</w:t>
      </w:r>
      <w:r w:rsidR="00A157BD" w:rsidRPr="00A157BD">
        <w:rPr>
          <w:rFonts w:asciiTheme="majorEastAsia" w:eastAsiaTheme="majorEastAsia" w:hAnsiTheme="majorEastAsia" w:hint="eastAsia"/>
          <w:sz w:val="24"/>
          <w:szCs w:val="24"/>
          <w:lang w:val="zh-CN"/>
        </w:rPr>
        <w:t>绕“8”字每圈&lt;20s； 可靠性高：系统中的部件和元器件具有严格的质量保证，核心技术均具有自主知</w:t>
      </w:r>
      <w:r w:rsidR="00A157BD" w:rsidRPr="00A157BD">
        <w:rPr>
          <w:rFonts w:asciiTheme="majorEastAsia" w:eastAsiaTheme="majorEastAsia" w:hAnsiTheme="majorEastAsia" w:hint="eastAsia"/>
          <w:sz w:val="24"/>
          <w:szCs w:val="24"/>
          <w:lang w:val="zh-CN"/>
        </w:rPr>
        <w:lastRenderedPageBreak/>
        <w:t>识产权和生产线。</w:t>
      </w:r>
    </w:p>
    <w:p w:rsidR="00A157BD" w:rsidRPr="00406FA7" w:rsidRDefault="00333359"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4C265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A157BD" w:rsidRPr="00A157BD">
        <w:rPr>
          <w:rFonts w:asciiTheme="majorEastAsia" w:eastAsiaTheme="majorEastAsia" w:hAnsiTheme="majorEastAsia" w:hint="eastAsia"/>
          <w:sz w:val="24"/>
          <w:szCs w:val="24"/>
          <w:lang w:val="zh-CN"/>
        </w:rPr>
        <w:t>直升机、无人机应急通讯系统 无人船载通信系统 森林防火与抢险救灾 高速列车宽带多媒体收发系统 重大事件、灾害应急通信系统 电信运营商应急保障系统 消防、人防等其它领域应用 电视移动转播系统 军队数字化信息化指挥系统 武警移动通讯网络系统 公安防爆反恐指挥车</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A157BD">
        <w:rPr>
          <w:rFonts w:asciiTheme="majorEastAsia" w:eastAsiaTheme="majorEastAsia" w:hAnsiTheme="majorEastAsia" w:hint="eastAsia"/>
          <w:sz w:val="24"/>
          <w:szCs w:val="24"/>
          <w:lang w:val="zh-CN"/>
        </w:rPr>
        <w:t>无。</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A157BD">
        <w:rPr>
          <w:rFonts w:asciiTheme="majorEastAsia" w:eastAsiaTheme="majorEastAsia" w:hAnsiTheme="majorEastAsia" w:hint="eastAsia"/>
          <w:sz w:val="24"/>
          <w:szCs w:val="24"/>
          <w:lang w:val="zh-CN"/>
        </w:rPr>
        <w:t>无</w:t>
      </w:r>
      <w:r>
        <w:rPr>
          <w:rFonts w:asciiTheme="majorEastAsia" w:eastAsiaTheme="majorEastAsia" w:hAnsiTheme="majorEastAsia" w:hint="eastAsia"/>
          <w:sz w:val="24"/>
          <w:szCs w:val="24"/>
          <w:lang w:val="zh-CN"/>
        </w:rPr>
        <w:t>。</w:t>
      </w:r>
    </w:p>
    <w:p w:rsidR="00A157BD"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A157BD" w:rsidRPr="00A157BD">
        <w:rPr>
          <w:rFonts w:asciiTheme="majorEastAsia" w:eastAsiaTheme="majorEastAsia" w:hAnsiTheme="majorEastAsia" w:hint="eastAsia"/>
          <w:sz w:val="24"/>
          <w:szCs w:val="24"/>
          <w:lang w:val="zh-CN"/>
        </w:rPr>
        <w:t>自2006年交付首套动中通系统以来，经十余年技术创新，开发出宽带双频、高集成度和多通信体制融合的系列化产品，仅去年一年即实现收入达3亿元。动中通卫星通信系统可为大型阅兵、运动会、博览会、环球会议等重大活动做通信保障，可执行地震、水灾、暴恐活动等事件的救援维稳保障任务，可在无人地区、海域实行开发和探测。为维护国家和社会的繁荣稳定做出重要的贡献。</w:t>
      </w:r>
    </w:p>
    <w:p w:rsidR="004C2657" w:rsidRPr="00406FA7" w:rsidRDefault="004C2657" w:rsidP="00A157B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【联系方式】</w:t>
      </w:r>
      <w:r w:rsidR="00A157BD" w:rsidRPr="00A157BD">
        <w:rPr>
          <w:rFonts w:asciiTheme="majorEastAsia" w:eastAsiaTheme="majorEastAsia" w:hAnsiTheme="majorEastAsia" w:hint="eastAsia"/>
          <w:sz w:val="24"/>
          <w:szCs w:val="24"/>
          <w:lang w:val="zh-CN"/>
        </w:rPr>
        <w:t>王康</w:t>
      </w:r>
      <w:r w:rsidR="00A157BD" w:rsidRPr="00A157BD">
        <w:rPr>
          <w:rFonts w:asciiTheme="majorEastAsia" w:eastAsiaTheme="majorEastAsia" w:hAnsiTheme="majorEastAsia" w:hint="eastAsia"/>
          <w:sz w:val="24"/>
          <w:szCs w:val="24"/>
          <w:lang w:val="zh-CN"/>
        </w:rPr>
        <w:tab/>
        <w:t>0769-22893196</w:t>
      </w:r>
      <w:r w:rsidR="00A157BD">
        <w:rPr>
          <w:rFonts w:asciiTheme="majorEastAsia" w:eastAsiaTheme="majorEastAsia" w:hAnsiTheme="majorEastAsia" w:hint="eastAsia"/>
          <w:sz w:val="24"/>
          <w:szCs w:val="24"/>
          <w:lang w:val="zh-CN"/>
        </w:rPr>
        <w:t>/</w:t>
      </w:r>
      <w:r w:rsidR="00A157BD" w:rsidRPr="00A157BD">
        <w:rPr>
          <w:rFonts w:asciiTheme="majorEastAsia" w:eastAsiaTheme="majorEastAsia" w:hAnsiTheme="majorEastAsia" w:hint="eastAsia"/>
          <w:sz w:val="24"/>
          <w:szCs w:val="24"/>
          <w:lang w:val="zh-CN"/>
        </w:rPr>
        <w:t>18566509859</w:t>
      </w:r>
    </w:p>
    <w:p w:rsidR="0069464A" w:rsidRPr="00B66C28" w:rsidRDefault="006A5E4C" w:rsidP="006A5E4C">
      <w:pPr>
        <w:pStyle w:val="a4"/>
        <w:numPr>
          <w:ilvl w:val="0"/>
          <w:numId w:val="1"/>
        </w:numPr>
        <w:ind w:firstLineChars="0"/>
        <w:textAlignment w:val="baseline"/>
        <w:outlineLvl w:val="2"/>
        <w:rPr>
          <w:rFonts w:asciiTheme="minorEastAsia" w:hAnsiTheme="minorEastAsia"/>
          <w:spacing w:val="-4"/>
          <w:sz w:val="28"/>
          <w:szCs w:val="28"/>
        </w:rPr>
      </w:pPr>
      <w:bookmarkStart w:id="170" w:name="_Toc531850830"/>
      <w:r w:rsidRPr="006A5E4C">
        <w:rPr>
          <w:rFonts w:asciiTheme="minorEastAsia" w:hAnsiTheme="minorEastAsia" w:hint="eastAsia"/>
          <w:spacing w:val="-4"/>
          <w:sz w:val="28"/>
          <w:szCs w:val="28"/>
        </w:rPr>
        <w:t>预案推演、演练评估、辅助决策及情景规划系统</w:t>
      </w:r>
      <w:bookmarkEnd w:id="170"/>
    </w:p>
    <w:p w:rsidR="0094156C" w:rsidRPr="0094156C" w:rsidRDefault="0094156C" w:rsidP="0094156C">
      <w:pPr>
        <w:pStyle w:val="af1"/>
        <w:ind w:firstLineChars="200" w:firstLine="496"/>
        <w:rPr>
          <w:rFonts w:asciiTheme="minorEastAsia" w:eastAsiaTheme="minorEastAsia" w:hAnsiTheme="minorEastAsia" w:hint="default"/>
          <w:spacing w:val="4"/>
          <w:szCs w:val="24"/>
        </w:rPr>
      </w:pPr>
      <w:r w:rsidRPr="0094156C">
        <w:rPr>
          <w:rFonts w:asciiTheme="minorEastAsia" w:eastAsiaTheme="minorEastAsia" w:hAnsiTheme="minorEastAsia"/>
          <w:spacing w:val="4"/>
          <w:szCs w:val="24"/>
        </w:rPr>
        <w:t>【技术开发单位】</w:t>
      </w:r>
      <w:r w:rsidR="00ED553A" w:rsidRPr="00ED553A">
        <w:rPr>
          <w:rFonts w:asciiTheme="minorEastAsia" w:eastAsiaTheme="minorEastAsia" w:hAnsiTheme="minorEastAsia"/>
          <w:spacing w:val="4"/>
          <w:szCs w:val="24"/>
        </w:rPr>
        <w:t>北京联创众升科技有限公司</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ED553A" w:rsidRPr="00ED553A">
        <w:rPr>
          <w:rFonts w:asciiTheme="majorEastAsia" w:eastAsiaTheme="majorEastAsia" w:hAnsiTheme="majorEastAsia" w:hint="eastAsia"/>
          <w:sz w:val="24"/>
          <w:szCs w:val="24"/>
          <w:lang w:val="zh-CN"/>
        </w:rPr>
        <w:t>针对城市分布式应急能力建设现状，开展城市分布式典型灾害情景仿真应急演练系统建设，提升社区应急处置的技术支撑能力。 充分利用多媒体技术和实景布置技术“再现”大规模战争、局部战役、战斗等多种突发军事事件现场，开展针对指挥人员的现场应急决策指挥、突发事件历程观摩、多部门多层次协作处置、突发事件风险评估、突发事件预测预警、应急预案演练、灾后重建恢复规划、突发事件新闻舆论管理、领导干部与媒体沟通等应急处置能力的仿真培训，通过设计特定的场景、人物、事件，让指挥人员在高度仿真情景中获取知识和提高处置的能力。</w:t>
      </w:r>
    </w:p>
    <w:p w:rsidR="004C265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ED553A" w:rsidRPr="00ED553A">
        <w:rPr>
          <w:rFonts w:asciiTheme="majorEastAsia" w:eastAsiaTheme="majorEastAsia" w:hAnsiTheme="majorEastAsia" w:hint="eastAsia"/>
          <w:sz w:val="24"/>
          <w:szCs w:val="24"/>
          <w:lang w:val="zh-CN"/>
        </w:rPr>
        <w:t>基于微服务的开发框架、基于DOCKER容器云的微服务运行与部署技术、采用移动终端无线控制的多格式文档自动适配显示技术、多业务系</w:t>
      </w:r>
      <w:r w:rsidR="00ED553A" w:rsidRPr="00ED553A">
        <w:rPr>
          <w:rFonts w:asciiTheme="majorEastAsia" w:eastAsiaTheme="majorEastAsia" w:hAnsiTheme="majorEastAsia" w:hint="eastAsia"/>
          <w:sz w:val="24"/>
          <w:szCs w:val="24"/>
          <w:lang w:val="zh-CN"/>
        </w:rPr>
        <w:lastRenderedPageBreak/>
        <w:t>统集成技术、单点登录SSO、Portal技术、基于元数据的多源异构数据集成。 基于“云”的思想和现代服务管理的思想，利用网络技术、智能决策支持技术，构建并基于分布式应急培训演练系统云平台，在云平台构建突发事件案例库，城市应急预案库，法律法规库，城市基本信息库，应急演练脚本库，形成分布式应急实训演练系统的云平台支撑技术。在基层建设试点分布式应急培训演练系统，实现基层单位远程登录云平台，进行远程演练实训、演练观摩、知识学习等工作。</w:t>
      </w:r>
    </w:p>
    <w:p w:rsidR="004C2657" w:rsidRPr="00406FA7" w:rsidRDefault="00333359"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4C265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ED553A" w:rsidRPr="00ED553A">
        <w:rPr>
          <w:rFonts w:asciiTheme="majorEastAsia" w:eastAsiaTheme="majorEastAsia" w:hAnsiTheme="majorEastAsia" w:hint="eastAsia"/>
          <w:sz w:val="24"/>
          <w:szCs w:val="24"/>
          <w:lang w:val="zh-CN"/>
        </w:rPr>
        <w:t>需要对预案进行编制和管理的各类应急管理机构和应急管理单位。例如各级政府、地震、安监、民政、水利、消防、武警、军队、教育、学校以及各类企事业单位等。</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ED553A" w:rsidRPr="00ED553A">
        <w:rPr>
          <w:rFonts w:asciiTheme="majorEastAsia" w:eastAsiaTheme="majorEastAsia" w:hAnsiTheme="majorEastAsia" w:hint="eastAsia"/>
          <w:sz w:val="24"/>
          <w:szCs w:val="24"/>
          <w:lang w:val="zh-CN"/>
        </w:rPr>
        <w:t>ISO9001质量管理体系认证证书：016TJ17Q31043R0S</w:t>
      </w:r>
      <w:r w:rsidR="00273935">
        <w:rPr>
          <w:rFonts w:asciiTheme="majorEastAsia" w:eastAsiaTheme="majorEastAsia" w:hAnsiTheme="majorEastAsia" w:hint="eastAsia"/>
          <w:sz w:val="24"/>
          <w:szCs w:val="24"/>
          <w:lang w:val="zh-CN"/>
        </w:rPr>
        <w:t>，</w:t>
      </w:r>
      <w:r w:rsidR="00ED553A" w:rsidRPr="00ED553A">
        <w:rPr>
          <w:rFonts w:asciiTheme="majorEastAsia" w:eastAsiaTheme="majorEastAsia" w:hAnsiTheme="majorEastAsia" w:hint="eastAsia"/>
          <w:sz w:val="24"/>
          <w:szCs w:val="24"/>
          <w:lang w:val="zh-CN"/>
        </w:rPr>
        <w:t>2016年度优秀软件产品证书</w:t>
      </w:r>
      <w:r w:rsidR="00273935">
        <w:rPr>
          <w:rFonts w:asciiTheme="majorEastAsia" w:eastAsiaTheme="majorEastAsia" w:hAnsiTheme="majorEastAsia" w:hint="eastAsia"/>
          <w:sz w:val="24"/>
          <w:szCs w:val="24"/>
          <w:lang w:val="zh-CN"/>
        </w:rPr>
        <w:t>，</w:t>
      </w:r>
      <w:r w:rsidR="00ED553A" w:rsidRPr="00ED553A">
        <w:rPr>
          <w:rFonts w:asciiTheme="majorEastAsia" w:eastAsiaTheme="majorEastAsia" w:hAnsiTheme="majorEastAsia" w:hint="eastAsia"/>
          <w:sz w:val="24"/>
          <w:szCs w:val="24"/>
          <w:lang w:val="zh-CN"/>
        </w:rPr>
        <w:t>2016年度政府培训教育领域杰出企业奖</w:t>
      </w:r>
      <w:r w:rsidR="00273935">
        <w:rPr>
          <w:rFonts w:asciiTheme="majorEastAsia" w:eastAsiaTheme="majorEastAsia" w:hAnsiTheme="majorEastAsia" w:hint="eastAsia"/>
          <w:sz w:val="24"/>
          <w:szCs w:val="24"/>
          <w:lang w:val="zh-CN"/>
        </w:rPr>
        <w:t>。</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ED553A">
        <w:rPr>
          <w:rFonts w:asciiTheme="majorEastAsia" w:eastAsiaTheme="majorEastAsia" w:hAnsiTheme="majorEastAsia" w:hint="eastAsia"/>
          <w:sz w:val="24"/>
          <w:szCs w:val="24"/>
          <w:lang w:val="zh-CN"/>
        </w:rPr>
        <w:t>软件著作权</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许可使用 合作开发 技术服务</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ED553A" w:rsidRPr="00ED553A">
        <w:rPr>
          <w:rFonts w:asciiTheme="majorEastAsia" w:eastAsiaTheme="majorEastAsia" w:hAnsiTheme="majorEastAsia" w:hint="eastAsia"/>
          <w:sz w:val="24"/>
          <w:szCs w:val="24"/>
          <w:lang w:val="zh-CN"/>
        </w:rPr>
        <w:t>技术转化后，目标用户为各级政府部门与培训教育机构 销售目标：2018年销售收入2000万元；2019年3000万元；2020年5000万元；人均单产：2018年35万元/人；2019年40万元/人；2020年50万元/人；行业地位：2018年省级党校行政学院领域市场占有率第一；</w:t>
      </w:r>
      <w:r w:rsidR="00273935">
        <w:rPr>
          <w:rFonts w:asciiTheme="majorEastAsia" w:eastAsiaTheme="majorEastAsia" w:hAnsiTheme="majorEastAsia" w:hint="eastAsia"/>
          <w:sz w:val="24"/>
          <w:szCs w:val="24"/>
          <w:lang w:val="zh-CN"/>
        </w:rPr>
        <w:t>2</w:t>
      </w:r>
      <w:r w:rsidR="00ED553A" w:rsidRPr="00ED553A">
        <w:rPr>
          <w:rFonts w:asciiTheme="majorEastAsia" w:eastAsiaTheme="majorEastAsia" w:hAnsiTheme="majorEastAsia" w:hint="eastAsia"/>
          <w:sz w:val="24"/>
          <w:szCs w:val="24"/>
          <w:lang w:val="zh-CN"/>
        </w:rPr>
        <w:t>019年细分行业（安监、社区）应急演练市场占有率第一；2019年地市级党校行政学院领域市场占有率第一；           2020年细分行业（环保、国土）应急演练市场占有率第一； 产品目标：2018年国内首套仿真应急演练系统发布；2018年社区安全云实训系统发布；           2019年多层级联动仿真演练系统发布；2018年职工安全云实训系统发布； 技术目标：快速建模技术在仿真场景建设中的实现；语义识别技术在实训演练场景中的应用； 基于云的仿真引擎平台改造。</w:t>
      </w:r>
    </w:p>
    <w:p w:rsidR="0094156C" w:rsidRPr="0094156C" w:rsidRDefault="004C2657" w:rsidP="00ED553A">
      <w:pPr>
        <w:autoSpaceDE w:val="0"/>
        <w:autoSpaceDN w:val="0"/>
        <w:spacing w:line="360" w:lineRule="auto"/>
        <w:ind w:firstLineChars="200" w:firstLine="480"/>
        <w:textAlignment w:val="center"/>
        <w:rPr>
          <w:rFonts w:asciiTheme="minorEastAsia" w:hAnsiTheme="minorEastAsia"/>
          <w:spacing w:val="4"/>
          <w:szCs w:val="24"/>
        </w:rPr>
      </w:pPr>
      <w:r w:rsidRPr="00406FA7">
        <w:rPr>
          <w:rFonts w:asciiTheme="majorEastAsia" w:eastAsiaTheme="majorEastAsia" w:hAnsiTheme="majorEastAsia"/>
          <w:sz w:val="24"/>
          <w:szCs w:val="24"/>
          <w:lang w:val="zh-CN"/>
        </w:rPr>
        <w:t>【联系方式】</w:t>
      </w:r>
      <w:r w:rsidR="00ED553A" w:rsidRPr="00ED553A">
        <w:rPr>
          <w:rFonts w:asciiTheme="majorEastAsia" w:eastAsiaTheme="majorEastAsia" w:hAnsiTheme="majorEastAsia" w:hint="eastAsia"/>
          <w:sz w:val="24"/>
          <w:szCs w:val="24"/>
          <w:lang w:val="zh-CN"/>
        </w:rPr>
        <w:t>牛珍珍</w:t>
      </w:r>
      <w:r w:rsidR="00ED553A" w:rsidRPr="00ED553A">
        <w:rPr>
          <w:rFonts w:asciiTheme="majorEastAsia" w:eastAsiaTheme="majorEastAsia" w:hAnsiTheme="majorEastAsia" w:hint="eastAsia"/>
          <w:sz w:val="24"/>
          <w:szCs w:val="24"/>
          <w:lang w:val="zh-CN"/>
        </w:rPr>
        <w:tab/>
        <w:t>010-82119255</w:t>
      </w:r>
      <w:r w:rsidR="00ED553A">
        <w:rPr>
          <w:rFonts w:asciiTheme="majorEastAsia" w:eastAsiaTheme="majorEastAsia" w:hAnsiTheme="majorEastAsia" w:hint="eastAsia"/>
          <w:sz w:val="24"/>
          <w:szCs w:val="24"/>
          <w:lang w:val="zh-CN"/>
        </w:rPr>
        <w:t>/</w:t>
      </w:r>
      <w:r w:rsidR="00ED553A" w:rsidRPr="00ED553A">
        <w:rPr>
          <w:rFonts w:asciiTheme="majorEastAsia" w:eastAsiaTheme="majorEastAsia" w:hAnsiTheme="majorEastAsia" w:hint="eastAsia"/>
          <w:sz w:val="24"/>
          <w:szCs w:val="24"/>
          <w:lang w:val="zh-CN"/>
        </w:rPr>
        <w:t>15811351409</w:t>
      </w:r>
    </w:p>
    <w:p w:rsidR="0069464A" w:rsidRPr="00B66C28" w:rsidRDefault="006A5E4C" w:rsidP="006A5E4C">
      <w:pPr>
        <w:pStyle w:val="a4"/>
        <w:numPr>
          <w:ilvl w:val="0"/>
          <w:numId w:val="1"/>
        </w:numPr>
        <w:ind w:firstLineChars="0"/>
        <w:textAlignment w:val="baseline"/>
        <w:outlineLvl w:val="2"/>
        <w:rPr>
          <w:rFonts w:asciiTheme="minorEastAsia" w:hAnsiTheme="minorEastAsia"/>
          <w:spacing w:val="-4"/>
          <w:sz w:val="28"/>
          <w:szCs w:val="28"/>
        </w:rPr>
      </w:pPr>
      <w:bookmarkStart w:id="171" w:name="_Toc531850831"/>
      <w:r w:rsidRPr="006A5E4C">
        <w:rPr>
          <w:rFonts w:asciiTheme="minorEastAsia" w:hAnsiTheme="minorEastAsia" w:hint="eastAsia"/>
          <w:spacing w:val="-4"/>
          <w:sz w:val="28"/>
          <w:szCs w:val="28"/>
        </w:rPr>
        <w:t>声波炮(db2700)</w:t>
      </w:r>
      <w:bookmarkEnd w:id="171"/>
    </w:p>
    <w:p w:rsidR="0094156C" w:rsidRPr="0094156C" w:rsidRDefault="0094156C" w:rsidP="0094156C">
      <w:pPr>
        <w:pStyle w:val="af1"/>
        <w:ind w:firstLineChars="200" w:firstLine="496"/>
        <w:rPr>
          <w:rFonts w:asciiTheme="minorEastAsia" w:eastAsiaTheme="minorEastAsia" w:hAnsiTheme="minorEastAsia" w:hint="default"/>
          <w:spacing w:val="4"/>
          <w:szCs w:val="24"/>
        </w:rPr>
      </w:pPr>
      <w:r w:rsidRPr="0094156C">
        <w:rPr>
          <w:rFonts w:asciiTheme="minorEastAsia" w:eastAsiaTheme="minorEastAsia" w:hAnsiTheme="minorEastAsia"/>
          <w:spacing w:val="4"/>
          <w:szCs w:val="24"/>
        </w:rPr>
        <w:t>【技术开发单位】</w:t>
      </w:r>
      <w:r w:rsidR="00365A48" w:rsidRPr="00365A48">
        <w:rPr>
          <w:rFonts w:asciiTheme="minorEastAsia" w:eastAsiaTheme="minorEastAsia" w:hAnsiTheme="minorEastAsia"/>
          <w:spacing w:val="4"/>
          <w:szCs w:val="24"/>
        </w:rPr>
        <w:t>东莞市三基音响科技有限公司</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365A48" w:rsidRPr="00365A48">
        <w:rPr>
          <w:rFonts w:asciiTheme="majorEastAsia" w:eastAsiaTheme="majorEastAsia" w:hAnsiTheme="majorEastAsia" w:hint="eastAsia"/>
          <w:sz w:val="24"/>
          <w:szCs w:val="24"/>
          <w:lang w:val="zh-CN"/>
        </w:rPr>
        <w:t>db2700声波炮系统由声波炮，声波炮控制系统，DA2700数字声</w:t>
      </w:r>
      <w:r w:rsidR="00365A48" w:rsidRPr="00365A48">
        <w:rPr>
          <w:rFonts w:asciiTheme="majorEastAsia" w:eastAsiaTheme="majorEastAsia" w:hAnsiTheme="majorEastAsia" w:hint="eastAsia"/>
          <w:sz w:val="24"/>
          <w:szCs w:val="24"/>
          <w:lang w:val="zh-CN"/>
        </w:rPr>
        <w:lastRenderedPageBreak/>
        <w:t>频功率放大器，旋转云台，声波炮控制 系统电源5大部分组成。db2700声波炮能定向发送强声，适用于近距离驱散、威慑人员（100米）、 远距离扩声，宣传，警告（3-5公里）；旋转云台能够对声波炮在水平（±90度）和垂直（-15</w:t>
      </w:r>
      <w:r w:rsidR="00EC10E0">
        <w:rPr>
          <w:rFonts w:asciiTheme="majorEastAsia" w:eastAsiaTheme="majorEastAsia" w:hAnsiTheme="majorEastAsia" w:hint="eastAsia"/>
          <w:sz w:val="24"/>
          <w:szCs w:val="24"/>
          <w:lang w:val="zh-CN"/>
        </w:rPr>
        <w:t>，</w:t>
      </w:r>
      <w:r w:rsidR="00365A48" w:rsidRPr="00365A48">
        <w:rPr>
          <w:rFonts w:asciiTheme="majorEastAsia" w:eastAsiaTheme="majorEastAsia" w:hAnsiTheme="majorEastAsia" w:hint="eastAsia"/>
          <w:sz w:val="24"/>
          <w:szCs w:val="24"/>
          <w:lang w:val="zh-CN"/>
        </w:rPr>
        <w:t>+30 度）进行多角度调节，以便声波炮对不同方向定向扩声。声波炮属于一种新型强声概念的非致命设备。具有可靠性高，性能稳定、容易操作的特点，声波炮中关键部件声波炮“声引擎”，声波炮“控制系统软件”， DA2700“8通道数字功放”，“旋转云台”，“系统电源”全部是由我公司研发。“声引擎”是我公司经过多年的潜心研究的高科技产品，在技术上取得了重要突破，是目前国内同类产品中灵敏度最高的声引擎。声波炮有14个声引擎和自主研发的号角组成一个声波炮。高声压级、远射程定向强声、近距离平面传播。远距离扇形传播，可以把声音集中到一个方向远距离传播，并能在有效距离内保持足够的声压强度，声波炮系统可以通过其附带的MP3播放器和超强指向性麦克风，可以播放你所需要的命令内容。</w:t>
      </w:r>
    </w:p>
    <w:p w:rsidR="004C265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365A48" w:rsidRPr="00365A48">
        <w:rPr>
          <w:rFonts w:asciiTheme="majorEastAsia" w:eastAsiaTheme="majorEastAsia" w:hAnsiTheme="majorEastAsia" w:hint="eastAsia"/>
          <w:sz w:val="24"/>
          <w:szCs w:val="24"/>
          <w:lang w:val="zh-CN"/>
        </w:rPr>
        <w:t>100米处声压级（±2dB )：110dB</w:t>
      </w:r>
      <w:r w:rsidR="00653530">
        <w:rPr>
          <w:rFonts w:asciiTheme="majorEastAsia" w:eastAsiaTheme="majorEastAsia" w:hAnsiTheme="majorEastAsia" w:hint="eastAsia"/>
          <w:sz w:val="24"/>
          <w:szCs w:val="24"/>
          <w:lang w:val="zh-CN"/>
        </w:rPr>
        <w:t>；</w:t>
      </w:r>
      <w:r w:rsidR="00365A48" w:rsidRPr="00365A48">
        <w:rPr>
          <w:rFonts w:asciiTheme="majorEastAsia" w:eastAsiaTheme="majorEastAsia" w:hAnsiTheme="majorEastAsia" w:hint="eastAsia"/>
          <w:sz w:val="24"/>
          <w:szCs w:val="24"/>
          <w:lang w:val="zh-CN"/>
        </w:rPr>
        <w:t>频响（-15dB)：300Hz-5kHz</w:t>
      </w:r>
      <w:r w:rsidR="00653530">
        <w:rPr>
          <w:rFonts w:asciiTheme="majorEastAsia" w:eastAsiaTheme="majorEastAsia" w:hAnsiTheme="majorEastAsia" w:hint="eastAsia"/>
          <w:sz w:val="24"/>
          <w:szCs w:val="24"/>
          <w:lang w:val="zh-CN"/>
        </w:rPr>
        <w:t>；</w:t>
      </w:r>
      <w:r w:rsidR="00365A48" w:rsidRPr="00365A48">
        <w:rPr>
          <w:rFonts w:asciiTheme="majorEastAsia" w:eastAsiaTheme="majorEastAsia" w:hAnsiTheme="majorEastAsia" w:hint="eastAsia"/>
          <w:sz w:val="24"/>
          <w:szCs w:val="24"/>
          <w:lang w:val="zh-CN"/>
        </w:rPr>
        <w:t>最大传输距离（可闻）：3000米</w:t>
      </w:r>
      <w:r w:rsidR="00653530">
        <w:rPr>
          <w:rFonts w:asciiTheme="majorEastAsia" w:eastAsiaTheme="majorEastAsia" w:hAnsiTheme="majorEastAsia" w:hint="eastAsia"/>
          <w:sz w:val="24"/>
          <w:szCs w:val="24"/>
          <w:lang w:val="zh-CN"/>
        </w:rPr>
        <w:t>；</w:t>
      </w:r>
      <w:r w:rsidR="00365A48" w:rsidRPr="00365A48">
        <w:rPr>
          <w:rFonts w:asciiTheme="majorEastAsia" w:eastAsiaTheme="majorEastAsia" w:hAnsiTheme="majorEastAsia" w:hint="eastAsia"/>
          <w:sz w:val="24"/>
          <w:szCs w:val="24"/>
          <w:lang w:val="zh-CN"/>
        </w:rPr>
        <w:t>声引擎阻抗（单只）：6Ω</w:t>
      </w:r>
      <w:r w:rsidR="00653530">
        <w:rPr>
          <w:rFonts w:asciiTheme="majorEastAsia" w:eastAsiaTheme="majorEastAsia" w:hAnsiTheme="majorEastAsia" w:hint="eastAsia"/>
          <w:sz w:val="24"/>
          <w:szCs w:val="24"/>
          <w:lang w:val="zh-CN"/>
        </w:rPr>
        <w:t>；</w:t>
      </w:r>
      <w:r w:rsidR="00365A48" w:rsidRPr="00365A48">
        <w:rPr>
          <w:rFonts w:asciiTheme="majorEastAsia" w:eastAsiaTheme="majorEastAsia" w:hAnsiTheme="majorEastAsia" w:hint="eastAsia"/>
          <w:sz w:val="24"/>
          <w:szCs w:val="24"/>
          <w:lang w:val="zh-CN"/>
        </w:rPr>
        <w:t>声引擎长期最大功率：160 W/1只声引擎</w:t>
      </w:r>
      <w:r w:rsidR="00653530">
        <w:rPr>
          <w:rFonts w:asciiTheme="majorEastAsia" w:eastAsiaTheme="majorEastAsia" w:hAnsiTheme="majorEastAsia" w:hint="eastAsia"/>
          <w:sz w:val="24"/>
          <w:szCs w:val="24"/>
          <w:lang w:val="zh-CN"/>
        </w:rPr>
        <w:t>；</w:t>
      </w:r>
      <w:r w:rsidR="00365A48" w:rsidRPr="00365A48">
        <w:rPr>
          <w:rFonts w:asciiTheme="majorEastAsia" w:eastAsiaTheme="majorEastAsia" w:hAnsiTheme="majorEastAsia" w:hint="eastAsia"/>
          <w:sz w:val="24"/>
          <w:szCs w:val="24"/>
          <w:lang w:val="zh-CN"/>
        </w:rPr>
        <w:t>系统消耗功率：1500W/220V</w:t>
      </w:r>
      <w:r w:rsidR="00653530">
        <w:rPr>
          <w:rFonts w:asciiTheme="majorEastAsia" w:eastAsiaTheme="majorEastAsia" w:hAnsiTheme="majorEastAsia" w:hint="eastAsia"/>
          <w:sz w:val="24"/>
          <w:szCs w:val="24"/>
          <w:lang w:val="zh-CN"/>
        </w:rPr>
        <w:t>；</w:t>
      </w:r>
      <w:r w:rsidR="00365A48" w:rsidRPr="00365A48">
        <w:rPr>
          <w:rFonts w:asciiTheme="majorEastAsia" w:eastAsiaTheme="majorEastAsia" w:hAnsiTheme="majorEastAsia" w:hint="eastAsia"/>
          <w:sz w:val="24"/>
          <w:szCs w:val="24"/>
          <w:lang w:val="zh-CN"/>
        </w:rPr>
        <w:t>系统供电：220V/50HZ ±10%</w:t>
      </w:r>
      <w:r w:rsidR="00653530">
        <w:rPr>
          <w:rFonts w:asciiTheme="majorEastAsia" w:eastAsiaTheme="majorEastAsia" w:hAnsiTheme="majorEastAsia" w:hint="eastAsia"/>
          <w:sz w:val="24"/>
          <w:szCs w:val="24"/>
          <w:lang w:val="zh-CN"/>
        </w:rPr>
        <w:t>。</w:t>
      </w:r>
    </w:p>
    <w:p w:rsidR="004C2657" w:rsidRPr="00406FA7" w:rsidRDefault="00333359"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【先进程度】国内领先  </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4C265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365A48" w:rsidRPr="00365A48">
        <w:rPr>
          <w:rFonts w:asciiTheme="majorEastAsia" w:eastAsiaTheme="majorEastAsia" w:hAnsiTheme="majorEastAsia" w:hint="eastAsia"/>
          <w:sz w:val="24"/>
          <w:szCs w:val="24"/>
          <w:lang w:val="zh-CN"/>
        </w:rPr>
        <w:t>部队、武警、消防、救援场所、飞机场、车站码头、群众集会扩声场所。</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365A48" w:rsidRPr="00365A48">
        <w:rPr>
          <w:rFonts w:asciiTheme="majorEastAsia" w:eastAsiaTheme="majorEastAsia" w:hAnsiTheme="majorEastAsia" w:hint="eastAsia"/>
          <w:sz w:val="24"/>
          <w:szCs w:val="24"/>
          <w:lang w:val="zh-CN"/>
        </w:rPr>
        <w:t>2017年广东省高新技术产品（高声压声波炮）</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562385">
        <w:rPr>
          <w:rFonts w:asciiTheme="majorEastAsia" w:eastAsiaTheme="majorEastAsia" w:hAnsiTheme="majorEastAsia" w:hint="eastAsia"/>
          <w:sz w:val="24"/>
          <w:szCs w:val="24"/>
          <w:lang w:val="zh-CN"/>
        </w:rPr>
        <w:t>实用新型</w:t>
      </w:r>
      <w:r w:rsidRPr="00AF4CD6">
        <w:rPr>
          <w:rFonts w:asciiTheme="majorEastAsia" w:eastAsiaTheme="majorEastAsia" w:hAnsiTheme="majorEastAsia" w:hint="eastAsia"/>
          <w:sz w:val="24"/>
          <w:szCs w:val="24"/>
          <w:lang w:val="zh-CN"/>
        </w:rPr>
        <w:t>专利</w:t>
      </w:r>
      <w:r w:rsidR="00562385">
        <w:rPr>
          <w:rFonts w:asciiTheme="majorEastAsia" w:eastAsiaTheme="majorEastAsia" w:hAnsiTheme="majorEastAsia" w:hint="eastAsia"/>
          <w:sz w:val="24"/>
          <w:szCs w:val="24"/>
          <w:lang w:val="zh-CN"/>
        </w:rPr>
        <w:t>3</w:t>
      </w:r>
      <w:r w:rsidRPr="00AF4CD6">
        <w:rPr>
          <w:rFonts w:asciiTheme="majorEastAsia" w:eastAsiaTheme="majorEastAsia" w:hAnsiTheme="majorEastAsia" w:hint="eastAsia"/>
          <w:sz w:val="24"/>
          <w:szCs w:val="24"/>
          <w:lang w:val="zh-CN"/>
        </w:rPr>
        <w:t>项</w:t>
      </w:r>
      <w:r w:rsidR="00562385">
        <w:rPr>
          <w:rFonts w:asciiTheme="majorEastAsia" w:eastAsiaTheme="majorEastAsia" w:hAnsiTheme="majorEastAsia" w:hint="eastAsia"/>
          <w:sz w:val="24"/>
          <w:szCs w:val="24"/>
          <w:lang w:val="zh-CN"/>
        </w:rPr>
        <w:t>，外观设计1项</w:t>
      </w:r>
      <w:r>
        <w:rPr>
          <w:rFonts w:asciiTheme="majorEastAsia" w:eastAsiaTheme="majorEastAsia" w:hAnsiTheme="majorEastAsia" w:hint="eastAsia"/>
          <w:sz w:val="24"/>
          <w:szCs w:val="24"/>
          <w:lang w:val="zh-CN"/>
        </w:rPr>
        <w:t>。</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 xml:space="preserve">许可使用 </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3C35C7" w:rsidRPr="003C35C7">
        <w:rPr>
          <w:rFonts w:asciiTheme="majorEastAsia" w:eastAsiaTheme="majorEastAsia" w:hAnsiTheme="majorEastAsia" w:hint="eastAsia"/>
          <w:sz w:val="24"/>
          <w:szCs w:val="24"/>
          <w:lang w:val="zh-CN"/>
        </w:rPr>
        <w:t>10亿</w:t>
      </w:r>
    </w:p>
    <w:p w:rsidR="0094156C" w:rsidRPr="0094156C" w:rsidRDefault="004C2657" w:rsidP="003C35C7">
      <w:pPr>
        <w:autoSpaceDE w:val="0"/>
        <w:autoSpaceDN w:val="0"/>
        <w:spacing w:line="360" w:lineRule="auto"/>
        <w:ind w:firstLineChars="200" w:firstLine="480"/>
        <w:textAlignment w:val="center"/>
        <w:rPr>
          <w:rFonts w:asciiTheme="minorEastAsia" w:hAnsiTheme="minorEastAsia"/>
          <w:spacing w:val="4"/>
          <w:szCs w:val="24"/>
        </w:rPr>
      </w:pPr>
      <w:r w:rsidRPr="00406FA7">
        <w:rPr>
          <w:rFonts w:asciiTheme="majorEastAsia" w:eastAsiaTheme="majorEastAsia" w:hAnsiTheme="majorEastAsia"/>
          <w:sz w:val="24"/>
          <w:szCs w:val="24"/>
          <w:lang w:val="zh-CN"/>
        </w:rPr>
        <w:t>【联系方式】</w:t>
      </w:r>
      <w:r w:rsidR="003C35C7" w:rsidRPr="003C35C7">
        <w:rPr>
          <w:rFonts w:asciiTheme="majorEastAsia" w:eastAsiaTheme="majorEastAsia" w:hAnsiTheme="majorEastAsia" w:hint="eastAsia"/>
          <w:sz w:val="24"/>
          <w:szCs w:val="24"/>
          <w:lang w:val="zh-CN"/>
        </w:rPr>
        <w:t>徐新国</w:t>
      </w:r>
      <w:r w:rsidR="003C35C7" w:rsidRPr="003C35C7">
        <w:rPr>
          <w:rFonts w:asciiTheme="majorEastAsia" w:eastAsiaTheme="majorEastAsia" w:hAnsiTheme="majorEastAsia" w:hint="eastAsia"/>
          <w:sz w:val="24"/>
          <w:szCs w:val="24"/>
          <w:lang w:val="zh-CN"/>
        </w:rPr>
        <w:tab/>
        <w:t>0769-89061666</w:t>
      </w:r>
      <w:r w:rsidR="003C35C7">
        <w:rPr>
          <w:rFonts w:asciiTheme="majorEastAsia" w:eastAsiaTheme="majorEastAsia" w:hAnsiTheme="majorEastAsia" w:hint="eastAsia"/>
          <w:sz w:val="24"/>
          <w:szCs w:val="24"/>
          <w:lang w:val="zh-CN"/>
        </w:rPr>
        <w:t>/</w:t>
      </w:r>
      <w:r w:rsidR="003C35C7" w:rsidRPr="003C35C7">
        <w:rPr>
          <w:rFonts w:asciiTheme="majorEastAsia" w:eastAsiaTheme="majorEastAsia" w:hAnsiTheme="majorEastAsia" w:hint="eastAsia"/>
          <w:sz w:val="24"/>
          <w:szCs w:val="24"/>
          <w:lang w:val="zh-CN"/>
        </w:rPr>
        <w:t>13763168325</w:t>
      </w:r>
    </w:p>
    <w:p w:rsidR="0069464A" w:rsidRPr="00B66C28" w:rsidRDefault="006A5E4C" w:rsidP="006A5E4C">
      <w:pPr>
        <w:pStyle w:val="a4"/>
        <w:numPr>
          <w:ilvl w:val="0"/>
          <w:numId w:val="1"/>
        </w:numPr>
        <w:ind w:firstLineChars="0"/>
        <w:textAlignment w:val="baseline"/>
        <w:outlineLvl w:val="2"/>
        <w:rPr>
          <w:rFonts w:asciiTheme="minorEastAsia" w:hAnsiTheme="minorEastAsia"/>
          <w:spacing w:val="-4"/>
          <w:sz w:val="28"/>
          <w:szCs w:val="28"/>
        </w:rPr>
      </w:pPr>
      <w:bookmarkStart w:id="172" w:name="_Toc531850832"/>
      <w:r w:rsidRPr="006A5E4C">
        <w:rPr>
          <w:rFonts w:asciiTheme="minorEastAsia" w:hAnsiTheme="minorEastAsia" w:hint="eastAsia"/>
          <w:spacing w:val="-4"/>
          <w:sz w:val="28"/>
          <w:szCs w:val="28"/>
        </w:rPr>
        <w:t>核与辐射应急航空监测技术</w:t>
      </w:r>
      <w:bookmarkEnd w:id="172"/>
    </w:p>
    <w:p w:rsidR="007A54C1" w:rsidRDefault="0094156C" w:rsidP="007A54C1">
      <w:pPr>
        <w:pStyle w:val="af1"/>
        <w:ind w:firstLineChars="200" w:firstLine="496"/>
        <w:rPr>
          <w:rFonts w:asciiTheme="minorEastAsia" w:eastAsiaTheme="minorEastAsia" w:hAnsiTheme="minorEastAsia" w:hint="default"/>
          <w:spacing w:val="4"/>
          <w:szCs w:val="24"/>
        </w:rPr>
      </w:pPr>
      <w:r w:rsidRPr="0094156C">
        <w:rPr>
          <w:rFonts w:asciiTheme="minorEastAsia" w:eastAsiaTheme="minorEastAsia" w:hAnsiTheme="minorEastAsia"/>
          <w:spacing w:val="4"/>
          <w:szCs w:val="24"/>
        </w:rPr>
        <w:t>【技术开发单位】</w:t>
      </w:r>
      <w:r w:rsidR="007A54C1" w:rsidRPr="007A54C1">
        <w:rPr>
          <w:rFonts w:asciiTheme="minorEastAsia" w:eastAsiaTheme="minorEastAsia" w:hAnsiTheme="minorEastAsia"/>
          <w:spacing w:val="4"/>
          <w:szCs w:val="24"/>
        </w:rPr>
        <w:t>核工业航测遥感中心</w:t>
      </w:r>
    </w:p>
    <w:p w:rsidR="004C2657" w:rsidRPr="00406FA7" w:rsidRDefault="004C2657" w:rsidP="007A54C1">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7A54C1" w:rsidRPr="007A54C1">
        <w:rPr>
          <w:rFonts w:asciiTheme="majorEastAsia" w:eastAsiaTheme="majorEastAsia" w:hAnsiTheme="majorEastAsia" w:hint="eastAsia"/>
          <w:sz w:val="24"/>
          <w:szCs w:val="24"/>
          <w:lang w:val="zh-CN"/>
        </w:rPr>
        <w:t>核与辐射应急航空监测技术起源于早期铀矿勘探，是在就地测量技术的基础上逐渐发展成为一项成熟的用于辐射环境监测的高新技术，即是把</w:t>
      </w:r>
      <w:r w:rsidR="007A54C1" w:rsidRPr="007A54C1">
        <w:rPr>
          <w:rFonts w:asciiTheme="majorEastAsia" w:eastAsiaTheme="majorEastAsia" w:hAnsiTheme="majorEastAsia" w:hint="eastAsia"/>
          <w:sz w:val="24"/>
          <w:szCs w:val="24"/>
          <w:lang w:val="zh-CN"/>
        </w:rPr>
        <w:lastRenderedPageBreak/>
        <w:t>航空伽玛能谱仪安装在飞机上对某区域的放射性水平进行快速、有效监测，进而确定放射性核素种类，圈定放射性污染区、危险放射源和失控放射源的范围和水平，对辐射程度和水平提供准确信息，为当地环保部门提供技术支持、满足公众对环境信息的需求。该项技术具有快速、经济、准确、高效、连续测量和实时显示的特点，在进行大面积快速搜寻时拥有其它方法无可替代的技术优势，是快速有效的技术手段。目前，中心现有703-I型核应急航空监测系统一套，是军民两用的航空伽玛能谱测量的专用设备，另外建成了用于实验、校准的各种放射源、模型标准装置、实验装置等。针对航空检测人工放射性核素中探测能力、探测限和航空探测效率，展开了理论计算和实验研究，在西北某地开展了大范围的辐射环境评价，为相关部门提供了基础数据资料，为环境治理提供了技术依据。首次在国内采用航空监测技术手段发现失控人工放射源一枚，取得了较好的效果。</w:t>
      </w:r>
    </w:p>
    <w:p w:rsidR="004C265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7A54C1" w:rsidRPr="007A54C1">
        <w:rPr>
          <w:rFonts w:asciiTheme="majorEastAsia" w:eastAsiaTheme="majorEastAsia" w:hAnsiTheme="majorEastAsia" w:hint="eastAsia"/>
          <w:sz w:val="24"/>
          <w:szCs w:val="24"/>
          <w:lang w:val="zh-CN"/>
        </w:rPr>
        <w:t>1)航空NaI(Tl)晶体探测器体积：下测50341cm3，上测12585cm3。2) 测量能谱为256/512道。3) 对Cs-137 0.662MeV伽玛射线峰，系统分辨率(FWHM)优于10%。4) 对Th-232的2.62MeV能量峰的峰位漂移不超过±1%。5) 能谱线性＞0.999(能量线性范围0.05 MeV ~3.0MeV)。6) 高度100m时，Cs-137探测限低于2000Bq/m2。7) 平面静态定位精度小于1.0m。8) 采样间隔为1s。</w:t>
      </w:r>
    </w:p>
    <w:p w:rsidR="004C2657" w:rsidRPr="00406FA7" w:rsidRDefault="00333359"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国内领先  </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4C265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7A54C1" w:rsidRPr="007A54C1">
        <w:rPr>
          <w:rFonts w:asciiTheme="majorEastAsia" w:eastAsiaTheme="majorEastAsia" w:hAnsiTheme="majorEastAsia" w:hint="eastAsia"/>
          <w:sz w:val="24"/>
          <w:szCs w:val="24"/>
          <w:lang w:val="zh-CN"/>
        </w:rPr>
        <w:t>城市辐射环境调查；民用核设施辐射环境调查；核事故应急监测；反核恐监测；失控源搜寻、核安保监测及其他辐射航空监测活动等。</w:t>
      </w:r>
    </w:p>
    <w:p w:rsidR="00725522"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7A54C1" w:rsidRPr="007A54C1">
        <w:rPr>
          <w:rFonts w:asciiTheme="majorEastAsia" w:eastAsiaTheme="majorEastAsia" w:hAnsiTheme="majorEastAsia" w:hint="eastAsia"/>
          <w:sz w:val="24"/>
          <w:szCs w:val="24"/>
          <w:lang w:val="zh-CN"/>
        </w:rPr>
        <w:t xml:space="preserve">（1）《秦山地区放射性水平及相关环境要素航空检测》荣获中国核核工业总公司1996年度部级科技进步壹等奖（证书号：96-1-001）； </w:t>
      </w:r>
    </w:p>
    <w:p w:rsidR="00725522" w:rsidRDefault="007A54C1"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A54C1">
        <w:rPr>
          <w:rFonts w:asciiTheme="majorEastAsia" w:eastAsiaTheme="majorEastAsia" w:hAnsiTheme="majorEastAsia" w:hint="eastAsia"/>
          <w:sz w:val="24"/>
          <w:szCs w:val="24"/>
          <w:lang w:val="zh-CN"/>
        </w:rPr>
        <w:t xml:space="preserve"> （2）21JD－BGK－0801项目荣获中国人民解放军总装备部2008年度军队科技进步壹等奖（证书号：2008TS1001－4）；</w:t>
      </w:r>
    </w:p>
    <w:p w:rsidR="00725522" w:rsidRDefault="007A54C1"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A54C1">
        <w:rPr>
          <w:rFonts w:asciiTheme="majorEastAsia" w:eastAsiaTheme="majorEastAsia" w:hAnsiTheme="majorEastAsia" w:hint="eastAsia"/>
          <w:sz w:val="24"/>
          <w:szCs w:val="24"/>
          <w:lang w:val="zh-CN"/>
        </w:rPr>
        <w:t>（3）《航空放射性测量系统标定方法研究－航放标准模型的应用》荣获中国核工业总公司1998年度部级科技进步贰等奖（证书号：98-2-004）；</w:t>
      </w:r>
    </w:p>
    <w:p w:rsidR="004C2657" w:rsidRPr="00406FA7" w:rsidRDefault="007A54C1"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7A54C1">
        <w:rPr>
          <w:rFonts w:asciiTheme="majorEastAsia" w:eastAsiaTheme="majorEastAsia" w:hAnsiTheme="majorEastAsia" w:hint="eastAsia"/>
          <w:sz w:val="24"/>
          <w:szCs w:val="24"/>
          <w:lang w:val="zh-CN"/>
        </w:rPr>
        <w:t>（4）《采用大面源模型体源校准环境仪表的试验》荣获中国核核工业总公司1998年度部级科技进步叁等奖（证书号：98-3-027）。</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5A33D9">
        <w:rPr>
          <w:rFonts w:asciiTheme="majorEastAsia" w:eastAsiaTheme="majorEastAsia" w:hAnsiTheme="majorEastAsia" w:hint="eastAsia"/>
          <w:sz w:val="24"/>
          <w:szCs w:val="24"/>
          <w:lang w:val="zh-CN"/>
        </w:rPr>
        <w:t>实用新型</w:t>
      </w:r>
      <w:r w:rsidRPr="00AF4CD6">
        <w:rPr>
          <w:rFonts w:asciiTheme="majorEastAsia" w:eastAsiaTheme="majorEastAsia" w:hAnsiTheme="majorEastAsia" w:hint="eastAsia"/>
          <w:sz w:val="24"/>
          <w:szCs w:val="24"/>
          <w:lang w:val="zh-CN"/>
        </w:rPr>
        <w:t>专利</w:t>
      </w:r>
      <w:r w:rsidR="005A33D9">
        <w:rPr>
          <w:rFonts w:asciiTheme="majorEastAsia" w:eastAsiaTheme="majorEastAsia" w:hAnsiTheme="majorEastAsia" w:hint="eastAsia"/>
          <w:sz w:val="24"/>
          <w:szCs w:val="24"/>
          <w:lang w:val="zh-CN"/>
        </w:rPr>
        <w:t>3</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【合作方式】</w:t>
      </w:r>
      <w:r w:rsidRPr="00AF4CD6">
        <w:rPr>
          <w:rFonts w:asciiTheme="majorEastAsia" w:eastAsiaTheme="majorEastAsia" w:hAnsiTheme="majorEastAsia" w:hint="eastAsia"/>
          <w:sz w:val="24"/>
          <w:szCs w:val="24"/>
          <w:lang w:val="zh-CN"/>
        </w:rPr>
        <w:t>技术服务</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5A33D9" w:rsidRPr="005A33D9">
        <w:rPr>
          <w:rFonts w:asciiTheme="majorEastAsia" w:eastAsiaTheme="majorEastAsia" w:hAnsiTheme="majorEastAsia" w:hint="eastAsia"/>
          <w:sz w:val="24"/>
          <w:szCs w:val="24"/>
          <w:lang w:val="zh-CN"/>
        </w:rPr>
        <w:t>该技术在核电站等核设施周围（拟建、在建、运行中）的环境辐射调查和评价，大面积核污染的航空快速调查和评价，环境天然辐射水平的航空调查和评价(重点城市地区、人口密集区、工矿企业密集区)，核燃料循环设施、核设施退役环境治理，铀矿冶区、伴生放射性矿冶区及其尾矿区的环境辐射调查和评价，铀矿航空勘查，核事故应急航空监测、核安保等领域进行技术服务，不仅可以降低成本，减少经济损失，而且能够产生巨大的经济效益和社会效益，这对促进国民经济发展，在核电建设、环境保护乃至国家安全等方面，都具有现实的意义和作用。</w:t>
      </w:r>
    </w:p>
    <w:p w:rsidR="0094156C" w:rsidRPr="0094156C" w:rsidRDefault="004C2657" w:rsidP="00015C70">
      <w:pPr>
        <w:autoSpaceDE w:val="0"/>
        <w:autoSpaceDN w:val="0"/>
        <w:spacing w:line="360" w:lineRule="auto"/>
        <w:ind w:firstLineChars="200" w:firstLine="480"/>
        <w:textAlignment w:val="center"/>
        <w:rPr>
          <w:rFonts w:asciiTheme="minorEastAsia" w:hAnsiTheme="minorEastAsia"/>
          <w:spacing w:val="4"/>
          <w:szCs w:val="24"/>
        </w:rPr>
      </w:pPr>
      <w:r w:rsidRPr="00406FA7">
        <w:rPr>
          <w:rFonts w:asciiTheme="majorEastAsia" w:eastAsiaTheme="majorEastAsia" w:hAnsiTheme="majorEastAsia"/>
          <w:sz w:val="24"/>
          <w:szCs w:val="24"/>
          <w:lang w:val="zh-CN"/>
        </w:rPr>
        <w:t>【联系方式】</w:t>
      </w:r>
      <w:r w:rsidR="005A33D9" w:rsidRPr="005A33D9">
        <w:rPr>
          <w:rFonts w:asciiTheme="majorEastAsia" w:eastAsiaTheme="majorEastAsia" w:hAnsiTheme="majorEastAsia" w:hint="eastAsia"/>
          <w:sz w:val="24"/>
          <w:szCs w:val="24"/>
          <w:lang w:val="zh-CN"/>
        </w:rPr>
        <w:t>沈正新</w:t>
      </w:r>
      <w:r w:rsidR="005A33D9" w:rsidRPr="005A33D9">
        <w:rPr>
          <w:rFonts w:asciiTheme="majorEastAsia" w:eastAsiaTheme="majorEastAsia" w:hAnsiTheme="majorEastAsia" w:hint="eastAsia"/>
          <w:sz w:val="24"/>
          <w:szCs w:val="24"/>
          <w:lang w:val="zh-CN"/>
        </w:rPr>
        <w:tab/>
        <w:t>0311-85869063</w:t>
      </w:r>
      <w:r w:rsidR="005A33D9">
        <w:rPr>
          <w:rFonts w:asciiTheme="majorEastAsia" w:eastAsiaTheme="majorEastAsia" w:hAnsiTheme="majorEastAsia" w:hint="eastAsia"/>
          <w:sz w:val="24"/>
          <w:szCs w:val="24"/>
          <w:lang w:val="zh-CN"/>
        </w:rPr>
        <w:t>/</w:t>
      </w:r>
      <w:r w:rsidR="005A33D9" w:rsidRPr="005A33D9">
        <w:rPr>
          <w:rFonts w:asciiTheme="majorEastAsia" w:eastAsiaTheme="majorEastAsia" w:hAnsiTheme="majorEastAsia" w:hint="eastAsia"/>
          <w:sz w:val="24"/>
          <w:szCs w:val="24"/>
          <w:lang w:val="zh-CN"/>
        </w:rPr>
        <w:t>18633450183</w:t>
      </w:r>
    </w:p>
    <w:p w:rsidR="0069464A" w:rsidRPr="00B66C28" w:rsidRDefault="006A5E4C" w:rsidP="006A5E4C">
      <w:pPr>
        <w:pStyle w:val="a4"/>
        <w:numPr>
          <w:ilvl w:val="0"/>
          <w:numId w:val="1"/>
        </w:numPr>
        <w:ind w:firstLineChars="0"/>
        <w:textAlignment w:val="baseline"/>
        <w:outlineLvl w:val="2"/>
        <w:rPr>
          <w:rFonts w:asciiTheme="minorEastAsia" w:hAnsiTheme="minorEastAsia"/>
          <w:spacing w:val="-4"/>
          <w:sz w:val="28"/>
          <w:szCs w:val="28"/>
        </w:rPr>
      </w:pPr>
      <w:bookmarkStart w:id="173" w:name="_Toc531850833"/>
      <w:r w:rsidRPr="006A5E4C">
        <w:rPr>
          <w:rFonts w:asciiTheme="minorEastAsia" w:hAnsiTheme="minorEastAsia" w:hint="eastAsia"/>
          <w:spacing w:val="-4"/>
          <w:sz w:val="28"/>
          <w:szCs w:val="28"/>
        </w:rPr>
        <w:t>全地形运输系列车</w:t>
      </w:r>
      <w:bookmarkEnd w:id="173"/>
    </w:p>
    <w:p w:rsidR="0094156C" w:rsidRPr="0094156C" w:rsidRDefault="0094156C" w:rsidP="0094156C">
      <w:pPr>
        <w:pStyle w:val="af1"/>
        <w:ind w:firstLineChars="200" w:firstLine="496"/>
        <w:rPr>
          <w:rFonts w:asciiTheme="minorEastAsia" w:eastAsiaTheme="minorEastAsia" w:hAnsiTheme="minorEastAsia" w:hint="default"/>
          <w:spacing w:val="4"/>
          <w:szCs w:val="24"/>
        </w:rPr>
      </w:pPr>
      <w:r w:rsidRPr="0094156C">
        <w:rPr>
          <w:rFonts w:asciiTheme="minorEastAsia" w:eastAsiaTheme="minorEastAsia" w:hAnsiTheme="minorEastAsia"/>
          <w:spacing w:val="4"/>
          <w:szCs w:val="24"/>
        </w:rPr>
        <w:t>【技术开发单位】</w:t>
      </w:r>
      <w:r w:rsidR="00015C70" w:rsidRPr="00015C70">
        <w:rPr>
          <w:rFonts w:asciiTheme="minorEastAsia" w:eastAsiaTheme="minorEastAsia" w:hAnsiTheme="minorEastAsia"/>
          <w:spacing w:val="4"/>
          <w:szCs w:val="24"/>
        </w:rPr>
        <w:t>湖南江麓特种装备有限公司</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015C70" w:rsidRPr="00015C70">
        <w:rPr>
          <w:rFonts w:asciiTheme="majorEastAsia" w:eastAsiaTheme="majorEastAsia" w:hAnsiTheme="majorEastAsia" w:hint="eastAsia"/>
          <w:sz w:val="24"/>
          <w:szCs w:val="24"/>
          <w:lang w:val="zh-CN"/>
        </w:rPr>
        <w:t>综合集成轻型军用履带式车辆底盘行走装置、变速箱、二级行星转向装置、液压助力操纵装置与水冷柴油发动机等装置，研究水冷柴油发动机与军用传动装置的匹配问题，使其具有强劲的动力、较轻的自身重量、高通过性能、高机动性和大的承载能力，并且在恶劣复杂的地形、气候条件下，能满足各种运输任务对运载平台的要求；将先进的水冷柴油发动机应用于履带式森林消防车上，动力更加强劲，车体更加轻便，输出力矩平稳，油耗低，使用更加经济。 车体采用薄壁骨架焊接结构，重量轻，用特制的工装保证其刚度、强度；动力舱和驾驶室前置；传动装置、操纵装置、行走装置完借用军品成熟零部件及技术，缩短研制周期，降低研制风险；动力为东风康明斯水冷柴油发动机 ，其它辅助装置尽量适应市场化要求。</w:t>
      </w:r>
    </w:p>
    <w:p w:rsidR="004C265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015C70" w:rsidRPr="00015C70">
        <w:rPr>
          <w:rFonts w:asciiTheme="majorEastAsia" w:eastAsiaTheme="majorEastAsia" w:hAnsiTheme="majorEastAsia" w:hint="eastAsia"/>
          <w:sz w:val="24"/>
          <w:szCs w:val="24"/>
          <w:lang w:val="zh-CN"/>
        </w:rPr>
        <w:t>车辆自重8~11t，满载重量12.5~18t，发动机额定功率180kw，最大行驶速度30~52km/h，最大垂直爬坡度30°，最大侧倾行驶坡度25°，最大越壕宽1.8m，翻越垂直墙0.7m，涉水深度达到0.9m。</w:t>
      </w:r>
    </w:p>
    <w:p w:rsidR="004C2657" w:rsidRPr="00406FA7" w:rsidRDefault="00333359"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【先进程度】国内先进 </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Pr="00AF4CD6">
        <w:rPr>
          <w:rFonts w:asciiTheme="majorEastAsia" w:eastAsiaTheme="majorEastAsia" w:hAnsiTheme="majorEastAsia" w:hint="eastAsia"/>
          <w:sz w:val="24"/>
          <w:szCs w:val="24"/>
          <w:lang w:val="zh-CN"/>
        </w:rPr>
        <w:t>批量生产、成熟应用阶段</w:t>
      </w:r>
    </w:p>
    <w:p w:rsidR="004C265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015C70" w:rsidRPr="00015C70">
        <w:rPr>
          <w:rFonts w:asciiTheme="majorEastAsia" w:eastAsiaTheme="majorEastAsia" w:hAnsiTheme="majorEastAsia" w:hint="eastAsia"/>
          <w:sz w:val="24"/>
          <w:szCs w:val="24"/>
          <w:lang w:val="zh-CN"/>
        </w:rPr>
        <w:t>能够在山地、沙漠、滩涂、沼泽、山林、水稻田等无道路地段运送人员、管道、物资等。</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【获奖情况】</w:t>
      </w:r>
      <w:r w:rsidR="00015C70">
        <w:rPr>
          <w:rFonts w:asciiTheme="majorEastAsia" w:eastAsiaTheme="majorEastAsia" w:hAnsiTheme="majorEastAsia" w:hint="eastAsia"/>
          <w:sz w:val="24"/>
          <w:szCs w:val="24"/>
          <w:lang w:val="zh-CN"/>
        </w:rPr>
        <w:t>无。</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Pr="00AF4CD6">
        <w:rPr>
          <w:rFonts w:asciiTheme="majorEastAsia" w:eastAsiaTheme="majorEastAsia" w:hAnsiTheme="majorEastAsia" w:hint="eastAsia"/>
          <w:sz w:val="24"/>
          <w:szCs w:val="24"/>
          <w:lang w:val="zh-CN"/>
        </w:rPr>
        <w:t>授权</w:t>
      </w:r>
      <w:r w:rsidR="00015C70">
        <w:rPr>
          <w:rFonts w:asciiTheme="majorEastAsia" w:eastAsiaTheme="majorEastAsia" w:hAnsiTheme="majorEastAsia" w:hint="eastAsia"/>
          <w:sz w:val="24"/>
          <w:szCs w:val="24"/>
          <w:lang w:val="zh-CN"/>
        </w:rPr>
        <w:t>实用新型</w:t>
      </w:r>
      <w:r w:rsidRPr="00AF4CD6">
        <w:rPr>
          <w:rFonts w:asciiTheme="majorEastAsia" w:eastAsiaTheme="majorEastAsia" w:hAnsiTheme="majorEastAsia" w:hint="eastAsia"/>
          <w:sz w:val="24"/>
          <w:szCs w:val="24"/>
          <w:lang w:val="zh-CN"/>
        </w:rPr>
        <w:t>专利</w:t>
      </w:r>
      <w:r w:rsidR="00015C70">
        <w:rPr>
          <w:rFonts w:asciiTheme="majorEastAsia" w:eastAsiaTheme="majorEastAsia" w:hAnsiTheme="majorEastAsia" w:hint="eastAsia"/>
          <w:sz w:val="24"/>
          <w:szCs w:val="24"/>
          <w:lang w:val="zh-CN"/>
        </w:rPr>
        <w:t>3</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00015C70">
        <w:rPr>
          <w:rFonts w:asciiTheme="majorEastAsia" w:eastAsiaTheme="majorEastAsia" w:hAnsiTheme="majorEastAsia" w:hint="eastAsia"/>
          <w:sz w:val="24"/>
          <w:szCs w:val="24"/>
          <w:lang w:val="zh-CN"/>
        </w:rPr>
        <w:t>技术转让</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p>
    <w:p w:rsidR="004C2657" w:rsidRPr="00406FA7" w:rsidRDefault="004C2657" w:rsidP="00015C70">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【联系方式】</w:t>
      </w:r>
      <w:r w:rsidR="00015C70" w:rsidRPr="00015C70">
        <w:rPr>
          <w:rFonts w:asciiTheme="majorEastAsia" w:eastAsiaTheme="majorEastAsia" w:hAnsiTheme="majorEastAsia" w:hint="eastAsia"/>
          <w:sz w:val="24"/>
          <w:szCs w:val="24"/>
          <w:lang w:val="zh-CN"/>
        </w:rPr>
        <w:t>李建美</w:t>
      </w:r>
      <w:r w:rsidR="00015C70" w:rsidRPr="00015C70">
        <w:rPr>
          <w:rFonts w:asciiTheme="majorEastAsia" w:eastAsiaTheme="majorEastAsia" w:hAnsiTheme="majorEastAsia" w:hint="eastAsia"/>
          <w:sz w:val="24"/>
          <w:szCs w:val="24"/>
          <w:lang w:val="zh-CN"/>
        </w:rPr>
        <w:tab/>
        <w:t>073158230005</w:t>
      </w:r>
      <w:r w:rsidR="00015C70">
        <w:rPr>
          <w:rFonts w:asciiTheme="majorEastAsia" w:eastAsiaTheme="majorEastAsia" w:hAnsiTheme="majorEastAsia" w:hint="eastAsia"/>
          <w:sz w:val="24"/>
          <w:szCs w:val="24"/>
          <w:lang w:val="zh-CN"/>
        </w:rPr>
        <w:t>/</w:t>
      </w:r>
      <w:r w:rsidR="00015C70" w:rsidRPr="00015C70">
        <w:rPr>
          <w:rFonts w:asciiTheme="majorEastAsia" w:eastAsiaTheme="majorEastAsia" w:hAnsiTheme="majorEastAsia" w:hint="eastAsia"/>
          <w:sz w:val="24"/>
          <w:szCs w:val="24"/>
          <w:lang w:val="zh-CN"/>
        </w:rPr>
        <w:t>13807326309</w:t>
      </w:r>
    </w:p>
    <w:p w:rsidR="0069464A" w:rsidRPr="00B66C28" w:rsidRDefault="006A5E4C" w:rsidP="006A5E4C">
      <w:pPr>
        <w:pStyle w:val="a4"/>
        <w:numPr>
          <w:ilvl w:val="0"/>
          <w:numId w:val="1"/>
        </w:numPr>
        <w:ind w:firstLineChars="0"/>
        <w:textAlignment w:val="baseline"/>
        <w:outlineLvl w:val="2"/>
        <w:rPr>
          <w:rFonts w:asciiTheme="minorEastAsia" w:hAnsiTheme="minorEastAsia"/>
          <w:spacing w:val="-4"/>
          <w:sz w:val="28"/>
          <w:szCs w:val="28"/>
        </w:rPr>
      </w:pPr>
      <w:bookmarkStart w:id="174" w:name="_Toc531850834"/>
      <w:r w:rsidRPr="006A5E4C">
        <w:rPr>
          <w:rFonts w:asciiTheme="minorEastAsia" w:hAnsiTheme="minorEastAsia" w:hint="eastAsia"/>
          <w:spacing w:val="-4"/>
          <w:sz w:val="28"/>
          <w:szCs w:val="28"/>
        </w:rPr>
        <w:t>机械弹性防爆车轮</w:t>
      </w:r>
      <w:bookmarkEnd w:id="174"/>
    </w:p>
    <w:p w:rsidR="0094156C" w:rsidRPr="0094156C" w:rsidRDefault="0094156C" w:rsidP="0094156C">
      <w:pPr>
        <w:pStyle w:val="af1"/>
        <w:ind w:firstLineChars="200" w:firstLine="496"/>
        <w:rPr>
          <w:rFonts w:asciiTheme="minorEastAsia" w:eastAsiaTheme="minorEastAsia" w:hAnsiTheme="minorEastAsia" w:hint="default"/>
          <w:spacing w:val="4"/>
          <w:szCs w:val="24"/>
        </w:rPr>
      </w:pPr>
      <w:r w:rsidRPr="0094156C">
        <w:rPr>
          <w:rFonts w:asciiTheme="minorEastAsia" w:eastAsiaTheme="minorEastAsia" w:hAnsiTheme="minorEastAsia"/>
          <w:spacing w:val="4"/>
          <w:szCs w:val="24"/>
        </w:rPr>
        <w:t>【技术开发单位】</w:t>
      </w:r>
      <w:r w:rsidR="00AF7809" w:rsidRPr="00AF7809">
        <w:rPr>
          <w:rFonts w:asciiTheme="minorEastAsia" w:eastAsiaTheme="minorEastAsia" w:hAnsiTheme="minorEastAsia"/>
          <w:spacing w:val="4"/>
          <w:szCs w:val="24"/>
        </w:rPr>
        <w:t>南京航空航天大学</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AF7809" w:rsidRPr="00AF7809">
        <w:rPr>
          <w:rFonts w:asciiTheme="majorEastAsia" w:eastAsiaTheme="majorEastAsia" w:hAnsiTheme="majorEastAsia" w:hint="eastAsia"/>
          <w:sz w:val="24"/>
          <w:szCs w:val="24"/>
          <w:lang w:val="zh-CN"/>
        </w:rPr>
        <w:t xml:space="preserve">机械弹性防爆车轮属于非充气型安全车轮，采用一种新型的机械弹性式的非充气结构，代替了普通轮胎的压缩空气弹性。机械弹性防爆车轮基本结构主要由三部分构成，分别是輮轮、铰链组和悬毂。輮轮是由橡胶层及其包裹在内部的弹性环组构成。弹性环组是由周向等角度分布的卡环和横向均匀排列的弹性环组合而成。輮轮与路面直接接触，其主要作用是传递车辆牵引力、制动力、侧向力，缓冲车轮滚动过程中来自路面的冲击，因此要求其具有良好的耐磨性、弹性和抓地性等。 铰链组与弹性环组共同构成了机械弹性式非充气结构，从而摆脱了普通轮胎的充气结构。铰链组的主要作用是传递牵引力、制动力、侧向力和各种力矩，以及配合輮轮以实现缓冲来自路面的冲击等。悬毂置于车轮中间位置，通过铰链组悬挂在輮轮上。悬毂除了具有与车辆半轴匹配的安装孔以外，还具有铰链组及其它关键部件的安装孔。通过上述分析可知，机械弹性防爆车轮采用了一种“弹性环组-铰链组式”的非充气结构形式，消除了普通充气轮胎可能存在的胎压不稳、刺破泄气或爆胎等安全问题，从而大幅提升了自身的安全性能。 </w:t>
      </w:r>
    </w:p>
    <w:p w:rsidR="00CA3700"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sidR="00AF7809" w:rsidRPr="00AF7809">
        <w:rPr>
          <w:rFonts w:asciiTheme="majorEastAsia" w:eastAsiaTheme="majorEastAsia" w:hAnsiTheme="majorEastAsia" w:hint="eastAsia"/>
          <w:sz w:val="24"/>
          <w:szCs w:val="24"/>
          <w:lang w:val="zh-CN"/>
        </w:rPr>
        <w:t>1.不低于匹配应急指挥车、轮式工程机械的载荷指标</w:t>
      </w:r>
    </w:p>
    <w:p w:rsidR="00CA3700" w:rsidRDefault="00AF7809"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AF7809">
        <w:rPr>
          <w:rFonts w:asciiTheme="majorEastAsia" w:eastAsiaTheme="majorEastAsia" w:hAnsiTheme="majorEastAsia" w:hint="eastAsia"/>
          <w:sz w:val="24"/>
          <w:szCs w:val="24"/>
          <w:lang w:val="zh-CN"/>
        </w:rPr>
        <w:t>2.所装配应急指挥车、轮式工程机械行驶速度不低于100公里/小时</w:t>
      </w:r>
    </w:p>
    <w:p w:rsidR="004C2657" w:rsidRDefault="00CA3700"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w:t>
      </w:r>
      <w:r w:rsidR="00AF7809" w:rsidRPr="00AF7809">
        <w:rPr>
          <w:rFonts w:asciiTheme="majorEastAsia" w:eastAsiaTheme="majorEastAsia" w:hAnsiTheme="majorEastAsia" w:hint="eastAsia"/>
          <w:sz w:val="24"/>
          <w:szCs w:val="24"/>
          <w:lang w:val="zh-CN"/>
        </w:rPr>
        <w:t>重量控制在所装配应急指挥车、轮式工程机械车轮的±5%以内</w:t>
      </w:r>
    </w:p>
    <w:p w:rsidR="004C2657" w:rsidRPr="00406FA7" w:rsidRDefault="00333359"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【先进程度】国内独家 国内先进 </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AF7809" w:rsidRPr="00AF7809">
        <w:rPr>
          <w:rFonts w:asciiTheme="majorEastAsia" w:eastAsiaTheme="majorEastAsia" w:hAnsiTheme="majorEastAsia" w:hint="eastAsia"/>
          <w:sz w:val="24"/>
          <w:szCs w:val="24"/>
          <w:lang w:val="zh-CN"/>
        </w:rPr>
        <w:t>样品、实验室阶段</w:t>
      </w:r>
    </w:p>
    <w:p w:rsidR="004C265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12204E" w:rsidRPr="0012204E">
        <w:rPr>
          <w:rFonts w:asciiTheme="majorEastAsia" w:eastAsiaTheme="majorEastAsia" w:hAnsiTheme="majorEastAsia" w:hint="eastAsia"/>
          <w:sz w:val="24"/>
          <w:szCs w:val="24"/>
          <w:lang w:val="zh-CN"/>
        </w:rPr>
        <w:t>车辆与工程机械行业，应急救援与公共安全所需的防护型应急指挥车、抢险救援工程机械等。</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12204E">
        <w:rPr>
          <w:rFonts w:asciiTheme="majorEastAsia" w:eastAsiaTheme="majorEastAsia" w:hAnsiTheme="majorEastAsia" w:hint="eastAsia"/>
          <w:sz w:val="24"/>
          <w:szCs w:val="24"/>
          <w:lang w:val="zh-CN"/>
        </w:rPr>
        <w:t>无。</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lastRenderedPageBreak/>
        <w:t>【专利状态】</w:t>
      </w:r>
      <w:r w:rsidR="0012204E" w:rsidRPr="0012204E">
        <w:rPr>
          <w:rFonts w:asciiTheme="majorEastAsia" w:eastAsiaTheme="majorEastAsia" w:hAnsiTheme="majorEastAsia" w:hint="eastAsia"/>
          <w:sz w:val="24"/>
          <w:szCs w:val="24"/>
          <w:lang w:val="zh-CN"/>
        </w:rPr>
        <w:t>授权发明专利7件 、授权实用新型专利17件，申请发明专利16件、申请实用新型专利7件。</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 xml:space="preserve">合作开发 </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913B5D" w:rsidRPr="00913B5D">
        <w:rPr>
          <w:rFonts w:asciiTheme="majorEastAsia" w:eastAsiaTheme="majorEastAsia" w:hAnsiTheme="majorEastAsia" w:hint="eastAsia"/>
          <w:sz w:val="24"/>
          <w:szCs w:val="24"/>
          <w:lang w:val="zh-CN"/>
        </w:rPr>
        <w:t>年产值达1亿</w:t>
      </w:r>
    </w:p>
    <w:p w:rsidR="004C2657" w:rsidRPr="00406FA7" w:rsidRDefault="004C2657" w:rsidP="00913B5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【联系方式】</w:t>
      </w:r>
      <w:r w:rsidR="00913B5D" w:rsidRPr="00913B5D">
        <w:rPr>
          <w:rFonts w:asciiTheme="majorEastAsia" w:eastAsiaTheme="majorEastAsia" w:hAnsiTheme="majorEastAsia" w:hint="eastAsia"/>
          <w:sz w:val="24"/>
          <w:szCs w:val="24"/>
          <w:lang w:val="zh-CN"/>
        </w:rPr>
        <w:t>赵又群</w:t>
      </w:r>
      <w:r w:rsidR="00913B5D" w:rsidRPr="00913B5D">
        <w:rPr>
          <w:rFonts w:asciiTheme="majorEastAsia" w:eastAsiaTheme="majorEastAsia" w:hAnsiTheme="majorEastAsia" w:hint="eastAsia"/>
          <w:sz w:val="24"/>
          <w:szCs w:val="24"/>
          <w:lang w:val="zh-CN"/>
        </w:rPr>
        <w:tab/>
        <w:t>025-84894287</w:t>
      </w:r>
      <w:r w:rsidR="00913B5D">
        <w:rPr>
          <w:rFonts w:asciiTheme="majorEastAsia" w:eastAsiaTheme="majorEastAsia" w:hAnsiTheme="majorEastAsia" w:hint="eastAsia"/>
          <w:sz w:val="24"/>
          <w:szCs w:val="24"/>
          <w:lang w:val="zh-CN"/>
        </w:rPr>
        <w:t>/</w:t>
      </w:r>
      <w:r w:rsidR="00913B5D" w:rsidRPr="00913B5D">
        <w:rPr>
          <w:rFonts w:asciiTheme="majorEastAsia" w:eastAsiaTheme="majorEastAsia" w:hAnsiTheme="majorEastAsia" w:hint="eastAsia"/>
          <w:sz w:val="24"/>
          <w:szCs w:val="24"/>
          <w:lang w:val="zh-CN"/>
        </w:rPr>
        <w:t>18602516802</w:t>
      </w:r>
    </w:p>
    <w:p w:rsidR="0069464A" w:rsidRPr="00B66C28" w:rsidRDefault="006A5E4C" w:rsidP="006A5E4C">
      <w:pPr>
        <w:pStyle w:val="a4"/>
        <w:numPr>
          <w:ilvl w:val="0"/>
          <w:numId w:val="1"/>
        </w:numPr>
        <w:ind w:firstLineChars="0"/>
        <w:textAlignment w:val="baseline"/>
        <w:outlineLvl w:val="2"/>
        <w:rPr>
          <w:rFonts w:asciiTheme="minorEastAsia" w:hAnsiTheme="minorEastAsia"/>
          <w:spacing w:val="-4"/>
          <w:sz w:val="28"/>
          <w:szCs w:val="28"/>
        </w:rPr>
      </w:pPr>
      <w:bookmarkStart w:id="175" w:name="_Toc531850835"/>
      <w:r w:rsidRPr="006A5E4C">
        <w:rPr>
          <w:rFonts w:asciiTheme="minorEastAsia" w:hAnsiTheme="minorEastAsia" w:hint="eastAsia"/>
          <w:spacing w:val="-4"/>
          <w:sz w:val="28"/>
          <w:szCs w:val="28"/>
        </w:rPr>
        <w:t>临近空间应急通信与灾害预警系统</w:t>
      </w:r>
      <w:bookmarkEnd w:id="175"/>
    </w:p>
    <w:p w:rsidR="0069464A" w:rsidRPr="0069464A" w:rsidRDefault="0069464A" w:rsidP="0069464A">
      <w:pPr>
        <w:pStyle w:val="af1"/>
        <w:ind w:firstLineChars="200" w:firstLine="496"/>
        <w:rPr>
          <w:rFonts w:asciiTheme="minorEastAsia" w:eastAsiaTheme="minorEastAsia" w:hAnsiTheme="minorEastAsia" w:hint="default"/>
          <w:spacing w:val="4"/>
          <w:szCs w:val="24"/>
          <w:lang w:val="en-US"/>
        </w:rPr>
      </w:pPr>
      <w:r w:rsidRPr="0069464A">
        <w:rPr>
          <w:rFonts w:asciiTheme="minorEastAsia" w:eastAsiaTheme="minorEastAsia" w:hAnsiTheme="minorEastAsia"/>
          <w:spacing w:val="4"/>
          <w:szCs w:val="24"/>
          <w:lang w:val="en-US"/>
        </w:rPr>
        <w:t>【技术开发单位】</w:t>
      </w:r>
      <w:r w:rsidR="00347605" w:rsidRPr="00347605">
        <w:rPr>
          <w:rFonts w:asciiTheme="minorEastAsia" w:eastAsiaTheme="minorEastAsia" w:hAnsiTheme="minorEastAsia"/>
          <w:spacing w:val="4"/>
          <w:szCs w:val="24"/>
          <w:lang w:val="en-US"/>
        </w:rPr>
        <w:t>北京航空航天大学</w:t>
      </w:r>
    </w:p>
    <w:p w:rsidR="00347605" w:rsidRPr="00347605" w:rsidRDefault="004C2657" w:rsidP="0034760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【技术概述】</w:t>
      </w:r>
      <w:r w:rsidR="00347605" w:rsidRPr="00347605">
        <w:rPr>
          <w:rFonts w:asciiTheme="majorEastAsia" w:eastAsiaTheme="majorEastAsia" w:hAnsiTheme="majorEastAsia" w:hint="eastAsia"/>
          <w:sz w:val="24"/>
          <w:szCs w:val="24"/>
          <w:lang w:val="zh-CN"/>
        </w:rPr>
        <w:t>临近空间应急通信与灾害预警系统以临近空间飞艇平台为核心，携带红外\微波成像探测及通信中继设备，结合地面监测节点，构建多要素、立体化灾害大数据观测及数据云系统，对自然灾害的形成、发现、发展进行预报与预警，为灾害地区应急处置提供通信和指挥保障。</w:t>
      </w:r>
    </w:p>
    <w:p w:rsidR="00347605" w:rsidRPr="00347605" w:rsidRDefault="00347605" w:rsidP="0034760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47605">
        <w:rPr>
          <w:rFonts w:asciiTheme="majorEastAsia" w:eastAsiaTheme="majorEastAsia" w:hAnsiTheme="majorEastAsia" w:hint="eastAsia"/>
          <w:sz w:val="24"/>
          <w:szCs w:val="24"/>
          <w:lang w:val="zh-CN"/>
        </w:rPr>
        <w:t>临近空间应急通信与灾害预警系统包括应急通信系统、灾害临空自主监测系统、灾害数据云预警系统等三个部分：</w:t>
      </w:r>
    </w:p>
    <w:p w:rsidR="00347605" w:rsidRPr="00347605" w:rsidRDefault="00347605" w:rsidP="0034760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47605">
        <w:rPr>
          <w:rFonts w:asciiTheme="majorEastAsia" w:eastAsiaTheme="majorEastAsia" w:hAnsiTheme="majorEastAsia" w:hint="eastAsia"/>
          <w:sz w:val="24"/>
          <w:szCs w:val="24"/>
          <w:lang w:val="zh-CN"/>
        </w:rPr>
        <w:t>1. 应急通信系统主要为灾区地面通信中断后提供通信保障，该系统包含集群通信与4G网络通信两种通信体制，集群通信系统适用于灾区现场指挥调度，4G应急系统网络覆盖适用于灾区民众应急通信。</w:t>
      </w:r>
    </w:p>
    <w:p w:rsidR="00347605" w:rsidRPr="00347605" w:rsidRDefault="00347605" w:rsidP="0034760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47605">
        <w:rPr>
          <w:rFonts w:asciiTheme="majorEastAsia" w:eastAsiaTheme="majorEastAsia" w:hAnsiTheme="majorEastAsia" w:hint="eastAsia"/>
          <w:sz w:val="24"/>
          <w:szCs w:val="24"/>
          <w:lang w:val="zh-CN"/>
        </w:rPr>
        <w:t>2. 灾害临空监测系统采用最新发展的长时留空（&gt;30天）临近空间平台及高分辨率成像系统，可实现跨昼夜及复杂气象条件下的连续监测；灾害地面自主监测系统采用太阳能供电低功耗设计及物联网技术，对偏远地区的数据传输通过临近空间平台进行通信中继，实现远程数据采集及探测结点的在线实时监测及免维护。</w:t>
      </w:r>
    </w:p>
    <w:p w:rsidR="004C2657" w:rsidRPr="00406FA7" w:rsidRDefault="00347605" w:rsidP="0034760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47605">
        <w:rPr>
          <w:rFonts w:asciiTheme="majorEastAsia" w:eastAsiaTheme="majorEastAsia" w:hAnsiTheme="majorEastAsia" w:hint="eastAsia"/>
          <w:sz w:val="24"/>
          <w:szCs w:val="24"/>
          <w:lang w:val="zh-CN"/>
        </w:rPr>
        <w:t>3. 灾害数据云预警系统将集成临空监测和地面监测系统获取的数据，以及原有应急保障系统的相关数据，构建灾害地区的综合数据云，并集成数据分析、综合显示、趋势预测工具，可为灾情预报以及应急指挥提供支撑。</w:t>
      </w:r>
    </w:p>
    <w:p w:rsidR="004C265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sidRPr="00FF3219">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347605" w:rsidRPr="00347605" w:rsidRDefault="00347605" w:rsidP="0034760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47605">
        <w:rPr>
          <w:rFonts w:asciiTheme="majorEastAsia" w:eastAsiaTheme="majorEastAsia" w:hAnsiTheme="majorEastAsia" w:hint="eastAsia"/>
          <w:sz w:val="24"/>
          <w:szCs w:val="24"/>
          <w:lang w:val="zh-CN"/>
        </w:rPr>
        <w:t>1.</w:t>
      </w:r>
      <w:r w:rsidRPr="00347605">
        <w:rPr>
          <w:rFonts w:asciiTheme="majorEastAsia" w:eastAsiaTheme="majorEastAsia" w:hAnsiTheme="majorEastAsia" w:hint="eastAsia"/>
          <w:sz w:val="24"/>
          <w:szCs w:val="24"/>
          <w:lang w:val="zh-CN"/>
        </w:rPr>
        <w:tab/>
        <w:t>临空飞艇飞行高度：18-20km；</w:t>
      </w:r>
    </w:p>
    <w:p w:rsidR="00347605" w:rsidRPr="00347605" w:rsidRDefault="00347605" w:rsidP="0034760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47605">
        <w:rPr>
          <w:rFonts w:asciiTheme="majorEastAsia" w:eastAsiaTheme="majorEastAsia" w:hAnsiTheme="majorEastAsia" w:hint="eastAsia"/>
          <w:sz w:val="24"/>
          <w:szCs w:val="24"/>
          <w:lang w:val="zh-CN"/>
        </w:rPr>
        <w:t>2.</w:t>
      </w:r>
      <w:r w:rsidRPr="00347605">
        <w:rPr>
          <w:rFonts w:asciiTheme="majorEastAsia" w:eastAsiaTheme="majorEastAsia" w:hAnsiTheme="majorEastAsia" w:hint="eastAsia"/>
          <w:sz w:val="24"/>
          <w:szCs w:val="24"/>
          <w:lang w:val="zh-CN"/>
        </w:rPr>
        <w:tab/>
        <w:t>临空飞艇留空时间：10-30天；</w:t>
      </w:r>
    </w:p>
    <w:p w:rsidR="00347605" w:rsidRPr="00347605" w:rsidRDefault="00347605" w:rsidP="0034760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47605">
        <w:rPr>
          <w:rFonts w:asciiTheme="majorEastAsia" w:eastAsiaTheme="majorEastAsia" w:hAnsiTheme="majorEastAsia" w:hint="eastAsia"/>
          <w:sz w:val="24"/>
          <w:szCs w:val="24"/>
          <w:lang w:val="zh-CN"/>
        </w:rPr>
        <w:t>3．应急通信系统：提供大区域LTE体制蜂窝通信覆盖，提供大区域PDT体制集群通信覆盖，LTE单平台覆盖范围半径大于250km，单平台在线用户数大于1000，</w:t>
      </w:r>
      <w:r w:rsidRPr="00347605">
        <w:rPr>
          <w:rFonts w:asciiTheme="majorEastAsia" w:eastAsiaTheme="majorEastAsia" w:hAnsiTheme="majorEastAsia" w:hint="eastAsia"/>
          <w:sz w:val="24"/>
          <w:szCs w:val="24"/>
          <w:lang w:val="zh-CN"/>
        </w:rPr>
        <w:lastRenderedPageBreak/>
        <w:t>单节点带宽大于20Mbps；PDT单平台覆盖范围半径大于300km，单组在线用户数大于100，单节点带宽大于12.8kbps；</w:t>
      </w:r>
    </w:p>
    <w:p w:rsidR="00347605" w:rsidRPr="00347605" w:rsidRDefault="00347605" w:rsidP="0034760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47605">
        <w:rPr>
          <w:rFonts w:asciiTheme="majorEastAsia" w:eastAsiaTheme="majorEastAsia" w:hAnsiTheme="majorEastAsia" w:hint="eastAsia"/>
          <w:sz w:val="24"/>
          <w:szCs w:val="24"/>
          <w:lang w:val="zh-CN"/>
        </w:rPr>
        <w:t>4. 灾害监测系统：覆盖范围半径大于300km区域，可见光成像分辨率0.1m，红外成像分辨率0.5m，微波成像分辨率0.2m，可适应昼夜、云雾、沙尘等复杂气象环境；地面监测自治气象站可采集水文、气象、地质、图像等多要素环境信息；</w:t>
      </w:r>
    </w:p>
    <w:p w:rsidR="00347605" w:rsidRDefault="00347605" w:rsidP="00347605">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347605">
        <w:rPr>
          <w:rFonts w:asciiTheme="majorEastAsia" w:eastAsiaTheme="majorEastAsia" w:hAnsiTheme="majorEastAsia" w:hint="eastAsia"/>
          <w:sz w:val="24"/>
          <w:szCs w:val="24"/>
          <w:lang w:val="zh-CN"/>
        </w:rPr>
        <w:t>5. 灾害数据云预警系统：自然灾害综合识别率大于80%，综合误报率小于5%，分钟至小时级预警推送时间，数小时至数天级灾害预警，预警覆盖率大于98%。</w:t>
      </w:r>
    </w:p>
    <w:p w:rsidR="004C2657" w:rsidRPr="00406FA7" w:rsidRDefault="00333359"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【先进程度】国际先进 </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【技术状态】</w:t>
      </w:r>
      <w:r w:rsidR="00347605" w:rsidRPr="00347605">
        <w:rPr>
          <w:rFonts w:asciiTheme="majorEastAsia" w:eastAsiaTheme="majorEastAsia" w:hAnsiTheme="majorEastAsia" w:hint="eastAsia"/>
          <w:sz w:val="24"/>
          <w:szCs w:val="24"/>
          <w:lang w:val="zh-CN"/>
        </w:rPr>
        <w:t>试生产、应用开发阶段</w:t>
      </w:r>
    </w:p>
    <w:p w:rsidR="004C265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【适用范围】</w:t>
      </w:r>
      <w:r w:rsidR="00347605" w:rsidRPr="00347605">
        <w:rPr>
          <w:rFonts w:asciiTheme="majorEastAsia" w:eastAsiaTheme="majorEastAsia" w:hAnsiTheme="majorEastAsia" w:hint="eastAsia"/>
          <w:sz w:val="24"/>
          <w:szCs w:val="24"/>
          <w:lang w:val="zh-CN"/>
        </w:rPr>
        <w:t>可应用于突发灾害应急通讯、灾情获取、救灾指挥等领域。</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【获奖情况】</w:t>
      </w:r>
      <w:r w:rsidR="006B4301" w:rsidRPr="006B4301">
        <w:rPr>
          <w:rFonts w:asciiTheme="majorEastAsia" w:eastAsiaTheme="majorEastAsia" w:hAnsiTheme="majorEastAsia" w:hint="eastAsia"/>
          <w:sz w:val="24"/>
          <w:szCs w:val="24"/>
          <w:lang w:val="zh-CN"/>
        </w:rPr>
        <w:t>军队科技进步三等奖2项、国防发明三等奖1项</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【专利状态】</w:t>
      </w:r>
      <w:r w:rsidR="006B4301" w:rsidRPr="006B4301">
        <w:rPr>
          <w:rFonts w:asciiTheme="majorEastAsia" w:eastAsiaTheme="majorEastAsia" w:hAnsiTheme="majorEastAsia" w:hint="eastAsia"/>
          <w:sz w:val="24"/>
          <w:szCs w:val="24"/>
          <w:lang w:val="zh-CN"/>
        </w:rPr>
        <w:t>申请发明专利62件，其中</w:t>
      </w:r>
      <w:r w:rsidRPr="00AF4CD6">
        <w:rPr>
          <w:rFonts w:asciiTheme="majorEastAsia" w:eastAsiaTheme="majorEastAsia" w:hAnsiTheme="majorEastAsia" w:hint="eastAsia"/>
          <w:sz w:val="24"/>
          <w:szCs w:val="24"/>
          <w:lang w:val="zh-CN"/>
        </w:rPr>
        <w:t>授权</w:t>
      </w:r>
      <w:r w:rsidR="006B4301">
        <w:rPr>
          <w:rFonts w:asciiTheme="majorEastAsia" w:eastAsiaTheme="majorEastAsia" w:hAnsiTheme="majorEastAsia" w:hint="eastAsia"/>
          <w:sz w:val="24"/>
          <w:szCs w:val="24"/>
          <w:lang w:val="zh-CN"/>
        </w:rPr>
        <w:t>发明</w:t>
      </w:r>
      <w:r w:rsidRPr="00AF4CD6">
        <w:rPr>
          <w:rFonts w:asciiTheme="majorEastAsia" w:eastAsiaTheme="majorEastAsia" w:hAnsiTheme="majorEastAsia" w:hint="eastAsia"/>
          <w:sz w:val="24"/>
          <w:szCs w:val="24"/>
          <w:lang w:val="zh-CN"/>
        </w:rPr>
        <w:t>专利</w:t>
      </w:r>
      <w:r w:rsidR="006B4301">
        <w:rPr>
          <w:rFonts w:asciiTheme="majorEastAsia" w:eastAsiaTheme="majorEastAsia" w:hAnsiTheme="majorEastAsia" w:hint="eastAsia"/>
          <w:sz w:val="24"/>
          <w:szCs w:val="24"/>
          <w:lang w:val="zh-CN"/>
        </w:rPr>
        <w:t>39</w:t>
      </w:r>
      <w:r w:rsidRPr="00AF4CD6">
        <w:rPr>
          <w:rFonts w:asciiTheme="majorEastAsia" w:eastAsiaTheme="majorEastAsia" w:hAnsiTheme="majorEastAsia" w:hint="eastAsia"/>
          <w:sz w:val="24"/>
          <w:szCs w:val="24"/>
          <w:lang w:val="zh-CN"/>
        </w:rPr>
        <w:t>项</w:t>
      </w:r>
      <w:r>
        <w:rPr>
          <w:rFonts w:asciiTheme="majorEastAsia" w:eastAsiaTheme="majorEastAsia" w:hAnsiTheme="majorEastAsia" w:hint="eastAsia"/>
          <w:sz w:val="24"/>
          <w:szCs w:val="24"/>
          <w:lang w:val="zh-CN"/>
        </w:rPr>
        <w:t>。</w:t>
      </w:r>
    </w:p>
    <w:p w:rsidR="004C2657" w:rsidRPr="00406FA7" w:rsidRDefault="004C2657" w:rsidP="004C265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【合作方式】</w:t>
      </w:r>
      <w:r w:rsidRPr="00AF4CD6">
        <w:rPr>
          <w:rFonts w:asciiTheme="majorEastAsia" w:eastAsiaTheme="majorEastAsia" w:hAnsiTheme="majorEastAsia" w:hint="eastAsia"/>
          <w:sz w:val="24"/>
          <w:szCs w:val="24"/>
          <w:lang w:val="zh-CN"/>
        </w:rPr>
        <w:t>合作开发</w:t>
      </w:r>
    </w:p>
    <w:p w:rsidR="004C2657" w:rsidRPr="00406FA7" w:rsidRDefault="004C2657" w:rsidP="00256307">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sidRPr="00406FA7">
        <w:rPr>
          <w:rFonts w:asciiTheme="majorEastAsia" w:eastAsiaTheme="majorEastAsia" w:hAnsiTheme="majorEastAsia"/>
          <w:sz w:val="24"/>
          <w:szCs w:val="24"/>
          <w:lang w:val="zh-CN"/>
        </w:rPr>
        <w:t>【预期效益】</w:t>
      </w:r>
      <w:r w:rsidR="006B4301" w:rsidRPr="006B4301">
        <w:rPr>
          <w:rFonts w:asciiTheme="majorEastAsia" w:eastAsiaTheme="majorEastAsia" w:hAnsiTheme="majorEastAsia" w:hint="eastAsia"/>
          <w:sz w:val="24"/>
          <w:szCs w:val="24"/>
          <w:lang w:val="zh-CN"/>
        </w:rPr>
        <w:t>临近空间应急通信与灾害预警系统将成为国家应急保障体系的重要组成部分，在应急装备市场及应用领域产值巨大，将填补我国空中应急装备全天时、高精度和持久监测领域的空白，5年预期市场超过百亿元。临近空间应急通信与灾害预警系统将显著提升我国对自然灾害的处置以及预警能力，可显著减少国家和人民财产损失，提高人身及财产安全，具有重要的社会价值。</w:t>
      </w:r>
    </w:p>
    <w:p w:rsidR="0094156C" w:rsidRPr="0094156C" w:rsidRDefault="004C2657" w:rsidP="006B4301">
      <w:pPr>
        <w:autoSpaceDE w:val="0"/>
        <w:autoSpaceDN w:val="0"/>
        <w:spacing w:line="360" w:lineRule="auto"/>
        <w:ind w:firstLineChars="200" w:firstLine="480"/>
        <w:textAlignment w:val="center"/>
        <w:rPr>
          <w:rFonts w:asciiTheme="minorEastAsia" w:hAnsiTheme="minorEastAsia"/>
          <w:spacing w:val="4"/>
          <w:szCs w:val="24"/>
        </w:rPr>
      </w:pPr>
      <w:r w:rsidRPr="00406FA7">
        <w:rPr>
          <w:rFonts w:asciiTheme="majorEastAsia" w:eastAsiaTheme="majorEastAsia" w:hAnsiTheme="majorEastAsia"/>
          <w:sz w:val="24"/>
          <w:szCs w:val="24"/>
          <w:lang w:val="zh-CN"/>
        </w:rPr>
        <w:t>【联系方式】</w:t>
      </w:r>
      <w:r w:rsidR="006B4301" w:rsidRPr="006B4301">
        <w:rPr>
          <w:rFonts w:asciiTheme="majorEastAsia" w:eastAsiaTheme="majorEastAsia" w:hAnsiTheme="majorEastAsia" w:hint="eastAsia"/>
          <w:sz w:val="24"/>
          <w:szCs w:val="24"/>
          <w:lang w:val="zh-CN"/>
        </w:rPr>
        <w:t>祝明</w:t>
      </w:r>
      <w:r w:rsidR="006B4301" w:rsidRPr="006B4301">
        <w:rPr>
          <w:rFonts w:asciiTheme="majorEastAsia" w:eastAsiaTheme="majorEastAsia" w:hAnsiTheme="majorEastAsia" w:hint="eastAsia"/>
          <w:sz w:val="24"/>
          <w:szCs w:val="24"/>
          <w:lang w:val="zh-CN"/>
        </w:rPr>
        <w:tab/>
        <w:t>010-82339250</w:t>
      </w:r>
      <w:r w:rsidR="006B4301">
        <w:rPr>
          <w:rFonts w:asciiTheme="majorEastAsia" w:eastAsiaTheme="majorEastAsia" w:hAnsiTheme="majorEastAsia" w:hint="eastAsia"/>
          <w:sz w:val="24"/>
          <w:szCs w:val="24"/>
          <w:lang w:val="zh-CN"/>
        </w:rPr>
        <w:t>/</w:t>
      </w:r>
      <w:r w:rsidR="006B4301" w:rsidRPr="006B4301">
        <w:rPr>
          <w:rFonts w:asciiTheme="majorEastAsia" w:eastAsiaTheme="majorEastAsia" w:hAnsiTheme="majorEastAsia" w:hint="eastAsia"/>
          <w:sz w:val="24"/>
          <w:szCs w:val="24"/>
          <w:lang w:val="zh-CN"/>
        </w:rPr>
        <w:t>13681512375</w:t>
      </w:r>
    </w:p>
    <w:sectPr w:rsidR="0094156C" w:rsidRPr="0094156C" w:rsidSect="00BE2D6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3EA" w:rsidRDefault="000C33EA" w:rsidP="00F25EA8">
      <w:r>
        <w:separator/>
      </w:r>
    </w:p>
  </w:endnote>
  <w:endnote w:type="continuationSeparator" w:id="0">
    <w:p w:rsidR="000C33EA" w:rsidRDefault="000C33EA" w:rsidP="00F25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ヒラギノ角ゴ Pro W3">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64499"/>
      <w:docPartObj>
        <w:docPartGallery w:val="Page Numbers (Bottom of Page)"/>
        <w:docPartUnique/>
      </w:docPartObj>
    </w:sdtPr>
    <w:sdtEndPr/>
    <w:sdtContent>
      <w:p w:rsidR="000D24F7" w:rsidRDefault="000D24F7">
        <w:pPr>
          <w:pStyle w:val="af4"/>
          <w:jc w:val="center"/>
        </w:pPr>
        <w:r>
          <w:fldChar w:fldCharType="begin"/>
        </w:r>
        <w:r>
          <w:instrText>PAGE   \* MERGEFORMAT</w:instrText>
        </w:r>
        <w:r>
          <w:fldChar w:fldCharType="separate"/>
        </w:r>
        <w:r w:rsidR="00423FEC" w:rsidRPr="00423FEC">
          <w:rPr>
            <w:noProof/>
            <w:lang w:val="zh-CN"/>
          </w:rPr>
          <w:t>1</w:t>
        </w:r>
        <w:r>
          <w:fldChar w:fldCharType="end"/>
        </w:r>
      </w:p>
    </w:sdtContent>
  </w:sdt>
  <w:p w:rsidR="000D24F7" w:rsidRDefault="000D24F7">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4F7" w:rsidRDefault="000D24F7" w:rsidP="00AC6BB2">
    <w:pPr>
      <w:pStyle w:val="af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3EA" w:rsidRDefault="000C33EA" w:rsidP="00F25EA8">
      <w:r>
        <w:separator/>
      </w:r>
    </w:p>
  </w:footnote>
  <w:footnote w:type="continuationSeparator" w:id="0">
    <w:p w:rsidR="000C33EA" w:rsidRDefault="000C33EA" w:rsidP="00F25E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FFB042"/>
    <w:multiLevelType w:val="multilevel"/>
    <w:tmpl w:val="8DFFB042"/>
    <w:lvl w:ilvl="0">
      <w:start w:val="1"/>
      <w:numFmt w:val="decimal"/>
      <w:lvlText w:val="%1."/>
      <w:lvlJc w:val="left"/>
      <w:pPr>
        <w:ind w:left="425" w:hanging="425"/>
      </w:pPr>
      <w:rPr>
        <w:rFonts w:hint="default"/>
      </w:r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nsid w:val="98EEBD63"/>
    <w:multiLevelType w:val="singleLevel"/>
    <w:tmpl w:val="98EEBD63"/>
    <w:lvl w:ilvl="0">
      <w:start w:val="1"/>
      <w:numFmt w:val="decimal"/>
      <w:lvlText w:val="%1)"/>
      <w:lvlJc w:val="left"/>
      <w:pPr>
        <w:ind w:left="425" w:hanging="425"/>
      </w:pPr>
      <w:rPr>
        <w:rFonts w:hint="default"/>
      </w:rPr>
    </w:lvl>
  </w:abstractNum>
  <w:abstractNum w:abstractNumId="2">
    <w:nsid w:val="01EB51BA"/>
    <w:multiLevelType w:val="hybridMultilevel"/>
    <w:tmpl w:val="3D543E26"/>
    <w:lvl w:ilvl="0" w:tplc="0409000B">
      <w:start w:val="1"/>
      <w:numFmt w:val="bullet"/>
      <w:lvlText w:val=""/>
      <w:lvlJc w:val="left"/>
      <w:pPr>
        <w:ind w:left="1065" w:hanging="420"/>
      </w:pPr>
      <w:rPr>
        <w:rFonts w:ascii="Wingdings" w:hAnsi="Wingdings" w:hint="default"/>
      </w:rPr>
    </w:lvl>
    <w:lvl w:ilvl="1" w:tplc="04090003" w:tentative="1">
      <w:start w:val="1"/>
      <w:numFmt w:val="bullet"/>
      <w:lvlText w:val=""/>
      <w:lvlJc w:val="left"/>
      <w:pPr>
        <w:ind w:left="1485" w:hanging="420"/>
      </w:pPr>
      <w:rPr>
        <w:rFonts w:ascii="Wingdings" w:hAnsi="Wingdings" w:hint="default"/>
      </w:rPr>
    </w:lvl>
    <w:lvl w:ilvl="2" w:tplc="04090005" w:tentative="1">
      <w:start w:val="1"/>
      <w:numFmt w:val="bullet"/>
      <w:lvlText w:val=""/>
      <w:lvlJc w:val="left"/>
      <w:pPr>
        <w:ind w:left="1905" w:hanging="420"/>
      </w:pPr>
      <w:rPr>
        <w:rFonts w:ascii="Wingdings" w:hAnsi="Wingdings" w:hint="default"/>
      </w:rPr>
    </w:lvl>
    <w:lvl w:ilvl="3" w:tplc="04090001" w:tentative="1">
      <w:start w:val="1"/>
      <w:numFmt w:val="bullet"/>
      <w:lvlText w:val=""/>
      <w:lvlJc w:val="left"/>
      <w:pPr>
        <w:ind w:left="2325" w:hanging="420"/>
      </w:pPr>
      <w:rPr>
        <w:rFonts w:ascii="Wingdings" w:hAnsi="Wingdings" w:hint="default"/>
      </w:rPr>
    </w:lvl>
    <w:lvl w:ilvl="4" w:tplc="04090003" w:tentative="1">
      <w:start w:val="1"/>
      <w:numFmt w:val="bullet"/>
      <w:lvlText w:val=""/>
      <w:lvlJc w:val="left"/>
      <w:pPr>
        <w:ind w:left="2745" w:hanging="420"/>
      </w:pPr>
      <w:rPr>
        <w:rFonts w:ascii="Wingdings" w:hAnsi="Wingdings" w:hint="default"/>
      </w:rPr>
    </w:lvl>
    <w:lvl w:ilvl="5" w:tplc="04090005" w:tentative="1">
      <w:start w:val="1"/>
      <w:numFmt w:val="bullet"/>
      <w:lvlText w:val=""/>
      <w:lvlJc w:val="left"/>
      <w:pPr>
        <w:ind w:left="3165" w:hanging="420"/>
      </w:pPr>
      <w:rPr>
        <w:rFonts w:ascii="Wingdings" w:hAnsi="Wingdings" w:hint="default"/>
      </w:rPr>
    </w:lvl>
    <w:lvl w:ilvl="6" w:tplc="04090001" w:tentative="1">
      <w:start w:val="1"/>
      <w:numFmt w:val="bullet"/>
      <w:lvlText w:val=""/>
      <w:lvlJc w:val="left"/>
      <w:pPr>
        <w:ind w:left="3585" w:hanging="420"/>
      </w:pPr>
      <w:rPr>
        <w:rFonts w:ascii="Wingdings" w:hAnsi="Wingdings" w:hint="default"/>
      </w:rPr>
    </w:lvl>
    <w:lvl w:ilvl="7" w:tplc="04090003" w:tentative="1">
      <w:start w:val="1"/>
      <w:numFmt w:val="bullet"/>
      <w:lvlText w:val=""/>
      <w:lvlJc w:val="left"/>
      <w:pPr>
        <w:ind w:left="4005" w:hanging="420"/>
      </w:pPr>
      <w:rPr>
        <w:rFonts w:ascii="Wingdings" w:hAnsi="Wingdings" w:hint="default"/>
      </w:rPr>
    </w:lvl>
    <w:lvl w:ilvl="8" w:tplc="04090005" w:tentative="1">
      <w:start w:val="1"/>
      <w:numFmt w:val="bullet"/>
      <w:lvlText w:val=""/>
      <w:lvlJc w:val="left"/>
      <w:pPr>
        <w:ind w:left="4425" w:hanging="420"/>
      </w:pPr>
      <w:rPr>
        <w:rFonts w:ascii="Wingdings" w:hAnsi="Wingdings" w:hint="default"/>
      </w:rPr>
    </w:lvl>
  </w:abstractNum>
  <w:abstractNum w:abstractNumId="3">
    <w:nsid w:val="14885F9F"/>
    <w:multiLevelType w:val="hybridMultilevel"/>
    <w:tmpl w:val="5D0CEA9A"/>
    <w:lvl w:ilvl="0" w:tplc="DE68E50A">
      <w:start w:val="1"/>
      <w:numFmt w:val="decimal"/>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4">
    <w:nsid w:val="17FB5931"/>
    <w:multiLevelType w:val="singleLevel"/>
    <w:tmpl w:val="17FB5931"/>
    <w:lvl w:ilvl="0">
      <w:start w:val="1"/>
      <w:numFmt w:val="decimal"/>
      <w:lvlText w:val="(%1)"/>
      <w:lvlJc w:val="left"/>
      <w:pPr>
        <w:ind w:left="425" w:hanging="425"/>
      </w:pPr>
      <w:rPr>
        <w:rFonts w:hint="default"/>
      </w:rPr>
    </w:lvl>
  </w:abstractNum>
  <w:abstractNum w:abstractNumId="5">
    <w:nsid w:val="1E4A426B"/>
    <w:multiLevelType w:val="multilevel"/>
    <w:tmpl w:val="9AB45592"/>
    <w:lvl w:ilvl="0">
      <w:start w:val="1"/>
      <w:numFmt w:val="decimal"/>
      <w:lvlText w:val="(%1)"/>
      <w:lvlJc w:val="left"/>
      <w:pPr>
        <w:ind w:left="1320" w:hanging="1320"/>
      </w:pPr>
      <w:rPr>
        <w:rFonts w:hint="default"/>
      </w:rPr>
    </w:lvl>
    <w:lvl w:ilvl="1">
      <w:start w:val="2004"/>
      <w:numFmt w:val="decimal"/>
      <w:lvlText w:val="(%1)%2年"/>
      <w:lvlJc w:val="left"/>
      <w:pPr>
        <w:ind w:left="1816" w:hanging="1320"/>
      </w:pPr>
      <w:rPr>
        <w:rFonts w:hint="default"/>
      </w:rPr>
    </w:lvl>
    <w:lvl w:ilvl="2">
      <w:start w:val="1"/>
      <w:numFmt w:val="decimal"/>
      <w:lvlText w:val="(%1)%2年，%3."/>
      <w:lvlJc w:val="left"/>
      <w:pPr>
        <w:ind w:left="2432" w:hanging="1440"/>
      </w:pPr>
      <w:rPr>
        <w:rFonts w:hint="default"/>
      </w:rPr>
    </w:lvl>
    <w:lvl w:ilvl="3">
      <w:start w:val="1"/>
      <w:numFmt w:val="decimal"/>
      <w:lvlText w:val="(%1)%2年，%3.%4."/>
      <w:lvlJc w:val="left"/>
      <w:pPr>
        <w:ind w:left="3288" w:hanging="1800"/>
      </w:pPr>
      <w:rPr>
        <w:rFonts w:hint="default"/>
      </w:rPr>
    </w:lvl>
    <w:lvl w:ilvl="4">
      <w:start w:val="1"/>
      <w:numFmt w:val="decimal"/>
      <w:lvlText w:val="(%1)%2年，%3.%4.%5."/>
      <w:lvlJc w:val="left"/>
      <w:pPr>
        <w:ind w:left="3784" w:hanging="1800"/>
      </w:pPr>
      <w:rPr>
        <w:rFonts w:hint="default"/>
      </w:rPr>
    </w:lvl>
    <w:lvl w:ilvl="5">
      <w:start w:val="1"/>
      <w:numFmt w:val="decimal"/>
      <w:lvlText w:val="(%1)%2年，%3.%4.%5.%6."/>
      <w:lvlJc w:val="left"/>
      <w:pPr>
        <w:ind w:left="4640" w:hanging="2160"/>
      </w:pPr>
      <w:rPr>
        <w:rFonts w:hint="default"/>
      </w:rPr>
    </w:lvl>
    <w:lvl w:ilvl="6">
      <w:start w:val="1"/>
      <w:numFmt w:val="decimal"/>
      <w:lvlText w:val="(%1)%2年，%3.%4.%5.%6.%7."/>
      <w:lvlJc w:val="left"/>
      <w:pPr>
        <w:ind w:left="5496" w:hanging="2520"/>
      </w:pPr>
      <w:rPr>
        <w:rFonts w:hint="default"/>
      </w:rPr>
    </w:lvl>
    <w:lvl w:ilvl="7">
      <w:start w:val="1"/>
      <w:numFmt w:val="decimal"/>
      <w:lvlText w:val="(%1)%2年，%3.%4.%5.%6.%7.%8."/>
      <w:lvlJc w:val="left"/>
      <w:pPr>
        <w:ind w:left="5992" w:hanging="2520"/>
      </w:pPr>
      <w:rPr>
        <w:rFonts w:hint="default"/>
      </w:rPr>
    </w:lvl>
    <w:lvl w:ilvl="8">
      <w:start w:val="1"/>
      <w:numFmt w:val="decimal"/>
      <w:lvlText w:val="(%1)%2年，%3.%4.%5.%6.%7.%8.%9."/>
      <w:lvlJc w:val="left"/>
      <w:pPr>
        <w:ind w:left="6848" w:hanging="2880"/>
      </w:pPr>
      <w:rPr>
        <w:rFonts w:hint="default"/>
      </w:rPr>
    </w:lvl>
  </w:abstractNum>
  <w:abstractNum w:abstractNumId="6">
    <w:nsid w:val="249D6695"/>
    <w:multiLevelType w:val="hybridMultilevel"/>
    <w:tmpl w:val="76CCD2D4"/>
    <w:lvl w:ilvl="0" w:tplc="04090001">
      <w:start w:val="1"/>
      <w:numFmt w:val="bullet"/>
      <w:lvlText w:val=""/>
      <w:lvlJc w:val="left"/>
      <w:pPr>
        <w:ind w:left="1129" w:hanging="420"/>
      </w:pPr>
      <w:rPr>
        <w:rFonts w:ascii="Wingdings" w:hAnsi="Wingdings" w:hint="default"/>
      </w:rPr>
    </w:lvl>
    <w:lvl w:ilvl="1" w:tplc="04090003" w:tentative="1">
      <w:start w:val="1"/>
      <w:numFmt w:val="bullet"/>
      <w:lvlText w:val=""/>
      <w:lvlJc w:val="left"/>
      <w:pPr>
        <w:ind w:left="1549" w:hanging="420"/>
      </w:pPr>
      <w:rPr>
        <w:rFonts w:ascii="Wingdings" w:hAnsi="Wingding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7">
    <w:nsid w:val="291A7A3F"/>
    <w:multiLevelType w:val="hybridMultilevel"/>
    <w:tmpl w:val="3CAC13A4"/>
    <w:lvl w:ilvl="0" w:tplc="04090013">
      <w:start w:val="1"/>
      <w:numFmt w:val="chineseCountingThousand"/>
      <w:lvlText w:val="%1、"/>
      <w:lvlJc w:val="left"/>
      <w:pPr>
        <w:ind w:left="4531"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A2E6B17"/>
    <w:multiLevelType w:val="hybridMultilevel"/>
    <w:tmpl w:val="32CAF6A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BE34ECA"/>
    <w:multiLevelType w:val="hybridMultilevel"/>
    <w:tmpl w:val="337EBD1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DDB5C04"/>
    <w:multiLevelType w:val="hybridMultilevel"/>
    <w:tmpl w:val="5D0CEA9A"/>
    <w:lvl w:ilvl="0" w:tplc="DE68E50A">
      <w:start w:val="1"/>
      <w:numFmt w:val="decimal"/>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1">
    <w:nsid w:val="2F4E01E3"/>
    <w:multiLevelType w:val="multilevel"/>
    <w:tmpl w:val="2F4E01E3"/>
    <w:lvl w:ilvl="0">
      <w:start w:val="1"/>
      <w:numFmt w:val="decimal"/>
      <w:lvlText w:val="（%1）"/>
      <w:lvlJc w:val="left"/>
      <w:pPr>
        <w:ind w:left="957" w:hanging="600"/>
      </w:pPr>
      <w:rPr>
        <w:rFonts w:hint="default"/>
      </w:rPr>
    </w:lvl>
    <w:lvl w:ilvl="1">
      <w:start w:val="1"/>
      <w:numFmt w:val="lowerLetter"/>
      <w:lvlText w:val="%2)"/>
      <w:lvlJc w:val="left"/>
      <w:pPr>
        <w:ind w:left="1197" w:hanging="420"/>
      </w:pPr>
    </w:lvl>
    <w:lvl w:ilvl="2">
      <w:start w:val="1"/>
      <w:numFmt w:val="lowerRoman"/>
      <w:lvlText w:val="%3."/>
      <w:lvlJc w:val="right"/>
      <w:pPr>
        <w:ind w:left="1617" w:hanging="420"/>
      </w:pPr>
    </w:lvl>
    <w:lvl w:ilvl="3">
      <w:start w:val="1"/>
      <w:numFmt w:val="decimal"/>
      <w:lvlText w:val="%4."/>
      <w:lvlJc w:val="left"/>
      <w:pPr>
        <w:ind w:left="2037" w:hanging="420"/>
      </w:pPr>
    </w:lvl>
    <w:lvl w:ilvl="4">
      <w:start w:val="1"/>
      <w:numFmt w:val="lowerLetter"/>
      <w:lvlText w:val="%5)"/>
      <w:lvlJc w:val="left"/>
      <w:pPr>
        <w:ind w:left="2457" w:hanging="420"/>
      </w:pPr>
    </w:lvl>
    <w:lvl w:ilvl="5">
      <w:start w:val="1"/>
      <w:numFmt w:val="lowerRoman"/>
      <w:lvlText w:val="%6."/>
      <w:lvlJc w:val="right"/>
      <w:pPr>
        <w:ind w:left="2877" w:hanging="420"/>
      </w:pPr>
    </w:lvl>
    <w:lvl w:ilvl="6">
      <w:start w:val="1"/>
      <w:numFmt w:val="decimal"/>
      <w:lvlText w:val="%7."/>
      <w:lvlJc w:val="left"/>
      <w:pPr>
        <w:ind w:left="3297" w:hanging="420"/>
      </w:pPr>
    </w:lvl>
    <w:lvl w:ilvl="7">
      <w:start w:val="1"/>
      <w:numFmt w:val="lowerLetter"/>
      <w:lvlText w:val="%8)"/>
      <w:lvlJc w:val="left"/>
      <w:pPr>
        <w:ind w:left="3717" w:hanging="420"/>
      </w:pPr>
    </w:lvl>
    <w:lvl w:ilvl="8">
      <w:start w:val="1"/>
      <w:numFmt w:val="lowerRoman"/>
      <w:lvlText w:val="%9."/>
      <w:lvlJc w:val="right"/>
      <w:pPr>
        <w:ind w:left="4137" w:hanging="420"/>
      </w:pPr>
    </w:lvl>
  </w:abstractNum>
  <w:abstractNum w:abstractNumId="12">
    <w:nsid w:val="3347654F"/>
    <w:multiLevelType w:val="hybridMultilevel"/>
    <w:tmpl w:val="BD62EB98"/>
    <w:lvl w:ilvl="0" w:tplc="DD7EDD5A">
      <w:start w:val="1"/>
      <w:numFmt w:val="lowerLetter"/>
      <w:pStyle w:val="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A5325A2"/>
    <w:multiLevelType w:val="singleLevel"/>
    <w:tmpl w:val="3A5325A2"/>
    <w:lvl w:ilvl="0">
      <w:start w:val="1"/>
      <w:numFmt w:val="decimal"/>
      <w:lvlText w:val="(%1)"/>
      <w:lvlJc w:val="left"/>
      <w:pPr>
        <w:ind w:left="425" w:hanging="425"/>
      </w:pPr>
      <w:rPr>
        <w:rFonts w:hint="default"/>
      </w:rPr>
    </w:lvl>
  </w:abstractNum>
  <w:abstractNum w:abstractNumId="14">
    <w:nsid w:val="3C61EA17"/>
    <w:multiLevelType w:val="singleLevel"/>
    <w:tmpl w:val="3C61EA17"/>
    <w:lvl w:ilvl="0">
      <w:start w:val="1"/>
      <w:numFmt w:val="decimal"/>
      <w:lvlText w:val="%1)"/>
      <w:lvlJc w:val="left"/>
      <w:pPr>
        <w:ind w:left="425" w:hanging="425"/>
      </w:pPr>
      <w:rPr>
        <w:rFonts w:hint="default"/>
      </w:rPr>
    </w:lvl>
  </w:abstractNum>
  <w:abstractNum w:abstractNumId="15">
    <w:nsid w:val="406F683A"/>
    <w:multiLevelType w:val="singleLevel"/>
    <w:tmpl w:val="406F683A"/>
    <w:lvl w:ilvl="0">
      <w:start w:val="1"/>
      <w:numFmt w:val="decimal"/>
      <w:suff w:val="nothing"/>
      <w:lvlText w:val="%1）"/>
      <w:lvlJc w:val="left"/>
    </w:lvl>
  </w:abstractNum>
  <w:abstractNum w:abstractNumId="16">
    <w:nsid w:val="41F641A2"/>
    <w:multiLevelType w:val="hybridMultilevel"/>
    <w:tmpl w:val="2E409526"/>
    <w:lvl w:ilvl="0" w:tplc="04090001">
      <w:start w:val="1"/>
      <w:numFmt w:val="bullet"/>
      <w:lvlText w:val=""/>
      <w:lvlJc w:val="left"/>
      <w:pPr>
        <w:ind w:left="1129" w:hanging="420"/>
      </w:pPr>
      <w:rPr>
        <w:rFonts w:ascii="Wingdings" w:hAnsi="Wingdings" w:hint="default"/>
      </w:rPr>
    </w:lvl>
    <w:lvl w:ilvl="1" w:tplc="04090003" w:tentative="1">
      <w:start w:val="1"/>
      <w:numFmt w:val="bullet"/>
      <w:lvlText w:val=""/>
      <w:lvlJc w:val="left"/>
      <w:pPr>
        <w:ind w:left="1549" w:hanging="420"/>
      </w:pPr>
      <w:rPr>
        <w:rFonts w:ascii="Wingdings" w:hAnsi="Wingding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7">
    <w:nsid w:val="46F641F9"/>
    <w:multiLevelType w:val="singleLevel"/>
    <w:tmpl w:val="46F641F9"/>
    <w:lvl w:ilvl="0">
      <w:start w:val="1"/>
      <w:numFmt w:val="decimal"/>
      <w:suff w:val="nothing"/>
      <w:lvlText w:val="%1、"/>
      <w:lvlJc w:val="left"/>
      <w:rPr>
        <w:rFonts w:cs="Times New Roman"/>
      </w:rPr>
    </w:lvl>
  </w:abstractNum>
  <w:abstractNum w:abstractNumId="18">
    <w:nsid w:val="48134109"/>
    <w:multiLevelType w:val="multilevel"/>
    <w:tmpl w:val="2640B3C8"/>
    <w:lvl w:ilvl="0">
      <w:start w:val="1"/>
      <w:numFmt w:val="decimal"/>
      <w:pStyle w:val="1"/>
      <w:isLgl/>
      <w:suff w:val="space"/>
      <w:lvlText w:val="%1"/>
      <w:lvlJc w:val="left"/>
      <w:pPr>
        <w:ind w:left="4427" w:hanging="227"/>
      </w:pPr>
      <w:rPr>
        <w:rFonts w:ascii="Times New Roman" w:eastAsia="黑体" w:hAnsi="Times New Roman" w:hint="default"/>
        <w:b/>
        <w:i w:val="0"/>
        <w:sz w:val="30"/>
        <w:szCs w:val="30"/>
      </w:rPr>
    </w:lvl>
    <w:lvl w:ilvl="1">
      <w:start w:val="1"/>
      <w:numFmt w:val="decimal"/>
      <w:pStyle w:val="2"/>
      <w:isLgl/>
      <w:lvlText w:val="%1.%2"/>
      <w:lvlJc w:val="left"/>
      <w:pPr>
        <w:tabs>
          <w:tab w:val="num" w:pos="4937"/>
        </w:tabs>
        <w:ind w:left="4937" w:hanging="737"/>
      </w:pPr>
      <w:rPr>
        <w:rFonts w:ascii="Times New Roman" w:eastAsia="宋体" w:hAnsi="Times New Roman" w:cs="Times New Roman" w:hint="default"/>
        <w:b w:val="0"/>
        <w:i w:val="0"/>
        <w:sz w:val="24"/>
        <w:szCs w:val="24"/>
      </w:rPr>
    </w:lvl>
    <w:lvl w:ilvl="2">
      <w:start w:val="1"/>
      <w:numFmt w:val="decimal"/>
      <w:pStyle w:val="3"/>
      <w:isLgl/>
      <w:lvlText w:val="%1.%2.%3"/>
      <w:lvlJc w:val="left"/>
      <w:pPr>
        <w:tabs>
          <w:tab w:val="num" w:pos="5550"/>
        </w:tabs>
        <w:ind w:left="5550" w:hanging="794"/>
      </w:pPr>
      <w:rPr>
        <w:rFonts w:ascii="Times New Roman" w:eastAsia="宋体" w:hAnsi="Times New Roman" w:hint="default"/>
        <w:b w:val="0"/>
        <w:i w:val="0"/>
        <w:color w:val="000000"/>
        <w:sz w:val="24"/>
        <w:szCs w:val="24"/>
      </w:rPr>
    </w:lvl>
    <w:lvl w:ilvl="3">
      <w:start w:val="1"/>
      <w:numFmt w:val="decimal"/>
      <w:pStyle w:val="4"/>
      <w:isLgl/>
      <w:lvlText w:val="%1.%2.%3.%4"/>
      <w:lvlJc w:val="left"/>
      <w:pPr>
        <w:tabs>
          <w:tab w:val="num" w:pos="5277"/>
        </w:tabs>
        <w:ind w:left="5277" w:hanging="1077"/>
      </w:pPr>
      <w:rPr>
        <w:rFonts w:ascii="Times New Roman" w:eastAsia="宋体" w:hAnsi="Times New Roman" w:cs="Times New Roman" w:hint="default"/>
        <w:b w:val="0"/>
        <w:i w:val="0"/>
        <w:sz w:val="24"/>
        <w:szCs w:val="24"/>
      </w:rPr>
    </w:lvl>
    <w:lvl w:ilvl="4">
      <w:start w:val="1"/>
      <w:numFmt w:val="decimal"/>
      <w:pStyle w:val="5"/>
      <w:lvlText w:val="%1.%2.%3.%4.%5"/>
      <w:lvlJc w:val="left"/>
      <w:pPr>
        <w:tabs>
          <w:tab w:val="num" w:pos="5280"/>
        </w:tabs>
        <w:ind w:left="4200" w:firstLine="0"/>
      </w:pPr>
      <w:rPr>
        <w:rFonts w:ascii="Times New Roman" w:eastAsia="宋体" w:hAnsi="Times New Roman" w:hint="default"/>
        <w:b w:val="0"/>
        <w:i w:val="0"/>
        <w:sz w:val="24"/>
        <w:szCs w:val="24"/>
      </w:rPr>
    </w:lvl>
    <w:lvl w:ilvl="5">
      <w:start w:val="1"/>
      <w:numFmt w:val="decimal"/>
      <w:isLgl/>
      <w:lvlText w:val="表%1-%6"/>
      <w:lvlJc w:val="left"/>
      <w:pPr>
        <w:tabs>
          <w:tab w:val="num" w:pos="4920"/>
        </w:tabs>
        <w:ind w:left="4200" w:firstLine="0"/>
      </w:pPr>
      <w:rPr>
        <w:rFonts w:hint="eastAsia"/>
      </w:rPr>
    </w:lvl>
    <w:lvl w:ilvl="6">
      <w:start w:val="1"/>
      <w:numFmt w:val="decimal"/>
      <w:isLgl/>
      <w:lvlText w:val="图%1-%7"/>
      <w:lvlJc w:val="left"/>
      <w:pPr>
        <w:tabs>
          <w:tab w:val="num" w:pos="4920"/>
        </w:tabs>
        <w:ind w:left="4200" w:firstLine="0"/>
      </w:pPr>
      <w:rPr>
        <w:rFonts w:hint="eastAsia"/>
      </w:rPr>
    </w:lvl>
    <w:lvl w:ilvl="7">
      <w:start w:val="1"/>
      <w:numFmt w:val="none"/>
      <w:lvlText w:val=""/>
      <w:lvlJc w:val="left"/>
      <w:pPr>
        <w:tabs>
          <w:tab w:val="num" w:pos="4560"/>
        </w:tabs>
        <w:ind w:left="4200" w:firstLine="0"/>
      </w:pPr>
      <w:rPr>
        <w:rFonts w:hint="eastAsia"/>
      </w:rPr>
    </w:lvl>
    <w:lvl w:ilvl="8">
      <w:start w:val="1"/>
      <w:numFmt w:val="none"/>
      <w:lvlText w:val=""/>
      <w:lvlJc w:val="left"/>
      <w:pPr>
        <w:tabs>
          <w:tab w:val="num" w:pos="4560"/>
        </w:tabs>
        <w:ind w:left="4200" w:firstLine="0"/>
      </w:pPr>
      <w:rPr>
        <w:rFonts w:hint="eastAsia"/>
      </w:rPr>
    </w:lvl>
  </w:abstractNum>
  <w:abstractNum w:abstractNumId="19">
    <w:nsid w:val="48F92EF1"/>
    <w:multiLevelType w:val="hybridMultilevel"/>
    <w:tmpl w:val="1CD2FCE2"/>
    <w:lvl w:ilvl="0" w:tplc="3A4CEAD8">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EA261BE"/>
    <w:multiLevelType w:val="multilevel"/>
    <w:tmpl w:val="F6CEFEC0"/>
    <w:lvl w:ilvl="0">
      <w:start w:val="2"/>
      <w:numFmt w:val="decimal"/>
      <w:lvlText w:val="(%1)"/>
      <w:lvlJc w:val="left"/>
      <w:pPr>
        <w:ind w:left="1365" w:hanging="1365"/>
      </w:pPr>
      <w:rPr>
        <w:rFonts w:hint="default"/>
      </w:rPr>
    </w:lvl>
    <w:lvl w:ilvl="1">
      <w:start w:val="2002"/>
      <w:numFmt w:val="decimal"/>
      <w:lvlText w:val="(%1)%2年"/>
      <w:lvlJc w:val="left"/>
      <w:pPr>
        <w:ind w:left="1861" w:hanging="1365"/>
      </w:pPr>
      <w:rPr>
        <w:rFonts w:hint="default"/>
      </w:rPr>
    </w:lvl>
    <w:lvl w:ilvl="2">
      <w:start w:val="1"/>
      <w:numFmt w:val="decimal"/>
      <w:lvlText w:val="(%1)%2年，%3."/>
      <w:lvlJc w:val="left"/>
      <w:pPr>
        <w:ind w:left="2432" w:hanging="1440"/>
      </w:pPr>
      <w:rPr>
        <w:rFonts w:hint="default"/>
      </w:rPr>
    </w:lvl>
    <w:lvl w:ilvl="3">
      <w:start w:val="1"/>
      <w:numFmt w:val="decimal"/>
      <w:lvlText w:val="(%1)%2年，%3.%4."/>
      <w:lvlJc w:val="left"/>
      <w:pPr>
        <w:ind w:left="3288" w:hanging="1800"/>
      </w:pPr>
      <w:rPr>
        <w:rFonts w:hint="default"/>
      </w:rPr>
    </w:lvl>
    <w:lvl w:ilvl="4">
      <w:start w:val="1"/>
      <w:numFmt w:val="decimal"/>
      <w:lvlText w:val="(%1)%2年，%3.%4.%5."/>
      <w:lvlJc w:val="left"/>
      <w:pPr>
        <w:ind w:left="3784" w:hanging="1800"/>
      </w:pPr>
      <w:rPr>
        <w:rFonts w:hint="default"/>
      </w:rPr>
    </w:lvl>
    <w:lvl w:ilvl="5">
      <w:start w:val="1"/>
      <w:numFmt w:val="decimal"/>
      <w:lvlText w:val="(%1)%2年，%3.%4.%5.%6."/>
      <w:lvlJc w:val="left"/>
      <w:pPr>
        <w:ind w:left="4640" w:hanging="2160"/>
      </w:pPr>
      <w:rPr>
        <w:rFonts w:hint="default"/>
      </w:rPr>
    </w:lvl>
    <w:lvl w:ilvl="6">
      <w:start w:val="1"/>
      <w:numFmt w:val="decimal"/>
      <w:lvlText w:val="(%1)%2年，%3.%4.%5.%6.%7."/>
      <w:lvlJc w:val="left"/>
      <w:pPr>
        <w:ind w:left="5496" w:hanging="2520"/>
      </w:pPr>
      <w:rPr>
        <w:rFonts w:hint="default"/>
      </w:rPr>
    </w:lvl>
    <w:lvl w:ilvl="7">
      <w:start w:val="1"/>
      <w:numFmt w:val="decimal"/>
      <w:lvlText w:val="(%1)%2年，%3.%4.%5.%6.%7.%8."/>
      <w:lvlJc w:val="left"/>
      <w:pPr>
        <w:ind w:left="5992" w:hanging="2520"/>
      </w:pPr>
      <w:rPr>
        <w:rFonts w:hint="default"/>
      </w:rPr>
    </w:lvl>
    <w:lvl w:ilvl="8">
      <w:start w:val="1"/>
      <w:numFmt w:val="decimal"/>
      <w:lvlText w:val="(%1)%2年，%3.%4.%5.%6.%7.%8.%9."/>
      <w:lvlJc w:val="left"/>
      <w:pPr>
        <w:ind w:left="6848" w:hanging="2880"/>
      </w:pPr>
      <w:rPr>
        <w:rFonts w:hint="default"/>
      </w:rPr>
    </w:lvl>
  </w:abstractNum>
  <w:abstractNum w:abstractNumId="21">
    <w:nsid w:val="4FA252D2"/>
    <w:multiLevelType w:val="hybridMultilevel"/>
    <w:tmpl w:val="ECC8663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5082488A"/>
    <w:multiLevelType w:val="hybridMultilevel"/>
    <w:tmpl w:val="DFB01670"/>
    <w:lvl w:ilvl="0" w:tplc="EA369692">
      <w:start w:val="1"/>
      <w:numFmt w:val="decimal"/>
      <w:lvlText w:val="%1)"/>
      <w:lvlJc w:val="left"/>
      <w:pPr>
        <w:ind w:left="636" w:hanging="264"/>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10F6703"/>
    <w:multiLevelType w:val="hybridMultilevel"/>
    <w:tmpl w:val="34CE502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3B931AB"/>
    <w:multiLevelType w:val="multilevel"/>
    <w:tmpl w:val="DFF43BBC"/>
    <w:lvl w:ilvl="0">
      <w:start w:val="1"/>
      <w:numFmt w:val="decimal"/>
      <w:pStyle w:val="10"/>
      <w:lvlText w:val="%1"/>
      <w:lvlJc w:val="left"/>
      <w:pPr>
        <w:tabs>
          <w:tab w:val="num" w:pos="432"/>
        </w:tabs>
        <w:ind w:left="432" w:hanging="432"/>
      </w:pPr>
    </w:lvl>
    <w:lvl w:ilvl="1">
      <w:start w:val="1"/>
      <w:numFmt w:val="decimal"/>
      <w:pStyle w:val="20"/>
      <w:lvlText w:val="%1.%2"/>
      <w:lvlJc w:val="left"/>
      <w:pPr>
        <w:tabs>
          <w:tab w:val="num" w:pos="576"/>
        </w:tabs>
        <w:ind w:left="576" w:hanging="576"/>
      </w:pPr>
      <w:rPr>
        <w:lang w:eastAsia="zh-CN"/>
      </w:rPr>
    </w:lvl>
    <w:lvl w:ilvl="2">
      <w:start w:val="1"/>
      <w:numFmt w:val="decimal"/>
      <w:pStyle w:val="30"/>
      <w:lvlText w:val="%1.%2.%3"/>
      <w:lvlJc w:val="left"/>
      <w:pPr>
        <w:tabs>
          <w:tab w:val="num" w:pos="720"/>
        </w:tabs>
        <w:ind w:left="720" w:hanging="720"/>
      </w:pPr>
      <w:rPr>
        <w:rFonts w:ascii="Times New Roman" w:eastAsia="黑体" w:hAnsi="Times New Roman" w:cs="Times New Roman" w:hint="default"/>
      </w:rPr>
    </w:lvl>
    <w:lvl w:ilvl="3">
      <w:start w:val="1"/>
      <w:numFmt w:val="decimal"/>
      <w:pStyle w:val="40"/>
      <w:lvlText w:val="%1.%2.%3.%4"/>
      <w:lvlJc w:val="left"/>
      <w:pPr>
        <w:tabs>
          <w:tab w:val="num" w:pos="864"/>
        </w:tabs>
        <w:ind w:left="864" w:hanging="864"/>
      </w:pPr>
      <w:rPr>
        <w:rFonts w:ascii="Times New Roman" w:hAnsi="Times New Roman" w:cs="Times New Roman" w:hint="default"/>
      </w:rPr>
    </w:lvl>
    <w:lvl w:ilvl="4">
      <w:start w:val="1"/>
      <w:numFmt w:val="decimal"/>
      <w:pStyle w:val="50"/>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5">
    <w:nsid w:val="5C7129DA"/>
    <w:multiLevelType w:val="hybridMultilevel"/>
    <w:tmpl w:val="3230E15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696E7809"/>
    <w:multiLevelType w:val="hybridMultilevel"/>
    <w:tmpl w:val="337EBD1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9AF3DCE"/>
    <w:multiLevelType w:val="hybridMultilevel"/>
    <w:tmpl w:val="337EBD1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FF90264"/>
    <w:multiLevelType w:val="multilevel"/>
    <w:tmpl w:val="B6542D70"/>
    <w:lvl w:ilvl="0">
      <w:start w:val="1"/>
      <w:numFmt w:val="decimal"/>
      <w:pStyle w:val="31"/>
      <w:lvlText w:val="%1"/>
      <w:lvlJc w:val="left"/>
      <w:pPr>
        <w:ind w:left="425" w:hanging="425"/>
      </w:pPr>
      <w:rPr>
        <w:rFonts w:hint="eastAsia"/>
      </w:rPr>
    </w:lvl>
    <w:lvl w:ilvl="1">
      <w:start w:val="1"/>
      <w:numFmt w:val="decimal"/>
      <w:pStyle w:val="42"/>
      <w:lvlText w:val="%1.%2"/>
      <w:lvlJc w:val="left"/>
      <w:pPr>
        <w:ind w:left="992" w:hanging="567"/>
      </w:pPr>
      <w:rPr>
        <w:rFonts w:hint="eastAsia"/>
      </w:rPr>
    </w:lvl>
    <w:lvl w:ilvl="2">
      <w:start w:val="1"/>
      <w:numFmt w:val="decimal"/>
      <w:lvlText w:val="%1.%2.%3"/>
      <w:lvlJc w:val="left"/>
      <w:pPr>
        <w:ind w:left="993"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719B1E3E"/>
    <w:multiLevelType w:val="hybridMultilevel"/>
    <w:tmpl w:val="C8A294FA"/>
    <w:lvl w:ilvl="0" w:tplc="0409000F">
      <w:start w:val="1"/>
      <w:numFmt w:val="decimal"/>
      <w:lvlText w:val="%1."/>
      <w:lvlJc w:val="left"/>
      <w:pPr>
        <w:ind w:left="988"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28105E4"/>
    <w:multiLevelType w:val="hybridMultilevel"/>
    <w:tmpl w:val="337EBD1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6C36B09"/>
    <w:multiLevelType w:val="hybridMultilevel"/>
    <w:tmpl w:val="10BA16D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7A5A2FD9"/>
    <w:multiLevelType w:val="hybridMultilevel"/>
    <w:tmpl w:val="841CCD88"/>
    <w:lvl w:ilvl="0" w:tplc="0409000B">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33">
    <w:nsid w:val="7F955457"/>
    <w:multiLevelType w:val="hybridMultilevel"/>
    <w:tmpl w:val="A650E7EC"/>
    <w:lvl w:ilvl="0" w:tplc="99865296">
      <w:start w:val="1"/>
      <w:numFmt w:val="decimal"/>
      <w:lvlText w:val="（%1）"/>
      <w:lvlJc w:val="left"/>
      <w:pPr>
        <w:ind w:left="916" w:hanging="420"/>
      </w:pPr>
      <w:rPr>
        <w:rFonts w:hint="default"/>
      </w:rPr>
    </w:lvl>
    <w:lvl w:ilvl="1" w:tplc="04090019" w:tentative="1">
      <w:start w:val="1"/>
      <w:numFmt w:val="lowerLetter"/>
      <w:lvlText w:val="%2)"/>
      <w:lvlJc w:val="left"/>
      <w:pPr>
        <w:ind w:left="1336" w:hanging="420"/>
      </w:pPr>
    </w:lvl>
    <w:lvl w:ilvl="2" w:tplc="0409001B" w:tentative="1">
      <w:start w:val="1"/>
      <w:numFmt w:val="lowerRoman"/>
      <w:lvlText w:val="%3."/>
      <w:lvlJc w:val="right"/>
      <w:pPr>
        <w:ind w:left="1756" w:hanging="420"/>
      </w:pPr>
    </w:lvl>
    <w:lvl w:ilvl="3" w:tplc="0409000F" w:tentative="1">
      <w:start w:val="1"/>
      <w:numFmt w:val="decimal"/>
      <w:lvlText w:val="%4."/>
      <w:lvlJc w:val="left"/>
      <w:pPr>
        <w:ind w:left="2176" w:hanging="420"/>
      </w:pPr>
    </w:lvl>
    <w:lvl w:ilvl="4" w:tplc="04090019" w:tentative="1">
      <w:start w:val="1"/>
      <w:numFmt w:val="lowerLetter"/>
      <w:lvlText w:val="%5)"/>
      <w:lvlJc w:val="left"/>
      <w:pPr>
        <w:ind w:left="2596" w:hanging="420"/>
      </w:pPr>
    </w:lvl>
    <w:lvl w:ilvl="5" w:tplc="0409001B" w:tentative="1">
      <w:start w:val="1"/>
      <w:numFmt w:val="lowerRoman"/>
      <w:lvlText w:val="%6."/>
      <w:lvlJc w:val="right"/>
      <w:pPr>
        <w:ind w:left="3016" w:hanging="420"/>
      </w:pPr>
    </w:lvl>
    <w:lvl w:ilvl="6" w:tplc="0409000F" w:tentative="1">
      <w:start w:val="1"/>
      <w:numFmt w:val="decimal"/>
      <w:lvlText w:val="%7."/>
      <w:lvlJc w:val="left"/>
      <w:pPr>
        <w:ind w:left="3436" w:hanging="420"/>
      </w:pPr>
    </w:lvl>
    <w:lvl w:ilvl="7" w:tplc="04090019" w:tentative="1">
      <w:start w:val="1"/>
      <w:numFmt w:val="lowerLetter"/>
      <w:lvlText w:val="%8)"/>
      <w:lvlJc w:val="left"/>
      <w:pPr>
        <w:ind w:left="3856" w:hanging="420"/>
      </w:pPr>
    </w:lvl>
    <w:lvl w:ilvl="8" w:tplc="0409001B" w:tentative="1">
      <w:start w:val="1"/>
      <w:numFmt w:val="lowerRoman"/>
      <w:lvlText w:val="%9."/>
      <w:lvlJc w:val="right"/>
      <w:pPr>
        <w:ind w:left="4276" w:hanging="420"/>
      </w:pPr>
    </w:lvl>
  </w:abstractNum>
  <w:num w:numId="1">
    <w:abstractNumId w:val="29"/>
  </w:num>
  <w:num w:numId="2">
    <w:abstractNumId w:val="24"/>
  </w:num>
  <w:num w:numId="3">
    <w:abstractNumId w:val="7"/>
  </w:num>
  <w:num w:numId="4">
    <w:abstractNumId w:val="12"/>
  </w:num>
  <w:num w:numId="5">
    <w:abstractNumId w:val="19"/>
  </w:num>
  <w:num w:numId="6">
    <w:abstractNumId w:val="18"/>
  </w:num>
  <w:num w:numId="7">
    <w:abstractNumId w:val="28"/>
  </w:num>
  <w:num w:numId="8">
    <w:abstractNumId w:val="33"/>
  </w:num>
  <w:num w:numId="9">
    <w:abstractNumId w:val="16"/>
  </w:num>
  <w:num w:numId="10">
    <w:abstractNumId w:val="6"/>
  </w:num>
  <w:num w:numId="11">
    <w:abstractNumId w:val="32"/>
  </w:num>
  <w:num w:numId="12">
    <w:abstractNumId w:val="2"/>
  </w:num>
  <w:num w:numId="13">
    <w:abstractNumId w:val="31"/>
  </w:num>
  <w:num w:numId="14">
    <w:abstractNumId w:val="8"/>
  </w:num>
  <w:num w:numId="15">
    <w:abstractNumId w:val="23"/>
  </w:num>
  <w:num w:numId="16">
    <w:abstractNumId w:val="15"/>
  </w:num>
  <w:num w:numId="17">
    <w:abstractNumId w:val="1"/>
  </w:num>
  <w:num w:numId="18">
    <w:abstractNumId w:val="14"/>
  </w:num>
  <w:num w:numId="19">
    <w:abstractNumId w:val="5"/>
  </w:num>
  <w:num w:numId="20">
    <w:abstractNumId w:val="20"/>
  </w:num>
  <w:num w:numId="21">
    <w:abstractNumId w:val="13"/>
  </w:num>
  <w:num w:numId="22">
    <w:abstractNumId w:val="4"/>
  </w:num>
  <w:num w:numId="23">
    <w:abstractNumId w:val="0"/>
  </w:num>
  <w:num w:numId="24">
    <w:abstractNumId w:val="11"/>
  </w:num>
  <w:num w:numId="25">
    <w:abstractNumId w:val="25"/>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1"/>
  </w:num>
  <w:num w:numId="29">
    <w:abstractNumId w:val="26"/>
  </w:num>
  <w:num w:numId="30">
    <w:abstractNumId w:val="27"/>
  </w:num>
  <w:num w:numId="31">
    <w:abstractNumId w:val="3"/>
  </w:num>
  <w:num w:numId="32">
    <w:abstractNumId w:val="30"/>
  </w:num>
  <w:num w:numId="33">
    <w:abstractNumId w:val="9"/>
  </w:num>
  <w:num w:numId="34">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AE1"/>
    <w:rsid w:val="0000285C"/>
    <w:rsid w:val="00003747"/>
    <w:rsid w:val="000044A6"/>
    <w:rsid w:val="00006114"/>
    <w:rsid w:val="00010899"/>
    <w:rsid w:val="00011E76"/>
    <w:rsid w:val="00015C70"/>
    <w:rsid w:val="000162C0"/>
    <w:rsid w:val="000178F8"/>
    <w:rsid w:val="00022179"/>
    <w:rsid w:val="00031AA4"/>
    <w:rsid w:val="000326A2"/>
    <w:rsid w:val="00034984"/>
    <w:rsid w:val="0003749F"/>
    <w:rsid w:val="00037D8D"/>
    <w:rsid w:val="00042A4C"/>
    <w:rsid w:val="00042C16"/>
    <w:rsid w:val="00046577"/>
    <w:rsid w:val="00046E53"/>
    <w:rsid w:val="00047BB4"/>
    <w:rsid w:val="000505C2"/>
    <w:rsid w:val="00051D94"/>
    <w:rsid w:val="0005323D"/>
    <w:rsid w:val="000533FB"/>
    <w:rsid w:val="00053478"/>
    <w:rsid w:val="00053648"/>
    <w:rsid w:val="0005394C"/>
    <w:rsid w:val="000564EE"/>
    <w:rsid w:val="00056CEB"/>
    <w:rsid w:val="000578A2"/>
    <w:rsid w:val="000600D9"/>
    <w:rsid w:val="00060D16"/>
    <w:rsid w:val="00060E13"/>
    <w:rsid w:val="00060F65"/>
    <w:rsid w:val="00063871"/>
    <w:rsid w:val="000664A6"/>
    <w:rsid w:val="00067C8E"/>
    <w:rsid w:val="00067DE6"/>
    <w:rsid w:val="00070667"/>
    <w:rsid w:val="000708EA"/>
    <w:rsid w:val="000719E6"/>
    <w:rsid w:val="00071EC4"/>
    <w:rsid w:val="000727F3"/>
    <w:rsid w:val="00073711"/>
    <w:rsid w:val="00074C72"/>
    <w:rsid w:val="000779E2"/>
    <w:rsid w:val="000801B6"/>
    <w:rsid w:val="00084026"/>
    <w:rsid w:val="00085BFB"/>
    <w:rsid w:val="00086121"/>
    <w:rsid w:val="00086C72"/>
    <w:rsid w:val="00087C5E"/>
    <w:rsid w:val="00091072"/>
    <w:rsid w:val="00093F6B"/>
    <w:rsid w:val="000A3C26"/>
    <w:rsid w:val="000A492B"/>
    <w:rsid w:val="000B228F"/>
    <w:rsid w:val="000B4F42"/>
    <w:rsid w:val="000B6608"/>
    <w:rsid w:val="000C0546"/>
    <w:rsid w:val="000C0A1A"/>
    <w:rsid w:val="000C0C0F"/>
    <w:rsid w:val="000C0D24"/>
    <w:rsid w:val="000C1C3E"/>
    <w:rsid w:val="000C2BA1"/>
    <w:rsid w:val="000C33EA"/>
    <w:rsid w:val="000C3D9F"/>
    <w:rsid w:val="000C49DC"/>
    <w:rsid w:val="000C5FAD"/>
    <w:rsid w:val="000C7629"/>
    <w:rsid w:val="000D18FE"/>
    <w:rsid w:val="000D24F7"/>
    <w:rsid w:val="000D3D6D"/>
    <w:rsid w:val="000D51AB"/>
    <w:rsid w:val="000D67D8"/>
    <w:rsid w:val="000D6C19"/>
    <w:rsid w:val="000D72DD"/>
    <w:rsid w:val="000E09CA"/>
    <w:rsid w:val="000E197B"/>
    <w:rsid w:val="000E1CAA"/>
    <w:rsid w:val="000E2F5C"/>
    <w:rsid w:val="000E599C"/>
    <w:rsid w:val="000E6476"/>
    <w:rsid w:val="000E6C96"/>
    <w:rsid w:val="000E7A9D"/>
    <w:rsid w:val="000E7F1A"/>
    <w:rsid w:val="000F08FC"/>
    <w:rsid w:val="000F14EB"/>
    <w:rsid w:val="000F1ED9"/>
    <w:rsid w:val="000F3857"/>
    <w:rsid w:val="000F3A17"/>
    <w:rsid w:val="000F47C1"/>
    <w:rsid w:val="000F557A"/>
    <w:rsid w:val="001008F8"/>
    <w:rsid w:val="0010143C"/>
    <w:rsid w:val="00103640"/>
    <w:rsid w:val="00103720"/>
    <w:rsid w:val="0010406D"/>
    <w:rsid w:val="0010433A"/>
    <w:rsid w:val="00106448"/>
    <w:rsid w:val="00106507"/>
    <w:rsid w:val="00106CCB"/>
    <w:rsid w:val="00106CDE"/>
    <w:rsid w:val="001077ED"/>
    <w:rsid w:val="00110627"/>
    <w:rsid w:val="00110B24"/>
    <w:rsid w:val="00110C51"/>
    <w:rsid w:val="00111D24"/>
    <w:rsid w:val="00115813"/>
    <w:rsid w:val="00115C31"/>
    <w:rsid w:val="001166ED"/>
    <w:rsid w:val="00116976"/>
    <w:rsid w:val="00117C01"/>
    <w:rsid w:val="00117E95"/>
    <w:rsid w:val="0012204E"/>
    <w:rsid w:val="00126D9D"/>
    <w:rsid w:val="00130763"/>
    <w:rsid w:val="00135999"/>
    <w:rsid w:val="0013628D"/>
    <w:rsid w:val="001366B4"/>
    <w:rsid w:val="00136E2F"/>
    <w:rsid w:val="00136F09"/>
    <w:rsid w:val="00137AFE"/>
    <w:rsid w:val="0014265B"/>
    <w:rsid w:val="00142CB5"/>
    <w:rsid w:val="00144A15"/>
    <w:rsid w:val="00145669"/>
    <w:rsid w:val="00146075"/>
    <w:rsid w:val="0014646A"/>
    <w:rsid w:val="00147E0D"/>
    <w:rsid w:val="0015033E"/>
    <w:rsid w:val="0015067D"/>
    <w:rsid w:val="0015071A"/>
    <w:rsid w:val="001524BB"/>
    <w:rsid w:val="00153251"/>
    <w:rsid w:val="001538B0"/>
    <w:rsid w:val="00154931"/>
    <w:rsid w:val="00154AF1"/>
    <w:rsid w:val="00155824"/>
    <w:rsid w:val="00155836"/>
    <w:rsid w:val="0015676E"/>
    <w:rsid w:val="00160ADC"/>
    <w:rsid w:val="001613BF"/>
    <w:rsid w:val="00163D8F"/>
    <w:rsid w:val="0016457F"/>
    <w:rsid w:val="00170A07"/>
    <w:rsid w:val="00172188"/>
    <w:rsid w:val="001754F2"/>
    <w:rsid w:val="001759C8"/>
    <w:rsid w:val="001800C9"/>
    <w:rsid w:val="001812E4"/>
    <w:rsid w:val="00181FDB"/>
    <w:rsid w:val="00186C67"/>
    <w:rsid w:val="00192837"/>
    <w:rsid w:val="001939FF"/>
    <w:rsid w:val="00195C2D"/>
    <w:rsid w:val="001A5596"/>
    <w:rsid w:val="001A6797"/>
    <w:rsid w:val="001A6B98"/>
    <w:rsid w:val="001A6F40"/>
    <w:rsid w:val="001B088C"/>
    <w:rsid w:val="001B3101"/>
    <w:rsid w:val="001B337B"/>
    <w:rsid w:val="001B531C"/>
    <w:rsid w:val="001B5E90"/>
    <w:rsid w:val="001B72A2"/>
    <w:rsid w:val="001B7D29"/>
    <w:rsid w:val="001B7D2E"/>
    <w:rsid w:val="001C2FDF"/>
    <w:rsid w:val="001C4845"/>
    <w:rsid w:val="001D066C"/>
    <w:rsid w:val="001D1DF1"/>
    <w:rsid w:val="001D2C3C"/>
    <w:rsid w:val="001D3390"/>
    <w:rsid w:val="001D48C8"/>
    <w:rsid w:val="001D4EBF"/>
    <w:rsid w:val="001D5560"/>
    <w:rsid w:val="001D6758"/>
    <w:rsid w:val="001E043B"/>
    <w:rsid w:val="001E1FD9"/>
    <w:rsid w:val="001E213C"/>
    <w:rsid w:val="001E2957"/>
    <w:rsid w:val="001E747E"/>
    <w:rsid w:val="001F3F83"/>
    <w:rsid w:val="001F7086"/>
    <w:rsid w:val="00201888"/>
    <w:rsid w:val="00201CA2"/>
    <w:rsid w:val="00203D89"/>
    <w:rsid w:val="002040D6"/>
    <w:rsid w:val="00210C51"/>
    <w:rsid w:val="0021556E"/>
    <w:rsid w:val="002158E5"/>
    <w:rsid w:val="002159FA"/>
    <w:rsid w:val="00216761"/>
    <w:rsid w:val="00217F06"/>
    <w:rsid w:val="002201D7"/>
    <w:rsid w:val="0022087E"/>
    <w:rsid w:val="002208AE"/>
    <w:rsid w:val="00222F04"/>
    <w:rsid w:val="00223CE0"/>
    <w:rsid w:val="002253D0"/>
    <w:rsid w:val="0022596E"/>
    <w:rsid w:val="00225CE2"/>
    <w:rsid w:val="00225D90"/>
    <w:rsid w:val="00226D72"/>
    <w:rsid w:val="002337E6"/>
    <w:rsid w:val="0023392B"/>
    <w:rsid w:val="002361E7"/>
    <w:rsid w:val="00236F3C"/>
    <w:rsid w:val="0023771A"/>
    <w:rsid w:val="00237AE3"/>
    <w:rsid w:val="00246092"/>
    <w:rsid w:val="00246DBC"/>
    <w:rsid w:val="00247A02"/>
    <w:rsid w:val="00247BE6"/>
    <w:rsid w:val="002508D1"/>
    <w:rsid w:val="00250CBB"/>
    <w:rsid w:val="0025165D"/>
    <w:rsid w:val="00252449"/>
    <w:rsid w:val="00256307"/>
    <w:rsid w:val="00260430"/>
    <w:rsid w:val="0026141A"/>
    <w:rsid w:val="0026198C"/>
    <w:rsid w:val="00262099"/>
    <w:rsid w:val="00264F11"/>
    <w:rsid w:val="00265322"/>
    <w:rsid w:val="0026535C"/>
    <w:rsid w:val="00265C71"/>
    <w:rsid w:val="0027033C"/>
    <w:rsid w:val="00272F3B"/>
    <w:rsid w:val="00273816"/>
    <w:rsid w:val="00273935"/>
    <w:rsid w:val="00275060"/>
    <w:rsid w:val="00275C4C"/>
    <w:rsid w:val="002762CD"/>
    <w:rsid w:val="00277E0B"/>
    <w:rsid w:val="00277F4B"/>
    <w:rsid w:val="00281448"/>
    <w:rsid w:val="00281CD2"/>
    <w:rsid w:val="00282E9E"/>
    <w:rsid w:val="00283562"/>
    <w:rsid w:val="00286DC4"/>
    <w:rsid w:val="002871B0"/>
    <w:rsid w:val="002871E1"/>
    <w:rsid w:val="0029043C"/>
    <w:rsid w:val="00291CE9"/>
    <w:rsid w:val="0029293B"/>
    <w:rsid w:val="00295AF7"/>
    <w:rsid w:val="00296CB2"/>
    <w:rsid w:val="002A02D4"/>
    <w:rsid w:val="002A0665"/>
    <w:rsid w:val="002A1F27"/>
    <w:rsid w:val="002A2AE1"/>
    <w:rsid w:val="002A5B8C"/>
    <w:rsid w:val="002A616C"/>
    <w:rsid w:val="002A75B7"/>
    <w:rsid w:val="002B0207"/>
    <w:rsid w:val="002B11E0"/>
    <w:rsid w:val="002B14D6"/>
    <w:rsid w:val="002B2B3F"/>
    <w:rsid w:val="002B478E"/>
    <w:rsid w:val="002B5E3C"/>
    <w:rsid w:val="002B62FF"/>
    <w:rsid w:val="002B694A"/>
    <w:rsid w:val="002B71EE"/>
    <w:rsid w:val="002B74B3"/>
    <w:rsid w:val="002B7C87"/>
    <w:rsid w:val="002C0873"/>
    <w:rsid w:val="002C08E4"/>
    <w:rsid w:val="002C0F19"/>
    <w:rsid w:val="002C4576"/>
    <w:rsid w:val="002C4CA4"/>
    <w:rsid w:val="002C5A8D"/>
    <w:rsid w:val="002C5CF1"/>
    <w:rsid w:val="002D04D4"/>
    <w:rsid w:val="002D0830"/>
    <w:rsid w:val="002D3EE1"/>
    <w:rsid w:val="002D6581"/>
    <w:rsid w:val="002D7A08"/>
    <w:rsid w:val="002E0573"/>
    <w:rsid w:val="002E0CEE"/>
    <w:rsid w:val="002E0EC8"/>
    <w:rsid w:val="002E10B9"/>
    <w:rsid w:val="002E1BBB"/>
    <w:rsid w:val="002E5FBA"/>
    <w:rsid w:val="002E6E91"/>
    <w:rsid w:val="002F1DFF"/>
    <w:rsid w:val="002F4C64"/>
    <w:rsid w:val="002F52EB"/>
    <w:rsid w:val="002F6AF4"/>
    <w:rsid w:val="003008A4"/>
    <w:rsid w:val="00300AA6"/>
    <w:rsid w:val="003011AB"/>
    <w:rsid w:val="00302845"/>
    <w:rsid w:val="00304AED"/>
    <w:rsid w:val="00307CC1"/>
    <w:rsid w:val="0031071B"/>
    <w:rsid w:val="00310B7F"/>
    <w:rsid w:val="00311291"/>
    <w:rsid w:val="00312A3A"/>
    <w:rsid w:val="00313E43"/>
    <w:rsid w:val="0031441E"/>
    <w:rsid w:val="003145CA"/>
    <w:rsid w:val="003162AD"/>
    <w:rsid w:val="003163DB"/>
    <w:rsid w:val="00320D26"/>
    <w:rsid w:val="00321047"/>
    <w:rsid w:val="0032136A"/>
    <w:rsid w:val="00325E90"/>
    <w:rsid w:val="003268DF"/>
    <w:rsid w:val="00326AA6"/>
    <w:rsid w:val="00327FAE"/>
    <w:rsid w:val="00330E2F"/>
    <w:rsid w:val="00330FC2"/>
    <w:rsid w:val="00331314"/>
    <w:rsid w:val="00331655"/>
    <w:rsid w:val="00331A6C"/>
    <w:rsid w:val="00333359"/>
    <w:rsid w:val="00333FA2"/>
    <w:rsid w:val="00337F89"/>
    <w:rsid w:val="00347605"/>
    <w:rsid w:val="00347842"/>
    <w:rsid w:val="00347E02"/>
    <w:rsid w:val="00353C9D"/>
    <w:rsid w:val="00354156"/>
    <w:rsid w:val="0036052A"/>
    <w:rsid w:val="00361E12"/>
    <w:rsid w:val="0036236A"/>
    <w:rsid w:val="00362BF8"/>
    <w:rsid w:val="00363D5A"/>
    <w:rsid w:val="00364285"/>
    <w:rsid w:val="0036578B"/>
    <w:rsid w:val="00365A48"/>
    <w:rsid w:val="00367921"/>
    <w:rsid w:val="00367B2B"/>
    <w:rsid w:val="00372583"/>
    <w:rsid w:val="0037574F"/>
    <w:rsid w:val="00375761"/>
    <w:rsid w:val="00376CA2"/>
    <w:rsid w:val="00381B13"/>
    <w:rsid w:val="0038333C"/>
    <w:rsid w:val="00384437"/>
    <w:rsid w:val="00387B60"/>
    <w:rsid w:val="003914CA"/>
    <w:rsid w:val="003916C9"/>
    <w:rsid w:val="00393A23"/>
    <w:rsid w:val="003941F6"/>
    <w:rsid w:val="00394518"/>
    <w:rsid w:val="00395072"/>
    <w:rsid w:val="003970D2"/>
    <w:rsid w:val="003A152B"/>
    <w:rsid w:val="003A16C5"/>
    <w:rsid w:val="003A2536"/>
    <w:rsid w:val="003A264F"/>
    <w:rsid w:val="003A272F"/>
    <w:rsid w:val="003A3FFE"/>
    <w:rsid w:val="003A498C"/>
    <w:rsid w:val="003A4F9A"/>
    <w:rsid w:val="003A6294"/>
    <w:rsid w:val="003B0B7E"/>
    <w:rsid w:val="003B1200"/>
    <w:rsid w:val="003B3501"/>
    <w:rsid w:val="003B70BA"/>
    <w:rsid w:val="003B74DA"/>
    <w:rsid w:val="003C02D1"/>
    <w:rsid w:val="003C1F4B"/>
    <w:rsid w:val="003C21AA"/>
    <w:rsid w:val="003C249D"/>
    <w:rsid w:val="003C35C7"/>
    <w:rsid w:val="003C3E5D"/>
    <w:rsid w:val="003C73F5"/>
    <w:rsid w:val="003D09AA"/>
    <w:rsid w:val="003D5B03"/>
    <w:rsid w:val="003D5C49"/>
    <w:rsid w:val="003D70BD"/>
    <w:rsid w:val="003D7FAB"/>
    <w:rsid w:val="003E001A"/>
    <w:rsid w:val="003E49AD"/>
    <w:rsid w:val="003E5018"/>
    <w:rsid w:val="003E57AD"/>
    <w:rsid w:val="003E742F"/>
    <w:rsid w:val="003F06A0"/>
    <w:rsid w:val="003F1824"/>
    <w:rsid w:val="00400226"/>
    <w:rsid w:val="00400CB8"/>
    <w:rsid w:val="00402737"/>
    <w:rsid w:val="00403210"/>
    <w:rsid w:val="00403324"/>
    <w:rsid w:val="00404A09"/>
    <w:rsid w:val="00406DA6"/>
    <w:rsid w:val="00407A4E"/>
    <w:rsid w:val="0041154D"/>
    <w:rsid w:val="00411F21"/>
    <w:rsid w:val="004121AB"/>
    <w:rsid w:val="0041260E"/>
    <w:rsid w:val="00413A8D"/>
    <w:rsid w:val="004160C1"/>
    <w:rsid w:val="004161C4"/>
    <w:rsid w:val="00417727"/>
    <w:rsid w:val="004209D4"/>
    <w:rsid w:val="00420AB3"/>
    <w:rsid w:val="00420F35"/>
    <w:rsid w:val="00421BEC"/>
    <w:rsid w:val="00422BEB"/>
    <w:rsid w:val="00422EB8"/>
    <w:rsid w:val="00423DCA"/>
    <w:rsid w:val="00423FEC"/>
    <w:rsid w:val="0042607E"/>
    <w:rsid w:val="00432651"/>
    <w:rsid w:val="00434E32"/>
    <w:rsid w:val="00435615"/>
    <w:rsid w:val="00441CB9"/>
    <w:rsid w:val="00441F2B"/>
    <w:rsid w:val="00444DB5"/>
    <w:rsid w:val="00445ACC"/>
    <w:rsid w:val="0044664C"/>
    <w:rsid w:val="004476FF"/>
    <w:rsid w:val="0045007E"/>
    <w:rsid w:val="0045414C"/>
    <w:rsid w:val="00454984"/>
    <w:rsid w:val="00457758"/>
    <w:rsid w:val="0046240F"/>
    <w:rsid w:val="00463CEA"/>
    <w:rsid w:val="00464EFB"/>
    <w:rsid w:val="00466082"/>
    <w:rsid w:val="00467B02"/>
    <w:rsid w:val="00467EDA"/>
    <w:rsid w:val="00475FDD"/>
    <w:rsid w:val="00483182"/>
    <w:rsid w:val="00485F23"/>
    <w:rsid w:val="00486689"/>
    <w:rsid w:val="004874EF"/>
    <w:rsid w:val="00491B9E"/>
    <w:rsid w:val="00492379"/>
    <w:rsid w:val="00495E4C"/>
    <w:rsid w:val="00496BFA"/>
    <w:rsid w:val="0049713D"/>
    <w:rsid w:val="004A311E"/>
    <w:rsid w:val="004A50DA"/>
    <w:rsid w:val="004A718D"/>
    <w:rsid w:val="004A72A7"/>
    <w:rsid w:val="004B0652"/>
    <w:rsid w:val="004B09A2"/>
    <w:rsid w:val="004B1F3D"/>
    <w:rsid w:val="004B3299"/>
    <w:rsid w:val="004B6744"/>
    <w:rsid w:val="004C239D"/>
    <w:rsid w:val="004C2657"/>
    <w:rsid w:val="004C2966"/>
    <w:rsid w:val="004C2F9C"/>
    <w:rsid w:val="004C5298"/>
    <w:rsid w:val="004C5645"/>
    <w:rsid w:val="004C5A30"/>
    <w:rsid w:val="004D1147"/>
    <w:rsid w:val="004D261D"/>
    <w:rsid w:val="004D3FFF"/>
    <w:rsid w:val="004D482B"/>
    <w:rsid w:val="004D6B30"/>
    <w:rsid w:val="004E0B82"/>
    <w:rsid w:val="004E1256"/>
    <w:rsid w:val="004E3DE0"/>
    <w:rsid w:val="004F0B82"/>
    <w:rsid w:val="004F0D09"/>
    <w:rsid w:val="004F1AB2"/>
    <w:rsid w:val="004F2225"/>
    <w:rsid w:val="004F67AB"/>
    <w:rsid w:val="004F7D9F"/>
    <w:rsid w:val="005004AE"/>
    <w:rsid w:val="00503950"/>
    <w:rsid w:val="0050456B"/>
    <w:rsid w:val="005047FA"/>
    <w:rsid w:val="00504B3B"/>
    <w:rsid w:val="00505390"/>
    <w:rsid w:val="00507580"/>
    <w:rsid w:val="0051131D"/>
    <w:rsid w:val="00511633"/>
    <w:rsid w:val="00511E2B"/>
    <w:rsid w:val="005127FB"/>
    <w:rsid w:val="00514012"/>
    <w:rsid w:val="00514164"/>
    <w:rsid w:val="00514AE8"/>
    <w:rsid w:val="005158B3"/>
    <w:rsid w:val="00521299"/>
    <w:rsid w:val="00521A3E"/>
    <w:rsid w:val="00523736"/>
    <w:rsid w:val="005247CC"/>
    <w:rsid w:val="00524C2B"/>
    <w:rsid w:val="00530333"/>
    <w:rsid w:val="00531227"/>
    <w:rsid w:val="00531CEA"/>
    <w:rsid w:val="00532741"/>
    <w:rsid w:val="00533F8E"/>
    <w:rsid w:val="0053416A"/>
    <w:rsid w:val="00535499"/>
    <w:rsid w:val="00536E0B"/>
    <w:rsid w:val="0054189C"/>
    <w:rsid w:val="00544233"/>
    <w:rsid w:val="00545C24"/>
    <w:rsid w:val="00550BA5"/>
    <w:rsid w:val="00551240"/>
    <w:rsid w:val="005531E2"/>
    <w:rsid w:val="00554635"/>
    <w:rsid w:val="005550AD"/>
    <w:rsid w:val="00555B62"/>
    <w:rsid w:val="005600E2"/>
    <w:rsid w:val="00560E95"/>
    <w:rsid w:val="00562385"/>
    <w:rsid w:val="005627FF"/>
    <w:rsid w:val="00563B50"/>
    <w:rsid w:val="00564151"/>
    <w:rsid w:val="00570796"/>
    <w:rsid w:val="00571719"/>
    <w:rsid w:val="00571AF2"/>
    <w:rsid w:val="00572120"/>
    <w:rsid w:val="0057274A"/>
    <w:rsid w:val="005735F5"/>
    <w:rsid w:val="00573AFC"/>
    <w:rsid w:val="00573DE0"/>
    <w:rsid w:val="00574400"/>
    <w:rsid w:val="00575A2C"/>
    <w:rsid w:val="005769A9"/>
    <w:rsid w:val="0058097A"/>
    <w:rsid w:val="00583574"/>
    <w:rsid w:val="0058452C"/>
    <w:rsid w:val="00585D7C"/>
    <w:rsid w:val="00586361"/>
    <w:rsid w:val="0058689E"/>
    <w:rsid w:val="00587AD9"/>
    <w:rsid w:val="00587BF3"/>
    <w:rsid w:val="00590350"/>
    <w:rsid w:val="00590431"/>
    <w:rsid w:val="0059101F"/>
    <w:rsid w:val="00591D1E"/>
    <w:rsid w:val="00593360"/>
    <w:rsid w:val="00593845"/>
    <w:rsid w:val="005940EA"/>
    <w:rsid w:val="00595000"/>
    <w:rsid w:val="00597CBE"/>
    <w:rsid w:val="00597E6E"/>
    <w:rsid w:val="005A00DB"/>
    <w:rsid w:val="005A33D9"/>
    <w:rsid w:val="005A4B30"/>
    <w:rsid w:val="005A4D78"/>
    <w:rsid w:val="005A5B63"/>
    <w:rsid w:val="005A6AEA"/>
    <w:rsid w:val="005A7C38"/>
    <w:rsid w:val="005B25CD"/>
    <w:rsid w:val="005B3395"/>
    <w:rsid w:val="005B58B3"/>
    <w:rsid w:val="005B65A3"/>
    <w:rsid w:val="005C09B4"/>
    <w:rsid w:val="005C15A4"/>
    <w:rsid w:val="005C249C"/>
    <w:rsid w:val="005C2815"/>
    <w:rsid w:val="005C2ED1"/>
    <w:rsid w:val="005C36D7"/>
    <w:rsid w:val="005C46AA"/>
    <w:rsid w:val="005C57F9"/>
    <w:rsid w:val="005D306C"/>
    <w:rsid w:val="005D6191"/>
    <w:rsid w:val="005E0F1B"/>
    <w:rsid w:val="005E3D43"/>
    <w:rsid w:val="005E6E5B"/>
    <w:rsid w:val="005E7B60"/>
    <w:rsid w:val="005F1C45"/>
    <w:rsid w:val="005F722B"/>
    <w:rsid w:val="00601140"/>
    <w:rsid w:val="00601623"/>
    <w:rsid w:val="006022A4"/>
    <w:rsid w:val="00603A25"/>
    <w:rsid w:val="00604236"/>
    <w:rsid w:val="00605589"/>
    <w:rsid w:val="006066AF"/>
    <w:rsid w:val="00606E86"/>
    <w:rsid w:val="0060741D"/>
    <w:rsid w:val="00607739"/>
    <w:rsid w:val="00610B2C"/>
    <w:rsid w:val="00611197"/>
    <w:rsid w:val="00612624"/>
    <w:rsid w:val="00613823"/>
    <w:rsid w:val="00614025"/>
    <w:rsid w:val="006173FC"/>
    <w:rsid w:val="00621AEB"/>
    <w:rsid w:val="006222F0"/>
    <w:rsid w:val="00624AE1"/>
    <w:rsid w:val="00624DA0"/>
    <w:rsid w:val="006250A7"/>
    <w:rsid w:val="00632E78"/>
    <w:rsid w:val="00633BAF"/>
    <w:rsid w:val="00635A28"/>
    <w:rsid w:val="006368BD"/>
    <w:rsid w:val="00637471"/>
    <w:rsid w:val="0064037D"/>
    <w:rsid w:val="006441CC"/>
    <w:rsid w:val="0065242E"/>
    <w:rsid w:val="0065243F"/>
    <w:rsid w:val="00653530"/>
    <w:rsid w:val="006542E0"/>
    <w:rsid w:val="006546E4"/>
    <w:rsid w:val="0065486F"/>
    <w:rsid w:val="0065508E"/>
    <w:rsid w:val="006571D3"/>
    <w:rsid w:val="00662F60"/>
    <w:rsid w:val="006631DE"/>
    <w:rsid w:val="00663EED"/>
    <w:rsid w:val="006672C8"/>
    <w:rsid w:val="0066799B"/>
    <w:rsid w:val="00672029"/>
    <w:rsid w:val="006724E1"/>
    <w:rsid w:val="00674128"/>
    <w:rsid w:val="00674345"/>
    <w:rsid w:val="006828AE"/>
    <w:rsid w:val="006831A5"/>
    <w:rsid w:val="00683E34"/>
    <w:rsid w:val="0068405B"/>
    <w:rsid w:val="00685276"/>
    <w:rsid w:val="00686C4A"/>
    <w:rsid w:val="00687228"/>
    <w:rsid w:val="006876E8"/>
    <w:rsid w:val="00690380"/>
    <w:rsid w:val="00691214"/>
    <w:rsid w:val="0069132A"/>
    <w:rsid w:val="00692DB7"/>
    <w:rsid w:val="0069327F"/>
    <w:rsid w:val="0069464A"/>
    <w:rsid w:val="0069538B"/>
    <w:rsid w:val="006A046A"/>
    <w:rsid w:val="006A2358"/>
    <w:rsid w:val="006A5E4C"/>
    <w:rsid w:val="006A64DF"/>
    <w:rsid w:val="006A6ABD"/>
    <w:rsid w:val="006B0ED9"/>
    <w:rsid w:val="006B2ABA"/>
    <w:rsid w:val="006B4301"/>
    <w:rsid w:val="006B6D59"/>
    <w:rsid w:val="006C170D"/>
    <w:rsid w:val="006C3913"/>
    <w:rsid w:val="006C3C5A"/>
    <w:rsid w:val="006C4A74"/>
    <w:rsid w:val="006D027E"/>
    <w:rsid w:val="006D1632"/>
    <w:rsid w:val="006D1896"/>
    <w:rsid w:val="006D2C4C"/>
    <w:rsid w:val="006D36BD"/>
    <w:rsid w:val="006D4C1B"/>
    <w:rsid w:val="006D4EF7"/>
    <w:rsid w:val="006D6305"/>
    <w:rsid w:val="006D6322"/>
    <w:rsid w:val="006D68B2"/>
    <w:rsid w:val="006E03D6"/>
    <w:rsid w:val="006E2FCB"/>
    <w:rsid w:val="006E3271"/>
    <w:rsid w:val="006E3ABD"/>
    <w:rsid w:val="006E59DF"/>
    <w:rsid w:val="006E5AF3"/>
    <w:rsid w:val="006E7FC4"/>
    <w:rsid w:val="006F4553"/>
    <w:rsid w:val="006F6E49"/>
    <w:rsid w:val="006F7A04"/>
    <w:rsid w:val="006F7E65"/>
    <w:rsid w:val="00702625"/>
    <w:rsid w:val="00702FE0"/>
    <w:rsid w:val="00704F08"/>
    <w:rsid w:val="00704FAA"/>
    <w:rsid w:val="007059C1"/>
    <w:rsid w:val="00706481"/>
    <w:rsid w:val="00707896"/>
    <w:rsid w:val="007103AA"/>
    <w:rsid w:val="00710930"/>
    <w:rsid w:val="00711076"/>
    <w:rsid w:val="007159DF"/>
    <w:rsid w:val="00720366"/>
    <w:rsid w:val="00720C52"/>
    <w:rsid w:val="0072241F"/>
    <w:rsid w:val="007240B2"/>
    <w:rsid w:val="00724CAA"/>
    <w:rsid w:val="00725522"/>
    <w:rsid w:val="00726839"/>
    <w:rsid w:val="00726E3F"/>
    <w:rsid w:val="00727AA2"/>
    <w:rsid w:val="00727BE9"/>
    <w:rsid w:val="00730E81"/>
    <w:rsid w:val="00730FD8"/>
    <w:rsid w:val="007315B8"/>
    <w:rsid w:val="00731FCF"/>
    <w:rsid w:val="00732D77"/>
    <w:rsid w:val="00734652"/>
    <w:rsid w:val="007349BF"/>
    <w:rsid w:val="00735771"/>
    <w:rsid w:val="0073594C"/>
    <w:rsid w:val="00735EFE"/>
    <w:rsid w:val="0073649A"/>
    <w:rsid w:val="00742597"/>
    <w:rsid w:val="00742FED"/>
    <w:rsid w:val="00743961"/>
    <w:rsid w:val="00743AF2"/>
    <w:rsid w:val="00743C85"/>
    <w:rsid w:val="00746C18"/>
    <w:rsid w:val="00747DDD"/>
    <w:rsid w:val="00750183"/>
    <w:rsid w:val="0075027D"/>
    <w:rsid w:val="00754020"/>
    <w:rsid w:val="007564D1"/>
    <w:rsid w:val="0076029F"/>
    <w:rsid w:val="00760BF8"/>
    <w:rsid w:val="00761714"/>
    <w:rsid w:val="007617C5"/>
    <w:rsid w:val="00761990"/>
    <w:rsid w:val="00761D9A"/>
    <w:rsid w:val="007633A2"/>
    <w:rsid w:val="007640F3"/>
    <w:rsid w:val="0077313C"/>
    <w:rsid w:val="00774F6A"/>
    <w:rsid w:val="00776A65"/>
    <w:rsid w:val="00777730"/>
    <w:rsid w:val="007826E5"/>
    <w:rsid w:val="00791BDC"/>
    <w:rsid w:val="00791EF5"/>
    <w:rsid w:val="007923FE"/>
    <w:rsid w:val="00793609"/>
    <w:rsid w:val="00795F57"/>
    <w:rsid w:val="00797C32"/>
    <w:rsid w:val="007A0660"/>
    <w:rsid w:val="007A1B68"/>
    <w:rsid w:val="007A5133"/>
    <w:rsid w:val="007A54C1"/>
    <w:rsid w:val="007A6127"/>
    <w:rsid w:val="007A653A"/>
    <w:rsid w:val="007A7D30"/>
    <w:rsid w:val="007B2F50"/>
    <w:rsid w:val="007B7F67"/>
    <w:rsid w:val="007C1130"/>
    <w:rsid w:val="007C1F62"/>
    <w:rsid w:val="007C2615"/>
    <w:rsid w:val="007C2EC5"/>
    <w:rsid w:val="007C43A5"/>
    <w:rsid w:val="007C4F5E"/>
    <w:rsid w:val="007C515E"/>
    <w:rsid w:val="007C51C1"/>
    <w:rsid w:val="007D0084"/>
    <w:rsid w:val="007D0DE3"/>
    <w:rsid w:val="007D18F8"/>
    <w:rsid w:val="007D1F36"/>
    <w:rsid w:val="007D26A5"/>
    <w:rsid w:val="007D6886"/>
    <w:rsid w:val="007D77F0"/>
    <w:rsid w:val="007E008C"/>
    <w:rsid w:val="007E0AEC"/>
    <w:rsid w:val="007E5101"/>
    <w:rsid w:val="007E7617"/>
    <w:rsid w:val="007F091C"/>
    <w:rsid w:val="007F0D73"/>
    <w:rsid w:val="007F14C9"/>
    <w:rsid w:val="007F5107"/>
    <w:rsid w:val="007F552D"/>
    <w:rsid w:val="007F67F8"/>
    <w:rsid w:val="007F703F"/>
    <w:rsid w:val="00801813"/>
    <w:rsid w:val="008026EE"/>
    <w:rsid w:val="00802FE0"/>
    <w:rsid w:val="00803821"/>
    <w:rsid w:val="00804536"/>
    <w:rsid w:val="0080483E"/>
    <w:rsid w:val="008062CA"/>
    <w:rsid w:val="008117FC"/>
    <w:rsid w:val="00813E87"/>
    <w:rsid w:val="00813EB2"/>
    <w:rsid w:val="008159B8"/>
    <w:rsid w:val="00824D99"/>
    <w:rsid w:val="00827AD9"/>
    <w:rsid w:val="00833B57"/>
    <w:rsid w:val="00836AFE"/>
    <w:rsid w:val="00836DE0"/>
    <w:rsid w:val="00836F12"/>
    <w:rsid w:val="00841E88"/>
    <w:rsid w:val="00842168"/>
    <w:rsid w:val="0084488E"/>
    <w:rsid w:val="00850F40"/>
    <w:rsid w:val="008518CB"/>
    <w:rsid w:val="00857055"/>
    <w:rsid w:val="0085768B"/>
    <w:rsid w:val="008604B6"/>
    <w:rsid w:val="00860D88"/>
    <w:rsid w:val="00864F07"/>
    <w:rsid w:val="0086736C"/>
    <w:rsid w:val="00870F3F"/>
    <w:rsid w:val="00873682"/>
    <w:rsid w:val="008765C4"/>
    <w:rsid w:val="00876693"/>
    <w:rsid w:val="00876E7B"/>
    <w:rsid w:val="00877740"/>
    <w:rsid w:val="00880408"/>
    <w:rsid w:val="00881CF6"/>
    <w:rsid w:val="008823BF"/>
    <w:rsid w:val="00883480"/>
    <w:rsid w:val="0088359C"/>
    <w:rsid w:val="008855D0"/>
    <w:rsid w:val="00886D99"/>
    <w:rsid w:val="0088755A"/>
    <w:rsid w:val="008945FF"/>
    <w:rsid w:val="008949D1"/>
    <w:rsid w:val="00894BC7"/>
    <w:rsid w:val="008A1AC1"/>
    <w:rsid w:val="008A35B4"/>
    <w:rsid w:val="008A4D4B"/>
    <w:rsid w:val="008A5ADA"/>
    <w:rsid w:val="008A6044"/>
    <w:rsid w:val="008B0840"/>
    <w:rsid w:val="008B29FC"/>
    <w:rsid w:val="008B2E3B"/>
    <w:rsid w:val="008B35AA"/>
    <w:rsid w:val="008C0287"/>
    <w:rsid w:val="008C063F"/>
    <w:rsid w:val="008C06B4"/>
    <w:rsid w:val="008C2534"/>
    <w:rsid w:val="008C3481"/>
    <w:rsid w:val="008C3778"/>
    <w:rsid w:val="008C5686"/>
    <w:rsid w:val="008D09D4"/>
    <w:rsid w:val="008D1FC3"/>
    <w:rsid w:val="008D2EFB"/>
    <w:rsid w:val="008D5E9B"/>
    <w:rsid w:val="008D7221"/>
    <w:rsid w:val="008D738C"/>
    <w:rsid w:val="008E3F90"/>
    <w:rsid w:val="008E44F0"/>
    <w:rsid w:val="008E61C7"/>
    <w:rsid w:val="008E679C"/>
    <w:rsid w:val="008E6BE1"/>
    <w:rsid w:val="008E6F93"/>
    <w:rsid w:val="008F0C99"/>
    <w:rsid w:val="008F17CF"/>
    <w:rsid w:val="008F2A9C"/>
    <w:rsid w:val="008F5507"/>
    <w:rsid w:val="008F5F06"/>
    <w:rsid w:val="008F63A7"/>
    <w:rsid w:val="008F7B7E"/>
    <w:rsid w:val="009011C4"/>
    <w:rsid w:val="00902086"/>
    <w:rsid w:val="009043C5"/>
    <w:rsid w:val="00904C17"/>
    <w:rsid w:val="009058DB"/>
    <w:rsid w:val="00906A86"/>
    <w:rsid w:val="009112D1"/>
    <w:rsid w:val="009115C6"/>
    <w:rsid w:val="00913055"/>
    <w:rsid w:val="00913B5D"/>
    <w:rsid w:val="00914084"/>
    <w:rsid w:val="009218F5"/>
    <w:rsid w:val="0092262C"/>
    <w:rsid w:val="00923174"/>
    <w:rsid w:val="009250C4"/>
    <w:rsid w:val="009310A4"/>
    <w:rsid w:val="009326BB"/>
    <w:rsid w:val="009330B5"/>
    <w:rsid w:val="00934286"/>
    <w:rsid w:val="00934321"/>
    <w:rsid w:val="00934D6B"/>
    <w:rsid w:val="009355DA"/>
    <w:rsid w:val="0094156C"/>
    <w:rsid w:val="00950A23"/>
    <w:rsid w:val="00952EFA"/>
    <w:rsid w:val="009537E8"/>
    <w:rsid w:val="00955523"/>
    <w:rsid w:val="009561D5"/>
    <w:rsid w:val="00960726"/>
    <w:rsid w:val="009607AE"/>
    <w:rsid w:val="00963740"/>
    <w:rsid w:val="00963C9E"/>
    <w:rsid w:val="00964B45"/>
    <w:rsid w:val="00965EEA"/>
    <w:rsid w:val="00971D17"/>
    <w:rsid w:val="0097284B"/>
    <w:rsid w:val="00975416"/>
    <w:rsid w:val="009778EE"/>
    <w:rsid w:val="00977E9C"/>
    <w:rsid w:val="009803E8"/>
    <w:rsid w:val="00980A70"/>
    <w:rsid w:val="009811BB"/>
    <w:rsid w:val="009848D5"/>
    <w:rsid w:val="00985065"/>
    <w:rsid w:val="00986355"/>
    <w:rsid w:val="00987802"/>
    <w:rsid w:val="00991831"/>
    <w:rsid w:val="009929E8"/>
    <w:rsid w:val="00993573"/>
    <w:rsid w:val="00996941"/>
    <w:rsid w:val="00997002"/>
    <w:rsid w:val="00997F7F"/>
    <w:rsid w:val="009A3E3C"/>
    <w:rsid w:val="009A5DE7"/>
    <w:rsid w:val="009A5EEC"/>
    <w:rsid w:val="009A5F03"/>
    <w:rsid w:val="009A79ED"/>
    <w:rsid w:val="009A7D8A"/>
    <w:rsid w:val="009A7DF5"/>
    <w:rsid w:val="009B564A"/>
    <w:rsid w:val="009B6665"/>
    <w:rsid w:val="009B66DB"/>
    <w:rsid w:val="009B694F"/>
    <w:rsid w:val="009B72DD"/>
    <w:rsid w:val="009B7797"/>
    <w:rsid w:val="009C1574"/>
    <w:rsid w:val="009C2240"/>
    <w:rsid w:val="009C287F"/>
    <w:rsid w:val="009C34BC"/>
    <w:rsid w:val="009C3E72"/>
    <w:rsid w:val="009C42AE"/>
    <w:rsid w:val="009C4A70"/>
    <w:rsid w:val="009C64C2"/>
    <w:rsid w:val="009C74C9"/>
    <w:rsid w:val="009D1038"/>
    <w:rsid w:val="009D1456"/>
    <w:rsid w:val="009D2E88"/>
    <w:rsid w:val="009D33AE"/>
    <w:rsid w:val="009D340B"/>
    <w:rsid w:val="009D3607"/>
    <w:rsid w:val="009D42A8"/>
    <w:rsid w:val="009D488B"/>
    <w:rsid w:val="009D538F"/>
    <w:rsid w:val="009E2576"/>
    <w:rsid w:val="009E7FC9"/>
    <w:rsid w:val="009F0F28"/>
    <w:rsid w:val="009F51F4"/>
    <w:rsid w:val="009F54DE"/>
    <w:rsid w:val="009F5CBB"/>
    <w:rsid w:val="009F6BA0"/>
    <w:rsid w:val="009F6BC1"/>
    <w:rsid w:val="009F6CDD"/>
    <w:rsid w:val="009F6F42"/>
    <w:rsid w:val="009F7E91"/>
    <w:rsid w:val="00A00CB2"/>
    <w:rsid w:val="00A0655D"/>
    <w:rsid w:val="00A10850"/>
    <w:rsid w:val="00A120B4"/>
    <w:rsid w:val="00A1310F"/>
    <w:rsid w:val="00A13749"/>
    <w:rsid w:val="00A1491D"/>
    <w:rsid w:val="00A157BD"/>
    <w:rsid w:val="00A202D9"/>
    <w:rsid w:val="00A20700"/>
    <w:rsid w:val="00A209A4"/>
    <w:rsid w:val="00A209F1"/>
    <w:rsid w:val="00A22476"/>
    <w:rsid w:val="00A2289F"/>
    <w:rsid w:val="00A24506"/>
    <w:rsid w:val="00A3027D"/>
    <w:rsid w:val="00A31122"/>
    <w:rsid w:val="00A34F1B"/>
    <w:rsid w:val="00A35297"/>
    <w:rsid w:val="00A35417"/>
    <w:rsid w:val="00A37B67"/>
    <w:rsid w:val="00A40728"/>
    <w:rsid w:val="00A40980"/>
    <w:rsid w:val="00A40DA1"/>
    <w:rsid w:val="00A411AA"/>
    <w:rsid w:val="00A429ED"/>
    <w:rsid w:val="00A431C6"/>
    <w:rsid w:val="00A452C4"/>
    <w:rsid w:val="00A46AEA"/>
    <w:rsid w:val="00A478B6"/>
    <w:rsid w:val="00A47B1B"/>
    <w:rsid w:val="00A47EB7"/>
    <w:rsid w:val="00A50572"/>
    <w:rsid w:val="00A5121B"/>
    <w:rsid w:val="00A53675"/>
    <w:rsid w:val="00A60D9C"/>
    <w:rsid w:val="00A62D48"/>
    <w:rsid w:val="00A633CE"/>
    <w:rsid w:val="00A63F37"/>
    <w:rsid w:val="00A64A71"/>
    <w:rsid w:val="00A66BA4"/>
    <w:rsid w:val="00A70FAA"/>
    <w:rsid w:val="00A72F25"/>
    <w:rsid w:val="00A76F8D"/>
    <w:rsid w:val="00A77404"/>
    <w:rsid w:val="00A80004"/>
    <w:rsid w:val="00A8118C"/>
    <w:rsid w:val="00A81E40"/>
    <w:rsid w:val="00A83756"/>
    <w:rsid w:val="00A84808"/>
    <w:rsid w:val="00A851B4"/>
    <w:rsid w:val="00A85435"/>
    <w:rsid w:val="00A85E2B"/>
    <w:rsid w:val="00A874F7"/>
    <w:rsid w:val="00A87F98"/>
    <w:rsid w:val="00A90D8C"/>
    <w:rsid w:val="00A9284E"/>
    <w:rsid w:val="00A960B5"/>
    <w:rsid w:val="00A96B01"/>
    <w:rsid w:val="00A97C73"/>
    <w:rsid w:val="00AA0C1D"/>
    <w:rsid w:val="00AA1136"/>
    <w:rsid w:val="00AA6F3B"/>
    <w:rsid w:val="00AB2EEF"/>
    <w:rsid w:val="00AB43CB"/>
    <w:rsid w:val="00AB6386"/>
    <w:rsid w:val="00AB7F45"/>
    <w:rsid w:val="00AC1F63"/>
    <w:rsid w:val="00AC29A9"/>
    <w:rsid w:val="00AC30A8"/>
    <w:rsid w:val="00AC40F6"/>
    <w:rsid w:val="00AC6BB2"/>
    <w:rsid w:val="00AD285B"/>
    <w:rsid w:val="00AD2C21"/>
    <w:rsid w:val="00AD3401"/>
    <w:rsid w:val="00AD4CFF"/>
    <w:rsid w:val="00AD6B9C"/>
    <w:rsid w:val="00AE4366"/>
    <w:rsid w:val="00AE526C"/>
    <w:rsid w:val="00AE66D6"/>
    <w:rsid w:val="00AE6CFE"/>
    <w:rsid w:val="00AE70B2"/>
    <w:rsid w:val="00AE7962"/>
    <w:rsid w:val="00AF021B"/>
    <w:rsid w:val="00AF157F"/>
    <w:rsid w:val="00AF2C4A"/>
    <w:rsid w:val="00AF311E"/>
    <w:rsid w:val="00AF3FA5"/>
    <w:rsid w:val="00AF530F"/>
    <w:rsid w:val="00AF5726"/>
    <w:rsid w:val="00AF7809"/>
    <w:rsid w:val="00AF7852"/>
    <w:rsid w:val="00B0003A"/>
    <w:rsid w:val="00B00681"/>
    <w:rsid w:val="00B00C89"/>
    <w:rsid w:val="00B0427C"/>
    <w:rsid w:val="00B046FF"/>
    <w:rsid w:val="00B06133"/>
    <w:rsid w:val="00B0693B"/>
    <w:rsid w:val="00B078FD"/>
    <w:rsid w:val="00B10027"/>
    <w:rsid w:val="00B13807"/>
    <w:rsid w:val="00B17A22"/>
    <w:rsid w:val="00B21F70"/>
    <w:rsid w:val="00B26A0D"/>
    <w:rsid w:val="00B26AB3"/>
    <w:rsid w:val="00B279E3"/>
    <w:rsid w:val="00B27D97"/>
    <w:rsid w:val="00B3017E"/>
    <w:rsid w:val="00B30F7A"/>
    <w:rsid w:val="00B347CC"/>
    <w:rsid w:val="00B3558F"/>
    <w:rsid w:val="00B35E93"/>
    <w:rsid w:val="00B36353"/>
    <w:rsid w:val="00B3693F"/>
    <w:rsid w:val="00B36C58"/>
    <w:rsid w:val="00B3757F"/>
    <w:rsid w:val="00B379CD"/>
    <w:rsid w:val="00B437E9"/>
    <w:rsid w:val="00B449FF"/>
    <w:rsid w:val="00B52585"/>
    <w:rsid w:val="00B52AFF"/>
    <w:rsid w:val="00B53178"/>
    <w:rsid w:val="00B54486"/>
    <w:rsid w:val="00B55897"/>
    <w:rsid w:val="00B558B6"/>
    <w:rsid w:val="00B57D44"/>
    <w:rsid w:val="00B6091A"/>
    <w:rsid w:val="00B64650"/>
    <w:rsid w:val="00B66073"/>
    <w:rsid w:val="00B66872"/>
    <w:rsid w:val="00B66C28"/>
    <w:rsid w:val="00B718CE"/>
    <w:rsid w:val="00B7354B"/>
    <w:rsid w:val="00B73864"/>
    <w:rsid w:val="00B7390F"/>
    <w:rsid w:val="00B7631C"/>
    <w:rsid w:val="00B77131"/>
    <w:rsid w:val="00B80F02"/>
    <w:rsid w:val="00B81365"/>
    <w:rsid w:val="00B84EBA"/>
    <w:rsid w:val="00B850A0"/>
    <w:rsid w:val="00B85EA5"/>
    <w:rsid w:val="00B86810"/>
    <w:rsid w:val="00B90285"/>
    <w:rsid w:val="00B90D39"/>
    <w:rsid w:val="00B910E8"/>
    <w:rsid w:val="00B915C4"/>
    <w:rsid w:val="00B922A0"/>
    <w:rsid w:val="00B97EFF"/>
    <w:rsid w:val="00BA5EF1"/>
    <w:rsid w:val="00BA6708"/>
    <w:rsid w:val="00BB17AC"/>
    <w:rsid w:val="00BB1BB0"/>
    <w:rsid w:val="00BB229A"/>
    <w:rsid w:val="00BB2B5F"/>
    <w:rsid w:val="00BB375F"/>
    <w:rsid w:val="00BB633F"/>
    <w:rsid w:val="00BC0813"/>
    <w:rsid w:val="00BC24EB"/>
    <w:rsid w:val="00BC3B90"/>
    <w:rsid w:val="00BC4D84"/>
    <w:rsid w:val="00BC6B47"/>
    <w:rsid w:val="00BC6B7A"/>
    <w:rsid w:val="00BC6D8A"/>
    <w:rsid w:val="00BD0FA7"/>
    <w:rsid w:val="00BD178E"/>
    <w:rsid w:val="00BD2975"/>
    <w:rsid w:val="00BD2E6A"/>
    <w:rsid w:val="00BD4ED2"/>
    <w:rsid w:val="00BD5123"/>
    <w:rsid w:val="00BD6697"/>
    <w:rsid w:val="00BD769E"/>
    <w:rsid w:val="00BE2D62"/>
    <w:rsid w:val="00BE32FA"/>
    <w:rsid w:val="00BE3411"/>
    <w:rsid w:val="00BE7284"/>
    <w:rsid w:val="00BF02CF"/>
    <w:rsid w:val="00BF0A95"/>
    <w:rsid w:val="00BF2DC2"/>
    <w:rsid w:val="00BF3BB7"/>
    <w:rsid w:val="00BF4469"/>
    <w:rsid w:val="00BF4CF7"/>
    <w:rsid w:val="00BF6A39"/>
    <w:rsid w:val="00BF6F96"/>
    <w:rsid w:val="00C01B4D"/>
    <w:rsid w:val="00C0297B"/>
    <w:rsid w:val="00C057C8"/>
    <w:rsid w:val="00C05C6C"/>
    <w:rsid w:val="00C071CF"/>
    <w:rsid w:val="00C124B3"/>
    <w:rsid w:val="00C1402D"/>
    <w:rsid w:val="00C14384"/>
    <w:rsid w:val="00C15817"/>
    <w:rsid w:val="00C15B11"/>
    <w:rsid w:val="00C205CE"/>
    <w:rsid w:val="00C26628"/>
    <w:rsid w:val="00C3634C"/>
    <w:rsid w:val="00C36773"/>
    <w:rsid w:val="00C36A41"/>
    <w:rsid w:val="00C40CF6"/>
    <w:rsid w:val="00C45A0E"/>
    <w:rsid w:val="00C45C9F"/>
    <w:rsid w:val="00C50E07"/>
    <w:rsid w:val="00C51D5A"/>
    <w:rsid w:val="00C51EE2"/>
    <w:rsid w:val="00C532DF"/>
    <w:rsid w:val="00C54E86"/>
    <w:rsid w:val="00C55AD3"/>
    <w:rsid w:val="00C55C1B"/>
    <w:rsid w:val="00C612F4"/>
    <w:rsid w:val="00C61670"/>
    <w:rsid w:val="00C62C86"/>
    <w:rsid w:val="00C62FC5"/>
    <w:rsid w:val="00C6376A"/>
    <w:rsid w:val="00C66FE4"/>
    <w:rsid w:val="00C70FC2"/>
    <w:rsid w:val="00C71CEE"/>
    <w:rsid w:val="00C734DF"/>
    <w:rsid w:val="00C74D30"/>
    <w:rsid w:val="00C754AE"/>
    <w:rsid w:val="00C75569"/>
    <w:rsid w:val="00C8072B"/>
    <w:rsid w:val="00C808EA"/>
    <w:rsid w:val="00C80901"/>
    <w:rsid w:val="00C80A81"/>
    <w:rsid w:val="00C81337"/>
    <w:rsid w:val="00C817C0"/>
    <w:rsid w:val="00C85B33"/>
    <w:rsid w:val="00C90463"/>
    <w:rsid w:val="00C93BDD"/>
    <w:rsid w:val="00C95AEA"/>
    <w:rsid w:val="00C969FA"/>
    <w:rsid w:val="00C9708A"/>
    <w:rsid w:val="00C97385"/>
    <w:rsid w:val="00CA3700"/>
    <w:rsid w:val="00CA53E5"/>
    <w:rsid w:val="00CA5C29"/>
    <w:rsid w:val="00CA6775"/>
    <w:rsid w:val="00CA75FC"/>
    <w:rsid w:val="00CA7817"/>
    <w:rsid w:val="00CB07C2"/>
    <w:rsid w:val="00CB1322"/>
    <w:rsid w:val="00CB199B"/>
    <w:rsid w:val="00CB1CC6"/>
    <w:rsid w:val="00CB3260"/>
    <w:rsid w:val="00CB34BF"/>
    <w:rsid w:val="00CB4546"/>
    <w:rsid w:val="00CB4999"/>
    <w:rsid w:val="00CB5A09"/>
    <w:rsid w:val="00CB6A90"/>
    <w:rsid w:val="00CB74E1"/>
    <w:rsid w:val="00CC07AD"/>
    <w:rsid w:val="00CC086A"/>
    <w:rsid w:val="00CC0A5D"/>
    <w:rsid w:val="00CC1C03"/>
    <w:rsid w:val="00CC29E1"/>
    <w:rsid w:val="00CC2BDE"/>
    <w:rsid w:val="00CC41FC"/>
    <w:rsid w:val="00CC5238"/>
    <w:rsid w:val="00CC5D0A"/>
    <w:rsid w:val="00CC63DB"/>
    <w:rsid w:val="00CC69ED"/>
    <w:rsid w:val="00CC7D57"/>
    <w:rsid w:val="00CD2619"/>
    <w:rsid w:val="00CD3B58"/>
    <w:rsid w:val="00CD3D02"/>
    <w:rsid w:val="00CD77A7"/>
    <w:rsid w:val="00CE1061"/>
    <w:rsid w:val="00CE24DE"/>
    <w:rsid w:val="00CE5849"/>
    <w:rsid w:val="00CE6179"/>
    <w:rsid w:val="00CE6A66"/>
    <w:rsid w:val="00CE788C"/>
    <w:rsid w:val="00CF066B"/>
    <w:rsid w:val="00CF09E2"/>
    <w:rsid w:val="00CF1035"/>
    <w:rsid w:val="00CF6F3C"/>
    <w:rsid w:val="00CF7A9E"/>
    <w:rsid w:val="00CF7D10"/>
    <w:rsid w:val="00CF7ECA"/>
    <w:rsid w:val="00D03410"/>
    <w:rsid w:val="00D034A1"/>
    <w:rsid w:val="00D038F5"/>
    <w:rsid w:val="00D042C4"/>
    <w:rsid w:val="00D104D4"/>
    <w:rsid w:val="00D127B2"/>
    <w:rsid w:val="00D12911"/>
    <w:rsid w:val="00D12F04"/>
    <w:rsid w:val="00D13249"/>
    <w:rsid w:val="00D14D8A"/>
    <w:rsid w:val="00D15CC6"/>
    <w:rsid w:val="00D16D61"/>
    <w:rsid w:val="00D21C14"/>
    <w:rsid w:val="00D2346B"/>
    <w:rsid w:val="00D2506D"/>
    <w:rsid w:val="00D257B1"/>
    <w:rsid w:val="00D261D7"/>
    <w:rsid w:val="00D26DBE"/>
    <w:rsid w:val="00D27B55"/>
    <w:rsid w:val="00D3065C"/>
    <w:rsid w:val="00D31173"/>
    <w:rsid w:val="00D3188F"/>
    <w:rsid w:val="00D3744D"/>
    <w:rsid w:val="00D433C1"/>
    <w:rsid w:val="00D44C74"/>
    <w:rsid w:val="00D44F3A"/>
    <w:rsid w:val="00D53277"/>
    <w:rsid w:val="00D578E0"/>
    <w:rsid w:val="00D57EEC"/>
    <w:rsid w:val="00D66207"/>
    <w:rsid w:val="00D66D8F"/>
    <w:rsid w:val="00D67C1C"/>
    <w:rsid w:val="00D702A2"/>
    <w:rsid w:val="00D72648"/>
    <w:rsid w:val="00D72ADF"/>
    <w:rsid w:val="00D72FC4"/>
    <w:rsid w:val="00D75DF9"/>
    <w:rsid w:val="00D803C8"/>
    <w:rsid w:val="00D84480"/>
    <w:rsid w:val="00D86719"/>
    <w:rsid w:val="00D8678F"/>
    <w:rsid w:val="00D87FA2"/>
    <w:rsid w:val="00D91698"/>
    <w:rsid w:val="00D9565B"/>
    <w:rsid w:val="00D96003"/>
    <w:rsid w:val="00DA38A0"/>
    <w:rsid w:val="00DA3EBA"/>
    <w:rsid w:val="00DA42D5"/>
    <w:rsid w:val="00DA654B"/>
    <w:rsid w:val="00DA753B"/>
    <w:rsid w:val="00DB20F0"/>
    <w:rsid w:val="00DB39CD"/>
    <w:rsid w:val="00DB3CD9"/>
    <w:rsid w:val="00DB3DB9"/>
    <w:rsid w:val="00DB42CE"/>
    <w:rsid w:val="00DB4915"/>
    <w:rsid w:val="00DB5436"/>
    <w:rsid w:val="00DB6585"/>
    <w:rsid w:val="00DB7A72"/>
    <w:rsid w:val="00DC1214"/>
    <w:rsid w:val="00DC1AA0"/>
    <w:rsid w:val="00DC2E6E"/>
    <w:rsid w:val="00DC339B"/>
    <w:rsid w:val="00DC3FA7"/>
    <w:rsid w:val="00DC5167"/>
    <w:rsid w:val="00DC517E"/>
    <w:rsid w:val="00DC5471"/>
    <w:rsid w:val="00DC6D1F"/>
    <w:rsid w:val="00DC76AE"/>
    <w:rsid w:val="00DC78D1"/>
    <w:rsid w:val="00DD0423"/>
    <w:rsid w:val="00DD0A4A"/>
    <w:rsid w:val="00DD0EC3"/>
    <w:rsid w:val="00DD4965"/>
    <w:rsid w:val="00DD6AE8"/>
    <w:rsid w:val="00DD7357"/>
    <w:rsid w:val="00DE07D8"/>
    <w:rsid w:val="00DE0F24"/>
    <w:rsid w:val="00DE2283"/>
    <w:rsid w:val="00DE2D4E"/>
    <w:rsid w:val="00DE356D"/>
    <w:rsid w:val="00DE35C0"/>
    <w:rsid w:val="00DE3732"/>
    <w:rsid w:val="00DE420E"/>
    <w:rsid w:val="00DE5456"/>
    <w:rsid w:val="00DE5D28"/>
    <w:rsid w:val="00DE6750"/>
    <w:rsid w:val="00DE683D"/>
    <w:rsid w:val="00DE733F"/>
    <w:rsid w:val="00DF02A6"/>
    <w:rsid w:val="00DF23AB"/>
    <w:rsid w:val="00DF2598"/>
    <w:rsid w:val="00DF2C58"/>
    <w:rsid w:val="00DF5CAD"/>
    <w:rsid w:val="00E006EE"/>
    <w:rsid w:val="00E055D3"/>
    <w:rsid w:val="00E06FBE"/>
    <w:rsid w:val="00E072E4"/>
    <w:rsid w:val="00E073A5"/>
    <w:rsid w:val="00E1099A"/>
    <w:rsid w:val="00E13039"/>
    <w:rsid w:val="00E13ABE"/>
    <w:rsid w:val="00E161FF"/>
    <w:rsid w:val="00E16C7C"/>
    <w:rsid w:val="00E1772D"/>
    <w:rsid w:val="00E2087E"/>
    <w:rsid w:val="00E2091D"/>
    <w:rsid w:val="00E21C10"/>
    <w:rsid w:val="00E23DAF"/>
    <w:rsid w:val="00E24D46"/>
    <w:rsid w:val="00E25235"/>
    <w:rsid w:val="00E254E9"/>
    <w:rsid w:val="00E27015"/>
    <w:rsid w:val="00E27813"/>
    <w:rsid w:val="00E32ACD"/>
    <w:rsid w:val="00E32F3B"/>
    <w:rsid w:val="00E341D5"/>
    <w:rsid w:val="00E343A0"/>
    <w:rsid w:val="00E349C0"/>
    <w:rsid w:val="00E34E81"/>
    <w:rsid w:val="00E351C4"/>
    <w:rsid w:val="00E36728"/>
    <w:rsid w:val="00E40CA9"/>
    <w:rsid w:val="00E40D29"/>
    <w:rsid w:val="00E42C02"/>
    <w:rsid w:val="00E43141"/>
    <w:rsid w:val="00E45AD1"/>
    <w:rsid w:val="00E46B36"/>
    <w:rsid w:val="00E5185C"/>
    <w:rsid w:val="00E521F8"/>
    <w:rsid w:val="00E5326D"/>
    <w:rsid w:val="00E53852"/>
    <w:rsid w:val="00E542C4"/>
    <w:rsid w:val="00E54AD4"/>
    <w:rsid w:val="00E56CFA"/>
    <w:rsid w:val="00E57D32"/>
    <w:rsid w:val="00E62872"/>
    <w:rsid w:val="00E629CC"/>
    <w:rsid w:val="00E65930"/>
    <w:rsid w:val="00E66545"/>
    <w:rsid w:val="00E71F29"/>
    <w:rsid w:val="00E738D3"/>
    <w:rsid w:val="00E74310"/>
    <w:rsid w:val="00E77C10"/>
    <w:rsid w:val="00E80BD9"/>
    <w:rsid w:val="00E85EA6"/>
    <w:rsid w:val="00E87983"/>
    <w:rsid w:val="00E87A14"/>
    <w:rsid w:val="00E87D82"/>
    <w:rsid w:val="00E908FF"/>
    <w:rsid w:val="00E90BF6"/>
    <w:rsid w:val="00E9106E"/>
    <w:rsid w:val="00E91AC0"/>
    <w:rsid w:val="00E92BD4"/>
    <w:rsid w:val="00E94FB3"/>
    <w:rsid w:val="00E9553E"/>
    <w:rsid w:val="00E95F06"/>
    <w:rsid w:val="00EA0A02"/>
    <w:rsid w:val="00EA1B6C"/>
    <w:rsid w:val="00EA6691"/>
    <w:rsid w:val="00EB3138"/>
    <w:rsid w:val="00EB359B"/>
    <w:rsid w:val="00EB51D2"/>
    <w:rsid w:val="00EB5ACC"/>
    <w:rsid w:val="00EC05BE"/>
    <w:rsid w:val="00EC10E0"/>
    <w:rsid w:val="00EC1993"/>
    <w:rsid w:val="00EC4BC6"/>
    <w:rsid w:val="00EC4EE4"/>
    <w:rsid w:val="00ED0F7A"/>
    <w:rsid w:val="00ED1358"/>
    <w:rsid w:val="00ED25FE"/>
    <w:rsid w:val="00ED4DED"/>
    <w:rsid w:val="00ED4E4C"/>
    <w:rsid w:val="00ED553A"/>
    <w:rsid w:val="00EE02A0"/>
    <w:rsid w:val="00EE0A5D"/>
    <w:rsid w:val="00EE481B"/>
    <w:rsid w:val="00EE5D7E"/>
    <w:rsid w:val="00EE6E6C"/>
    <w:rsid w:val="00EF1883"/>
    <w:rsid w:val="00EF38A4"/>
    <w:rsid w:val="00EF410E"/>
    <w:rsid w:val="00EF46A0"/>
    <w:rsid w:val="00EF5762"/>
    <w:rsid w:val="00F04429"/>
    <w:rsid w:val="00F05812"/>
    <w:rsid w:val="00F05E49"/>
    <w:rsid w:val="00F0623B"/>
    <w:rsid w:val="00F07673"/>
    <w:rsid w:val="00F105AB"/>
    <w:rsid w:val="00F116A1"/>
    <w:rsid w:val="00F11B89"/>
    <w:rsid w:val="00F13C74"/>
    <w:rsid w:val="00F14DCB"/>
    <w:rsid w:val="00F15188"/>
    <w:rsid w:val="00F21D89"/>
    <w:rsid w:val="00F2296B"/>
    <w:rsid w:val="00F25EA8"/>
    <w:rsid w:val="00F267EA"/>
    <w:rsid w:val="00F26868"/>
    <w:rsid w:val="00F301CF"/>
    <w:rsid w:val="00F304CC"/>
    <w:rsid w:val="00F30EFC"/>
    <w:rsid w:val="00F3472E"/>
    <w:rsid w:val="00F34F1C"/>
    <w:rsid w:val="00F40A74"/>
    <w:rsid w:val="00F4176F"/>
    <w:rsid w:val="00F434E3"/>
    <w:rsid w:val="00F44354"/>
    <w:rsid w:val="00F46513"/>
    <w:rsid w:val="00F46CBC"/>
    <w:rsid w:val="00F552CD"/>
    <w:rsid w:val="00F55DDD"/>
    <w:rsid w:val="00F55E6E"/>
    <w:rsid w:val="00F579CA"/>
    <w:rsid w:val="00F620B4"/>
    <w:rsid w:val="00F623D6"/>
    <w:rsid w:val="00F62A1F"/>
    <w:rsid w:val="00F62B78"/>
    <w:rsid w:val="00F63B3D"/>
    <w:rsid w:val="00F6411A"/>
    <w:rsid w:val="00F65A77"/>
    <w:rsid w:val="00F67CEF"/>
    <w:rsid w:val="00F700A9"/>
    <w:rsid w:val="00F703A3"/>
    <w:rsid w:val="00F70899"/>
    <w:rsid w:val="00F70BB1"/>
    <w:rsid w:val="00F72E99"/>
    <w:rsid w:val="00F73370"/>
    <w:rsid w:val="00F73997"/>
    <w:rsid w:val="00F751C5"/>
    <w:rsid w:val="00F81058"/>
    <w:rsid w:val="00F81B69"/>
    <w:rsid w:val="00F87748"/>
    <w:rsid w:val="00F92E5C"/>
    <w:rsid w:val="00F96407"/>
    <w:rsid w:val="00FA0DFA"/>
    <w:rsid w:val="00FA0ED5"/>
    <w:rsid w:val="00FA1438"/>
    <w:rsid w:val="00FA151A"/>
    <w:rsid w:val="00FA3B9E"/>
    <w:rsid w:val="00FA4709"/>
    <w:rsid w:val="00FA4CE6"/>
    <w:rsid w:val="00FA68B9"/>
    <w:rsid w:val="00FB072E"/>
    <w:rsid w:val="00FB0958"/>
    <w:rsid w:val="00FB25D8"/>
    <w:rsid w:val="00FB2752"/>
    <w:rsid w:val="00FB38D5"/>
    <w:rsid w:val="00FB4D9A"/>
    <w:rsid w:val="00FB4EBC"/>
    <w:rsid w:val="00FB5246"/>
    <w:rsid w:val="00FB6F4D"/>
    <w:rsid w:val="00FC3C09"/>
    <w:rsid w:val="00FC3FDB"/>
    <w:rsid w:val="00FC5C73"/>
    <w:rsid w:val="00FC7E11"/>
    <w:rsid w:val="00FC7EBA"/>
    <w:rsid w:val="00FD5E7F"/>
    <w:rsid w:val="00FD669C"/>
    <w:rsid w:val="00FD6E81"/>
    <w:rsid w:val="00FD7734"/>
    <w:rsid w:val="00FE07AF"/>
    <w:rsid w:val="00FE11E0"/>
    <w:rsid w:val="00FE2F27"/>
    <w:rsid w:val="00FE38C7"/>
    <w:rsid w:val="00FE4B4D"/>
    <w:rsid w:val="00FE5BD5"/>
    <w:rsid w:val="00FE7082"/>
    <w:rsid w:val="00FE714D"/>
    <w:rsid w:val="00FF0659"/>
    <w:rsid w:val="00FF09E2"/>
    <w:rsid w:val="00FF0A03"/>
    <w:rsid w:val="00FF2EE2"/>
    <w:rsid w:val="00FF318F"/>
    <w:rsid w:val="00FF58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0">
    <w:name w:val="heading 1"/>
    <w:basedOn w:val="a0"/>
    <w:next w:val="a0"/>
    <w:link w:val="1Char"/>
    <w:qFormat/>
    <w:rsid w:val="000E09CA"/>
    <w:pPr>
      <w:keepNext/>
      <w:keepLines/>
      <w:numPr>
        <w:numId w:val="2"/>
      </w:numPr>
      <w:spacing w:before="340" w:after="200" w:line="578" w:lineRule="auto"/>
      <w:outlineLvl w:val="0"/>
    </w:pPr>
    <w:rPr>
      <w:rFonts w:ascii="Times New Roman" w:eastAsia="黑体" w:hAnsi="Times New Roman" w:cs="Times New Roman"/>
      <w:b/>
      <w:bCs/>
      <w:kern w:val="44"/>
      <w:sz w:val="28"/>
      <w:szCs w:val="44"/>
    </w:rPr>
  </w:style>
  <w:style w:type="paragraph" w:styleId="20">
    <w:name w:val="heading 2"/>
    <w:basedOn w:val="a0"/>
    <w:next w:val="a0"/>
    <w:link w:val="2Char"/>
    <w:qFormat/>
    <w:rsid w:val="000E09CA"/>
    <w:pPr>
      <w:keepNext/>
      <w:keepLines/>
      <w:numPr>
        <w:ilvl w:val="1"/>
        <w:numId w:val="2"/>
      </w:numPr>
      <w:spacing w:before="260" w:after="160" w:line="415" w:lineRule="auto"/>
      <w:outlineLvl w:val="1"/>
    </w:pPr>
    <w:rPr>
      <w:rFonts w:ascii="Times New Roman" w:eastAsia="宋体" w:hAnsi="Times New Roman" w:cs="Times New Roman"/>
      <w:b/>
      <w:bCs/>
      <w:sz w:val="28"/>
      <w:szCs w:val="32"/>
    </w:rPr>
  </w:style>
  <w:style w:type="paragraph" w:styleId="30">
    <w:name w:val="heading 3"/>
    <w:basedOn w:val="a0"/>
    <w:next w:val="a0"/>
    <w:link w:val="3Char"/>
    <w:qFormat/>
    <w:rsid w:val="000E09CA"/>
    <w:pPr>
      <w:keepNext/>
      <w:keepLines/>
      <w:numPr>
        <w:ilvl w:val="2"/>
        <w:numId w:val="2"/>
      </w:numPr>
      <w:spacing w:before="260" w:after="260" w:line="416" w:lineRule="auto"/>
      <w:outlineLvl w:val="2"/>
    </w:pPr>
    <w:rPr>
      <w:rFonts w:ascii="Times New Roman" w:eastAsia="宋体" w:hAnsi="Times New Roman" w:cs="Times New Roman"/>
      <w:b/>
      <w:bCs/>
      <w:sz w:val="28"/>
      <w:szCs w:val="32"/>
    </w:rPr>
  </w:style>
  <w:style w:type="paragraph" w:styleId="40">
    <w:name w:val="heading 4"/>
    <w:next w:val="a0"/>
    <w:link w:val="4Char"/>
    <w:qFormat/>
    <w:rsid w:val="000E09CA"/>
    <w:pPr>
      <w:keepLines/>
      <w:numPr>
        <w:ilvl w:val="3"/>
        <w:numId w:val="2"/>
      </w:numPr>
      <w:spacing w:before="280" w:after="290" w:line="377" w:lineRule="auto"/>
      <w:outlineLvl w:val="3"/>
    </w:pPr>
    <w:rPr>
      <w:rFonts w:ascii="Arial" w:eastAsia="仿宋_GB2312" w:hAnsi="Arial" w:cs="Times New Roman"/>
      <w:bCs/>
      <w:sz w:val="28"/>
      <w:szCs w:val="28"/>
    </w:rPr>
  </w:style>
  <w:style w:type="paragraph" w:styleId="50">
    <w:name w:val="heading 5"/>
    <w:basedOn w:val="a0"/>
    <w:next w:val="a0"/>
    <w:link w:val="5Char"/>
    <w:qFormat/>
    <w:rsid w:val="000E09CA"/>
    <w:pPr>
      <w:keepLines/>
      <w:numPr>
        <w:ilvl w:val="4"/>
        <w:numId w:val="2"/>
      </w:numPr>
      <w:spacing w:before="280" w:after="290" w:line="377" w:lineRule="auto"/>
      <w:outlineLvl w:val="4"/>
    </w:pPr>
    <w:rPr>
      <w:rFonts w:ascii="Times New Roman" w:eastAsia="仿宋_GB2312" w:hAnsi="Times New Roman" w:cs="Times New Roman"/>
      <w:bCs/>
      <w:sz w:val="28"/>
      <w:szCs w:val="28"/>
    </w:rPr>
  </w:style>
  <w:style w:type="paragraph" w:styleId="6">
    <w:name w:val="heading 6"/>
    <w:basedOn w:val="a0"/>
    <w:next w:val="a0"/>
    <w:link w:val="6Char"/>
    <w:qFormat/>
    <w:rsid w:val="000E09CA"/>
    <w:pPr>
      <w:keepNext/>
      <w:keepLines/>
      <w:numPr>
        <w:ilvl w:val="5"/>
        <w:numId w:val="2"/>
      </w:numPr>
      <w:spacing w:before="240" w:after="64" w:line="320" w:lineRule="auto"/>
      <w:outlineLvl w:val="5"/>
    </w:pPr>
    <w:rPr>
      <w:rFonts w:ascii="Arial" w:eastAsia="黑体" w:hAnsi="Arial" w:cs="Times New Roman"/>
      <w:b/>
      <w:bCs/>
      <w:sz w:val="24"/>
      <w:szCs w:val="24"/>
    </w:rPr>
  </w:style>
  <w:style w:type="paragraph" w:styleId="7">
    <w:name w:val="heading 7"/>
    <w:aliases w:val="（列项说明）"/>
    <w:basedOn w:val="a0"/>
    <w:next w:val="a0"/>
    <w:link w:val="7Char"/>
    <w:qFormat/>
    <w:rsid w:val="000E09CA"/>
    <w:pPr>
      <w:keepNext/>
      <w:keepLines/>
      <w:numPr>
        <w:ilvl w:val="6"/>
        <w:numId w:val="2"/>
      </w:numPr>
      <w:spacing w:before="240" w:after="64" w:line="320" w:lineRule="auto"/>
      <w:outlineLvl w:val="6"/>
    </w:pPr>
    <w:rPr>
      <w:rFonts w:ascii="Times New Roman" w:eastAsia="宋体" w:hAnsi="Times New Roman" w:cs="Times New Roman"/>
      <w:b/>
      <w:bCs/>
      <w:sz w:val="24"/>
      <w:szCs w:val="24"/>
    </w:rPr>
  </w:style>
  <w:style w:type="paragraph" w:styleId="8">
    <w:name w:val="heading 8"/>
    <w:basedOn w:val="a0"/>
    <w:next w:val="a0"/>
    <w:link w:val="8Char"/>
    <w:qFormat/>
    <w:rsid w:val="000E09CA"/>
    <w:pPr>
      <w:keepNext/>
      <w:keepLines/>
      <w:numPr>
        <w:ilvl w:val="7"/>
        <w:numId w:val="2"/>
      </w:numPr>
      <w:spacing w:before="240" w:after="64" w:line="320" w:lineRule="auto"/>
      <w:outlineLvl w:val="7"/>
    </w:pPr>
    <w:rPr>
      <w:rFonts w:ascii="Arial" w:eastAsia="黑体" w:hAnsi="Arial" w:cs="Times New Roman"/>
      <w:sz w:val="24"/>
      <w:szCs w:val="24"/>
    </w:rPr>
  </w:style>
  <w:style w:type="paragraph" w:styleId="9">
    <w:name w:val="heading 9"/>
    <w:basedOn w:val="a0"/>
    <w:next w:val="a0"/>
    <w:link w:val="9Char"/>
    <w:qFormat/>
    <w:rsid w:val="000E09CA"/>
    <w:pPr>
      <w:keepNext/>
      <w:keepLines/>
      <w:numPr>
        <w:ilvl w:val="8"/>
        <w:numId w:val="2"/>
      </w:numPr>
      <w:spacing w:before="240" w:after="64" w:line="320" w:lineRule="auto"/>
      <w:outlineLvl w:val="8"/>
    </w:pPr>
    <w:rPr>
      <w:rFonts w:ascii="Arial" w:eastAsia="黑体" w:hAnsi="Arial"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Char"/>
    <w:uiPriority w:val="34"/>
    <w:qFormat/>
    <w:rsid w:val="00A851B4"/>
    <w:pPr>
      <w:ind w:firstLineChars="200" w:firstLine="420"/>
    </w:pPr>
  </w:style>
  <w:style w:type="table" w:styleId="a5">
    <w:name w:val="Table Grid"/>
    <w:basedOn w:val="a2"/>
    <w:uiPriority w:val="59"/>
    <w:qFormat/>
    <w:rsid w:val="004B32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0"/>
    <w:link w:val="Char0"/>
    <w:rsid w:val="004B3299"/>
    <w:pPr>
      <w:spacing w:line="440" w:lineRule="exact"/>
      <w:ind w:firstLine="630"/>
    </w:pPr>
    <w:rPr>
      <w:rFonts w:ascii="宋体" w:eastAsia="宋体" w:hAnsi="Times New Roman" w:cs="Times New Roman"/>
      <w:szCs w:val="20"/>
    </w:rPr>
  </w:style>
  <w:style w:type="character" w:customStyle="1" w:styleId="Char0">
    <w:name w:val="正文文本缩进 Char"/>
    <w:basedOn w:val="a1"/>
    <w:link w:val="a6"/>
    <w:rsid w:val="004B3299"/>
    <w:rPr>
      <w:rFonts w:ascii="宋体" w:eastAsia="宋体" w:hAnsi="Times New Roman" w:cs="Times New Roman"/>
      <w:szCs w:val="20"/>
    </w:rPr>
  </w:style>
  <w:style w:type="paragraph" w:customStyle="1" w:styleId="ParaCharCharCharCharCharCharCharCharCharCharCharCharChar">
    <w:name w:val="默认段落字体 Para Char Char Char Char Char Char Char Char Char Char Char Char Char"/>
    <w:basedOn w:val="a7"/>
    <w:autoRedefine/>
    <w:rsid w:val="00144A15"/>
    <w:pPr>
      <w:shd w:val="clear" w:color="auto" w:fill="000080"/>
      <w:adjustRightInd w:val="0"/>
      <w:spacing w:line="436" w:lineRule="exact"/>
      <w:ind w:left="357"/>
      <w:jc w:val="left"/>
      <w:outlineLvl w:val="3"/>
    </w:pPr>
    <w:rPr>
      <w:rFonts w:ascii="Tahoma" w:hAnsi="Tahoma" w:cs="Times New Roman"/>
      <w:b/>
      <w:sz w:val="24"/>
      <w:szCs w:val="24"/>
    </w:rPr>
  </w:style>
  <w:style w:type="paragraph" w:styleId="a7">
    <w:name w:val="Document Map"/>
    <w:basedOn w:val="a0"/>
    <w:link w:val="Char1"/>
    <w:uiPriority w:val="99"/>
    <w:semiHidden/>
    <w:unhideWhenUsed/>
    <w:rsid w:val="00144A15"/>
    <w:rPr>
      <w:rFonts w:ascii="宋体" w:eastAsia="宋体"/>
      <w:sz w:val="18"/>
      <w:szCs w:val="18"/>
    </w:rPr>
  </w:style>
  <w:style w:type="character" w:customStyle="1" w:styleId="Char1">
    <w:name w:val="文档结构图 Char"/>
    <w:basedOn w:val="a1"/>
    <w:link w:val="a7"/>
    <w:uiPriority w:val="99"/>
    <w:semiHidden/>
    <w:rsid w:val="00144A15"/>
    <w:rPr>
      <w:rFonts w:ascii="宋体" w:eastAsia="宋体"/>
      <w:sz w:val="18"/>
      <w:szCs w:val="18"/>
    </w:rPr>
  </w:style>
  <w:style w:type="paragraph" w:styleId="a8">
    <w:name w:val="Plain Text"/>
    <w:aliases w:val="普通文字"/>
    <w:basedOn w:val="a0"/>
    <w:link w:val="Char2"/>
    <w:uiPriority w:val="99"/>
    <w:qFormat/>
    <w:rsid w:val="001D2C3C"/>
    <w:pPr>
      <w:spacing w:line="360" w:lineRule="auto"/>
      <w:ind w:firstLineChars="200" w:firstLine="480"/>
    </w:pPr>
    <w:rPr>
      <w:rFonts w:ascii="仿宋_GB2312" w:eastAsia="宋体" w:hAnsi="Times New Roman" w:cs="Times New Roman"/>
      <w:sz w:val="24"/>
      <w:szCs w:val="24"/>
    </w:rPr>
  </w:style>
  <w:style w:type="character" w:customStyle="1" w:styleId="Char2">
    <w:name w:val="纯文本 Char"/>
    <w:aliases w:val="普通文字 Char"/>
    <w:basedOn w:val="a1"/>
    <w:link w:val="a8"/>
    <w:rsid w:val="001D2C3C"/>
    <w:rPr>
      <w:rFonts w:ascii="仿宋_GB2312" w:eastAsia="宋体" w:hAnsi="Times New Roman" w:cs="Times New Roman"/>
      <w:sz w:val="24"/>
      <w:szCs w:val="24"/>
    </w:rPr>
  </w:style>
  <w:style w:type="paragraph" w:customStyle="1" w:styleId="11">
    <w:name w:val="样式1"/>
    <w:basedOn w:val="a0"/>
    <w:link w:val="1Char0"/>
    <w:qFormat/>
    <w:rsid w:val="0023392B"/>
    <w:pPr>
      <w:adjustRightInd w:val="0"/>
      <w:snapToGrid w:val="0"/>
      <w:ind w:firstLineChars="200" w:firstLine="480"/>
      <w:jc w:val="left"/>
    </w:pPr>
    <w:rPr>
      <w:rFonts w:ascii="仿宋_GB2312" w:eastAsia="仿宋_GB2312" w:hAnsi="Calibri" w:cs="Times New Roman"/>
      <w:sz w:val="24"/>
      <w:szCs w:val="24"/>
    </w:rPr>
  </w:style>
  <w:style w:type="character" w:customStyle="1" w:styleId="1Char0">
    <w:name w:val="样式1 Char"/>
    <w:basedOn w:val="a1"/>
    <w:link w:val="11"/>
    <w:rsid w:val="0023392B"/>
    <w:rPr>
      <w:rFonts w:ascii="仿宋_GB2312" w:eastAsia="仿宋_GB2312" w:hAnsi="Calibri" w:cs="Times New Roman"/>
      <w:sz w:val="24"/>
      <w:szCs w:val="24"/>
    </w:rPr>
  </w:style>
  <w:style w:type="paragraph" w:styleId="21">
    <w:name w:val="Body Text Indent 2"/>
    <w:basedOn w:val="a0"/>
    <w:link w:val="2Char0"/>
    <w:uiPriority w:val="99"/>
    <w:unhideWhenUsed/>
    <w:rsid w:val="000E09CA"/>
    <w:pPr>
      <w:spacing w:after="120" w:line="480" w:lineRule="auto"/>
      <w:ind w:leftChars="200" w:left="420"/>
    </w:pPr>
  </w:style>
  <w:style w:type="character" w:customStyle="1" w:styleId="2Char0">
    <w:name w:val="正文文本缩进 2 Char"/>
    <w:basedOn w:val="a1"/>
    <w:link w:val="21"/>
    <w:uiPriority w:val="99"/>
    <w:rsid w:val="000E09CA"/>
  </w:style>
  <w:style w:type="paragraph" w:customStyle="1" w:styleId="a9">
    <w:name w:val="正文ｏｋ"/>
    <w:basedOn w:val="a0"/>
    <w:rsid w:val="000E09CA"/>
    <w:pPr>
      <w:snapToGrid w:val="0"/>
      <w:spacing w:line="360" w:lineRule="auto"/>
      <w:ind w:firstLineChars="200" w:firstLine="200"/>
    </w:pPr>
    <w:rPr>
      <w:rFonts w:ascii="Times New Roman" w:eastAsia="仿宋_GB2312" w:hAnsi="Times New Roman" w:cs="宋体"/>
      <w:sz w:val="28"/>
      <w:szCs w:val="20"/>
    </w:rPr>
  </w:style>
  <w:style w:type="character" w:customStyle="1" w:styleId="1Char">
    <w:name w:val="标题 1 Char"/>
    <w:basedOn w:val="a1"/>
    <w:link w:val="10"/>
    <w:rsid w:val="000E09CA"/>
    <w:rPr>
      <w:rFonts w:ascii="Times New Roman" w:eastAsia="黑体" w:hAnsi="Times New Roman" w:cs="Times New Roman"/>
      <w:b/>
      <w:bCs/>
      <w:kern w:val="44"/>
      <w:sz w:val="28"/>
      <w:szCs w:val="44"/>
    </w:rPr>
  </w:style>
  <w:style w:type="character" w:customStyle="1" w:styleId="2Char">
    <w:name w:val="标题 2 Char"/>
    <w:basedOn w:val="a1"/>
    <w:link w:val="20"/>
    <w:rsid w:val="000E09CA"/>
    <w:rPr>
      <w:rFonts w:ascii="Times New Roman" w:eastAsia="宋体" w:hAnsi="Times New Roman" w:cs="Times New Roman"/>
      <w:b/>
      <w:bCs/>
      <w:sz w:val="28"/>
      <w:szCs w:val="32"/>
    </w:rPr>
  </w:style>
  <w:style w:type="character" w:customStyle="1" w:styleId="3Char">
    <w:name w:val="标题 3 Char"/>
    <w:basedOn w:val="a1"/>
    <w:link w:val="30"/>
    <w:rsid w:val="000E09CA"/>
    <w:rPr>
      <w:rFonts w:ascii="Times New Roman" w:eastAsia="宋体" w:hAnsi="Times New Roman" w:cs="Times New Roman"/>
      <w:b/>
      <w:bCs/>
      <w:sz w:val="28"/>
      <w:szCs w:val="32"/>
    </w:rPr>
  </w:style>
  <w:style w:type="character" w:customStyle="1" w:styleId="4Char">
    <w:name w:val="标题 4 Char"/>
    <w:basedOn w:val="a1"/>
    <w:link w:val="40"/>
    <w:rsid w:val="000E09CA"/>
    <w:rPr>
      <w:rFonts w:ascii="Arial" w:eastAsia="仿宋_GB2312" w:hAnsi="Arial" w:cs="Times New Roman"/>
      <w:bCs/>
      <w:sz w:val="28"/>
      <w:szCs w:val="28"/>
    </w:rPr>
  </w:style>
  <w:style w:type="character" w:customStyle="1" w:styleId="5Char">
    <w:name w:val="标题 5 Char"/>
    <w:basedOn w:val="a1"/>
    <w:link w:val="50"/>
    <w:rsid w:val="000E09CA"/>
    <w:rPr>
      <w:rFonts w:ascii="Times New Roman" w:eastAsia="仿宋_GB2312" w:hAnsi="Times New Roman" w:cs="Times New Roman"/>
      <w:bCs/>
      <w:sz w:val="28"/>
      <w:szCs w:val="28"/>
    </w:rPr>
  </w:style>
  <w:style w:type="character" w:customStyle="1" w:styleId="6Char">
    <w:name w:val="标题 6 Char"/>
    <w:basedOn w:val="a1"/>
    <w:link w:val="6"/>
    <w:rsid w:val="000E09CA"/>
    <w:rPr>
      <w:rFonts w:ascii="Arial" w:eastAsia="黑体" w:hAnsi="Arial" w:cs="Times New Roman"/>
      <w:b/>
      <w:bCs/>
      <w:sz w:val="24"/>
      <w:szCs w:val="24"/>
    </w:rPr>
  </w:style>
  <w:style w:type="character" w:customStyle="1" w:styleId="7Char">
    <w:name w:val="标题 7 Char"/>
    <w:aliases w:val="（列项说明） Char"/>
    <w:basedOn w:val="a1"/>
    <w:link w:val="7"/>
    <w:rsid w:val="000E09CA"/>
    <w:rPr>
      <w:rFonts w:ascii="Times New Roman" w:eastAsia="宋体" w:hAnsi="Times New Roman" w:cs="Times New Roman"/>
      <w:b/>
      <w:bCs/>
      <w:sz w:val="24"/>
      <w:szCs w:val="24"/>
    </w:rPr>
  </w:style>
  <w:style w:type="character" w:customStyle="1" w:styleId="8Char">
    <w:name w:val="标题 8 Char"/>
    <w:basedOn w:val="a1"/>
    <w:link w:val="8"/>
    <w:rsid w:val="000E09CA"/>
    <w:rPr>
      <w:rFonts w:ascii="Arial" w:eastAsia="黑体" w:hAnsi="Arial" w:cs="Times New Roman"/>
      <w:sz w:val="24"/>
      <w:szCs w:val="24"/>
    </w:rPr>
  </w:style>
  <w:style w:type="character" w:customStyle="1" w:styleId="9Char">
    <w:name w:val="标题 9 Char"/>
    <w:basedOn w:val="a1"/>
    <w:link w:val="9"/>
    <w:rsid w:val="000E09CA"/>
    <w:rPr>
      <w:rFonts w:ascii="Arial" w:eastAsia="黑体" w:hAnsi="Arial" w:cs="Times New Roman"/>
      <w:szCs w:val="21"/>
    </w:rPr>
  </w:style>
  <w:style w:type="paragraph" w:styleId="aa">
    <w:name w:val="Balloon Text"/>
    <w:basedOn w:val="a0"/>
    <w:link w:val="Char3"/>
    <w:uiPriority w:val="99"/>
    <w:semiHidden/>
    <w:unhideWhenUsed/>
    <w:rsid w:val="009B6665"/>
    <w:rPr>
      <w:sz w:val="18"/>
      <w:szCs w:val="18"/>
    </w:rPr>
  </w:style>
  <w:style w:type="character" w:customStyle="1" w:styleId="Char3">
    <w:name w:val="批注框文本 Char"/>
    <w:basedOn w:val="a1"/>
    <w:link w:val="aa"/>
    <w:uiPriority w:val="99"/>
    <w:semiHidden/>
    <w:rsid w:val="009B6665"/>
    <w:rPr>
      <w:sz w:val="18"/>
      <w:szCs w:val="18"/>
    </w:rPr>
  </w:style>
  <w:style w:type="paragraph" w:customStyle="1" w:styleId="GB2312">
    <w:name w:val="正文 (中文) 仿宋_GB2312 小四"/>
    <w:basedOn w:val="a0"/>
    <w:rsid w:val="00435615"/>
    <w:pPr>
      <w:spacing w:line="360" w:lineRule="auto"/>
      <w:ind w:firstLineChars="200" w:firstLine="480"/>
    </w:pPr>
    <w:rPr>
      <w:rFonts w:ascii="Times New Roman" w:eastAsia="仿宋_GB2312" w:hAnsi="Times New Roman" w:cs="宋体"/>
      <w:sz w:val="24"/>
      <w:szCs w:val="20"/>
    </w:rPr>
  </w:style>
  <w:style w:type="paragraph" w:customStyle="1" w:styleId="ab">
    <w:name w:val="正文格式"/>
    <w:basedOn w:val="a0"/>
    <w:link w:val="Char10"/>
    <w:rsid w:val="00042C16"/>
    <w:pPr>
      <w:adjustRightInd w:val="0"/>
      <w:snapToGrid w:val="0"/>
      <w:spacing w:line="440" w:lineRule="atLeast"/>
      <w:ind w:firstLine="482"/>
      <w:textAlignment w:val="baseline"/>
    </w:pPr>
    <w:rPr>
      <w:rFonts w:ascii="Times New Roman" w:eastAsia="宋体" w:hAnsi="Times New Roman" w:cs="Times New Roman"/>
      <w:kern w:val="0"/>
      <w:sz w:val="24"/>
      <w:szCs w:val="20"/>
    </w:rPr>
  </w:style>
  <w:style w:type="character" w:customStyle="1" w:styleId="Char10">
    <w:name w:val="正文格式 Char1"/>
    <w:link w:val="ab"/>
    <w:rsid w:val="00042C16"/>
    <w:rPr>
      <w:rFonts w:ascii="Times New Roman" w:eastAsia="宋体" w:hAnsi="Times New Roman" w:cs="Times New Roman"/>
      <w:kern w:val="0"/>
      <w:sz w:val="24"/>
      <w:szCs w:val="20"/>
    </w:rPr>
  </w:style>
  <w:style w:type="paragraph" w:customStyle="1" w:styleId="Char4">
    <w:name w:val="Char"/>
    <w:basedOn w:val="a7"/>
    <w:autoRedefine/>
    <w:rsid w:val="00504B3B"/>
    <w:pPr>
      <w:shd w:val="clear" w:color="auto" w:fill="000080"/>
    </w:pPr>
    <w:rPr>
      <w:rFonts w:ascii="Tahoma" w:hAnsi="Tahoma" w:cs="Times New Roman"/>
      <w:sz w:val="24"/>
      <w:szCs w:val="24"/>
    </w:rPr>
  </w:style>
  <w:style w:type="paragraph" w:customStyle="1" w:styleId="Char40">
    <w:name w:val="Char4"/>
    <w:basedOn w:val="a0"/>
    <w:autoRedefine/>
    <w:rsid w:val="001B3101"/>
    <w:pPr>
      <w:widowControl/>
      <w:spacing w:after="160" w:line="360" w:lineRule="auto"/>
      <w:ind w:firstLineChars="200" w:firstLine="480"/>
      <w:jc w:val="center"/>
    </w:pPr>
    <w:rPr>
      <w:rFonts w:ascii="宋体" w:eastAsia="宋体" w:hAnsi="宋体" w:cs="Times New Roman"/>
      <w:kern w:val="0"/>
      <w:sz w:val="24"/>
      <w:szCs w:val="20"/>
      <w:lang w:eastAsia="en-US"/>
    </w:rPr>
  </w:style>
  <w:style w:type="paragraph" w:styleId="ac">
    <w:name w:val="Normal Indent"/>
    <w:aliases w:val="标题4,正文（首行缩进两字） Char Char,正文（首行缩进两字） Char Char Char,正文（首行缩进两字） Char Char Char Char Char,表正文,正文非缩进,特点,正文非缩进 Char Char Char Char,正文非缩进 Char Char Char Char Char Char Char Char Char Char Char,正文非缩进 Char Char Char Char Char Char Char Char Char Char,四号,段1"/>
    <w:basedOn w:val="a0"/>
    <w:link w:val="Char5"/>
    <w:uiPriority w:val="99"/>
    <w:rsid w:val="00466082"/>
    <w:pPr>
      <w:adjustRightInd w:val="0"/>
      <w:ind w:firstLine="420"/>
      <w:textAlignment w:val="baseline"/>
    </w:pPr>
    <w:rPr>
      <w:rFonts w:ascii="Times New Roman" w:eastAsia="宋体" w:hAnsi="Times New Roman" w:cs="Times New Roman"/>
      <w:szCs w:val="20"/>
    </w:rPr>
  </w:style>
  <w:style w:type="paragraph" w:customStyle="1" w:styleId="CharCharCharChar">
    <w:name w:val="Char Char Char Char"/>
    <w:basedOn w:val="a0"/>
    <w:rsid w:val="00466082"/>
    <w:pPr>
      <w:widowControl/>
      <w:snapToGrid w:val="0"/>
      <w:spacing w:after="160" w:line="300" w:lineRule="auto"/>
      <w:jc w:val="left"/>
    </w:pPr>
    <w:rPr>
      <w:rFonts w:ascii="Times New Roman" w:eastAsia="宋体" w:hAnsi="Times New Roman" w:cs="Times New Roman"/>
      <w:szCs w:val="24"/>
    </w:rPr>
  </w:style>
  <w:style w:type="paragraph" w:customStyle="1" w:styleId="ParaCharCharCharChar">
    <w:name w:val="默认段落字体 Para Char Char Char Char"/>
    <w:basedOn w:val="a0"/>
    <w:rsid w:val="00282E9E"/>
    <w:rPr>
      <w:rFonts w:ascii="Times New Roman" w:eastAsia="宋体" w:hAnsi="Times New Roman" w:cs="Times New Roman"/>
      <w:szCs w:val="24"/>
    </w:rPr>
  </w:style>
  <w:style w:type="paragraph" w:styleId="ad">
    <w:name w:val="Normal (Web)"/>
    <w:basedOn w:val="a0"/>
    <w:uiPriority w:val="99"/>
    <w:rsid w:val="00282E9E"/>
    <w:pPr>
      <w:widowControl/>
      <w:jc w:val="left"/>
    </w:pPr>
    <w:rPr>
      <w:rFonts w:ascii="宋体" w:eastAsia="宋体" w:hAnsi="宋体" w:cs="宋体"/>
      <w:kern w:val="0"/>
      <w:sz w:val="24"/>
      <w:szCs w:val="24"/>
    </w:rPr>
  </w:style>
  <w:style w:type="paragraph" w:styleId="22">
    <w:name w:val="Body Text 2"/>
    <w:basedOn w:val="a0"/>
    <w:link w:val="2Char1"/>
    <w:uiPriority w:val="99"/>
    <w:semiHidden/>
    <w:unhideWhenUsed/>
    <w:rsid w:val="00CE6179"/>
    <w:pPr>
      <w:spacing w:after="120" w:line="480" w:lineRule="auto"/>
    </w:pPr>
  </w:style>
  <w:style w:type="character" w:customStyle="1" w:styleId="2Char1">
    <w:name w:val="正文文本 2 Char"/>
    <w:basedOn w:val="a1"/>
    <w:link w:val="22"/>
    <w:uiPriority w:val="99"/>
    <w:semiHidden/>
    <w:rsid w:val="00CE6179"/>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10"/>
    <w:rsid w:val="00DC3FA7"/>
    <w:pPr>
      <w:numPr>
        <w:numId w:val="0"/>
      </w:numPr>
      <w:snapToGrid w:val="0"/>
      <w:spacing w:before="240" w:after="240" w:line="348" w:lineRule="auto"/>
    </w:pPr>
    <w:rPr>
      <w:rFonts w:ascii="Tahoma" w:eastAsia="宋体" w:hAnsi="Tahoma"/>
      <w:bCs w:val="0"/>
      <w:kern w:val="2"/>
      <w:sz w:val="24"/>
      <w:szCs w:val="20"/>
    </w:rPr>
  </w:style>
  <w:style w:type="paragraph" w:styleId="ae">
    <w:name w:val="Body Text"/>
    <w:basedOn w:val="a0"/>
    <w:link w:val="Char6"/>
    <w:uiPriority w:val="99"/>
    <w:semiHidden/>
    <w:unhideWhenUsed/>
    <w:rsid w:val="00DC78D1"/>
    <w:pPr>
      <w:spacing w:after="120"/>
    </w:pPr>
  </w:style>
  <w:style w:type="character" w:customStyle="1" w:styleId="Char6">
    <w:name w:val="正文文本 Char"/>
    <w:basedOn w:val="a1"/>
    <w:link w:val="ae"/>
    <w:uiPriority w:val="99"/>
    <w:semiHidden/>
    <w:rsid w:val="00DC78D1"/>
  </w:style>
  <w:style w:type="paragraph" w:styleId="af">
    <w:name w:val="Body Text First Indent"/>
    <w:basedOn w:val="ae"/>
    <w:link w:val="Char7"/>
    <w:uiPriority w:val="99"/>
    <w:semiHidden/>
    <w:unhideWhenUsed/>
    <w:rsid w:val="00DC78D1"/>
    <w:pPr>
      <w:ind w:firstLineChars="100" w:firstLine="420"/>
    </w:pPr>
  </w:style>
  <w:style w:type="character" w:customStyle="1" w:styleId="Char7">
    <w:name w:val="正文首行缩进 Char"/>
    <w:basedOn w:val="Char6"/>
    <w:link w:val="af"/>
    <w:uiPriority w:val="99"/>
    <w:semiHidden/>
    <w:rsid w:val="00DC78D1"/>
  </w:style>
  <w:style w:type="paragraph" w:customStyle="1" w:styleId="p0">
    <w:name w:val="p0"/>
    <w:basedOn w:val="a0"/>
    <w:rsid w:val="00521299"/>
    <w:pPr>
      <w:widowControl/>
    </w:pPr>
    <w:rPr>
      <w:rFonts w:ascii="Times New Roman" w:eastAsia="宋体" w:hAnsi="Times New Roman" w:cs="Times New Roman"/>
      <w:kern w:val="0"/>
      <w:szCs w:val="21"/>
    </w:rPr>
  </w:style>
  <w:style w:type="paragraph" w:customStyle="1" w:styleId="af0">
    <w:name w:val="表格"/>
    <w:basedOn w:val="a0"/>
    <w:next w:val="a0"/>
    <w:qFormat/>
    <w:rsid w:val="00521299"/>
    <w:pPr>
      <w:jc w:val="left"/>
    </w:pPr>
    <w:rPr>
      <w:rFonts w:ascii="Times New Roman" w:eastAsia="仿宋_GB2312" w:hAnsi="Times New Roman" w:cs="Times New Roman"/>
      <w:color w:val="000000"/>
      <w:sz w:val="24"/>
      <w:szCs w:val="24"/>
    </w:rPr>
  </w:style>
  <w:style w:type="paragraph" w:customStyle="1" w:styleId="Default">
    <w:name w:val="Default"/>
    <w:rsid w:val="00CB199B"/>
    <w:pPr>
      <w:widowControl w:val="0"/>
      <w:autoSpaceDE w:val="0"/>
      <w:autoSpaceDN w:val="0"/>
      <w:adjustRightInd w:val="0"/>
    </w:pPr>
    <w:rPr>
      <w:rFonts w:ascii="宋体" w:eastAsia="宋体" w:hAnsi="Calibri" w:cs="宋体"/>
      <w:color w:val="000000"/>
      <w:kern w:val="0"/>
      <w:sz w:val="24"/>
      <w:szCs w:val="24"/>
    </w:rPr>
  </w:style>
  <w:style w:type="paragraph" w:customStyle="1" w:styleId="CharChar1CharCharCharCharCharCharCharChar">
    <w:name w:val="Char Char1 Char Char Char Char Char Char Char Char"/>
    <w:basedOn w:val="a0"/>
    <w:autoRedefine/>
    <w:rsid w:val="00296CB2"/>
    <w:pPr>
      <w:widowControl/>
      <w:spacing w:after="160" w:line="240" w:lineRule="exact"/>
      <w:jc w:val="left"/>
    </w:pPr>
    <w:rPr>
      <w:rFonts w:ascii="Verdana" w:eastAsia="宋体" w:hAnsi="Verdana" w:cs="Times New Roman"/>
      <w:kern w:val="0"/>
      <w:sz w:val="18"/>
      <w:szCs w:val="20"/>
      <w:lang w:eastAsia="en-US"/>
    </w:rPr>
  </w:style>
  <w:style w:type="paragraph" w:customStyle="1" w:styleId="CharCharCharCharCharCharChar1">
    <w:name w:val="Char Char Char Char Char Char Char1"/>
    <w:basedOn w:val="a0"/>
    <w:rsid w:val="00CF09E2"/>
    <w:rPr>
      <w:rFonts w:ascii="Times New Roman" w:eastAsia="宋体" w:hAnsi="Times New Roman" w:cs="Times New Roman"/>
      <w:szCs w:val="20"/>
    </w:rPr>
  </w:style>
  <w:style w:type="paragraph" w:customStyle="1" w:styleId="af1">
    <w:name w:val="[基本段落]"/>
    <w:basedOn w:val="a0"/>
    <w:link w:val="Char8"/>
    <w:qFormat/>
    <w:rsid w:val="00963740"/>
    <w:pPr>
      <w:autoSpaceDE w:val="0"/>
      <w:autoSpaceDN w:val="0"/>
      <w:spacing w:line="288" w:lineRule="auto"/>
      <w:textAlignment w:val="center"/>
    </w:pPr>
    <w:rPr>
      <w:rFonts w:ascii="宋体" w:eastAsia="宋体" w:hAnsi="宋体" w:cs="Times New Roman" w:hint="eastAsia"/>
      <w:color w:val="000000"/>
      <w:kern w:val="0"/>
      <w:sz w:val="24"/>
      <w:szCs w:val="20"/>
      <w:lang w:val="zh-CN"/>
    </w:rPr>
  </w:style>
  <w:style w:type="paragraph" w:customStyle="1" w:styleId="12">
    <w:name w:val="正文文本缩进1"/>
    <w:basedOn w:val="a0"/>
    <w:rsid w:val="00FE2F27"/>
    <w:pPr>
      <w:widowControl/>
      <w:spacing w:after="120" w:line="400" w:lineRule="exact"/>
      <w:ind w:leftChars="200" w:left="420"/>
    </w:pPr>
    <w:rPr>
      <w:rFonts w:ascii="Calibri" w:eastAsia="宋体" w:hAnsi="Calibri" w:cs="Times New Roman"/>
      <w:sz w:val="24"/>
      <w:szCs w:val="20"/>
    </w:rPr>
  </w:style>
  <w:style w:type="paragraph" w:customStyle="1" w:styleId="13">
    <w:name w:val="列出段落1"/>
    <w:basedOn w:val="a0"/>
    <w:uiPriority w:val="34"/>
    <w:qFormat/>
    <w:rsid w:val="00FE2F27"/>
    <w:pPr>
      <w:widowControl/>
      <w:ind w:firstLineChars="200" w:firstLine="420"/>
    </w:pPr>
    <w:rPr>
      <w:rFonts w:ascii="Times New Roman" w:eastAsia="宋体" w:hAnsi="Times New Roman" w:cs="Times New Roman"/>
      <w:szCs w:val="24"/>
    </w:rPr>
  </w:style>
  <w:style w:type="paragraph" w:styleId="TOC">
    <w:name w:val="TOC Heading"/>
    <w:basedOn w:val="10"/>
    <w:next w:val="a0"/>
    <w:uiPriority w:val="39"/>
    <w:unhideWhenUsed/>
    <w:qFormat/>
    <w:rsid w:val="0041154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14">
    <w:name w:val="toc 1"/>
    <w:basedOn w:val="a0"/>
    <w:next w:val="a0"/>
    <w:autoRedefine/>
    <w:uiPriority w:val="39"/>
    <w:unhideWhenUsed/>
    <w:qFormat/>
    <w:rsid w:val="0041154D"/>
  </w:style>
  <w:style w:type="paragraph" w:styleId="23">
    <w:name w:val="toc 2"/>
    <w:basedOn w:val="a0"/>
    <w:next w:val="a0"/>
    <w:autoRedefine/>
    <w:uiPriority w:val="39"/>
    <w:unhideWhenUsed/>
    <w:qFormat/>
    <w:rsid w:val="00FB2752"/>
    <w:pPr>
      <w:tabs>
        <w:tab w:val="left" w:pos="1134"/>
        <w:tab w:val="left" w:pos="1260"/>
        <w:tab w:val="right" w:leader="dot" w:pos="8296"/>
      </w:tabs>
      <w:ind w:leftChars="200" w:left="420"/>
      <w:jc w:val="left"/>
    </w:pPr>
  </w:style>
  <w:style w:type="paragraph" w:styleId="32">
    <w:name w:val="toc 3"/>
    <w:basedOn w:val="a0"/>
    <w:next w:val="a0"/>
    <w:autoRedefine/>
    <w:uiPriority w:val="39"/>
    <w:unhideWhenUsed/>
    <w:qFormat/>
    <w:rsid w:val="007D0084"/>
    <w:pPr>
      <w:tabs>
        <w:tab w:val="left" w:pos="1260"/>
        <w:tab w:val="right" w:leader="dot" w:pos="8296"/>
      </w:tabs>
      <w:ind w:leftChars="400" w:left="840"/>
      <w:jc w:val="left"/>
    </w:pPr>
  </w:style>
  <w:style w:type="paragraph" w:styleId="41">
    <w:name w:val="toc 4"/>
    <w:basedOn w:val="a0"/>
    <w:next w:val="a0"/>
    <w:autoRedefine/>
    <w:uiPriority w:val="39"/>
    <w:unhideWhenUsed/>
    <w:rsid w:val="0041154D"/>
    <w:pPr>
      <w:ind w:leftChars="600" w:left="1260"/>
    </w:pPr>
  </w:style>
  <w:style w:type="paragraph" w:styleId="51">
    <w:name w:val="toc 5"/>
    <w:basedOn w:val="a0"/>
    <w:next w:val="a0"/>
    <w:autoRedefine/>
    <w:uiPriority w:val="39"/>
    <w:unhideWhenUsed/>
    <w:rsid w:val="0041154D"/>
    <w:pPr>
      <w:ind w:leftChars="800" w:left="1680"/>
    </w:pPr>
  </w:style>
  <w:style w:type="paragraph" w:styleId="60">
    <w:name w:val="toc 6"/>
    <w:basedOn w:val="a0"/>
    <w:next w:val="a0"/>
    <w:autoRedefine/>
    <w:uiPriority w:val="39"/>
    <w:unhideWhenUsed/>
    <w:rsid w:val="0041154D"/>
    <w:pPr>
      <w:ind w:leftChars="1000" w:left="2100"/>
    </w:pPr>
  </w:style>
  <w:style w:type="paragraph" w:styleId="70">
    <w:name w:val="toc 7"/>
    <w:basedOn w:val="a0"/>
    <w:next w:val="a0"/>
    <w:autoRedefine/>
    <w:uiPriority w:val="39"/>
    <w:unhideWhenUsed/>
    <w:rsid w:val="0041154D"/>
    <w:pPr>
      <w:ind w:leftChars="1200" w:left="2520"/>
    </w:pPr>
  </w:style>
  <w:style w:type="paragraph" w:styleId="80">
    <w:name w:val="toc 8"/>
    <w:basedOn w:val="a0"/>
    <w:next w:val="a0"/>
    <w:autoRedefine/>
    <w:uiPriority w:val="39"/>
    <w:unhideWhenUsed/>
    <w:rsid w:val="0041154D"/>
    <w:pPr>
      <w:ind w:leftChars="1400" w:left="2940"/>
    </w:pPr>
  </w:style>
  <w:style w:type="paragraph" w:styleId="90">
    <w:name w:val="toc 9"/>
    <w:basedOn w:val="a0"/>
    <w:next w:val="a0"/>
    <w:autoRedefine/>
    <w:uiPriority w:val="39"/>
    <w:unhideWhenUsed/>
    <w:rsid w:val="0041154D"/>
    <w:pPr>
      <w:ind w:leftChars="1600" w:left="3360"/>
    </w:pPr>
  </w:style>
  <w:style w:type="character" w:styleId="af2">
    <w:name w:val="Hyperlink"/>
    <w:basedOn w:val="a1"/>
    <w:uiPriority w:val="99"/>
    <w:unhideWhenUsed/>
    <w:rsid w:val="0041154D"/>
    <w:rPr>
      <w:color w:val="0000FF" w:themeColor="hyperlink"/>
      <w:u w:val="single"/>
    </w:rPr>
  </w:style>
  <w:style w:type="paragraph" w:styleId="af3">
    <w:name w:val="header"/>
    <w:basedOn w:val="a0"/>
    <w:link w:val="Char9"/>
    <w:uiPriority w:val="99"/>
    <w:unhideWhenUsed/>
    <w:rsid w:val="00F25EA8"/>
    <w:pPr>
      <w:pBdr>
        <w:bottom w:val="single" w:sz="6" w:space="1" w:color="auto"/>
      </w:pBdr>
      <w:tabs>
        <w:tab w:val="center" w:pos="4153"/>
        <w:tab w:val="right" w:pos="8306"/>
      </w:tabs>
      <w:snapToGrid w:val="0"/>
      <w:jc w:val="center"/>
    </w:pPr>
    <w:rPr>
      <w:sz w:val="18"/>
      <w:szCs w:val="18"/>
    </w:rPr>
  </w:style>
  <w:style w:type="character" w:customStyle="1" w:styleId="Char9">
    <w:name w:val="页眉 Char"/>
    <w:basedOn w:val="a1"/>
    <w:link w:val="af3"/>
    <w:uiPriority w:val="99"/>
    <w:rsid w:val="00F25EA8"/>
    <w:rPr>
      <w:sz w:val="18"/>
      <w:szCs w:val="18"/>
    </w:rPr>
  </w:style>
  <w:style w:type="paragraph" w:styleId="af4">
    <w:name w:val="footer"/>
    <w:basedOn w:val="a0"/>
    <w:link w:val="Chara"/>
    <w:uiPriority w:val="99"/>
    <w:unhideWhenUsed/>
    <w:rsid w:val="00F25EA8"/>
    <w:pPr>
      <w:tabs>
        <w:tab w:val="center" w:pos="4153"/>
        <w:tab w:val="right" w:pos="8306"/>
      </w:tabs>
      <w:snapToGrid w:val="0"/>
      <w:jc w:val="left"/>
    </w:pPr>
    <w:rPr>
      <w:sz w:val="18"/>
      <w:szCs w:val="18"/>
    </w:rPr>
  </w:style>
  <w:style w:type="character" w:customStyle="1" w:styleId="Chara">
    <w:name w:val="页脚 Char"/>
    <w:basedOn w:val="a1"/>
    <w:link w:val="af4"/>
    <w:uiPriority w:val="99"/>
    <w:rsid w:val="00F25EA8"/>
    <w:rPr>
      <w:sz w:val="18"/>
      <w:szCs w:val="18"/>
    </w:rPr>
  </w:style>
  <w:style w:type="paragraph" w:customStyle="1" w:styleId="CharCharCharCharCharCharChar">
    <w:name w:val="Char Char Char Char Char Char Char"/>
    <w:basedOn w:val="a0"/>
    <w:rsid w:val="002C0F19"/>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Char8">
    <w:name w:val="Char Char Char Char Char Char Char8"/>
    <w:basedOn w:val="a0"/>
    <w:rsid w:val="00B10027"/>
    <w:pPr>
      <w:spacing w:after="160" w:line="240" w:lineRule="exact"/>
    </w:pPr>
    <w:rPr>
      <w:rFonts w:ascii="Times New Roman" w:eastAsia="宋体" w:hAnsi="Times New Roman" w:cs="Times New Roman"/>
      <w:szCs w:val="20"/>
    </w:rPr>
  </w:style>
  <w:style w:type="character" w:customStyle="1" w:styleId="CharChar">
    <w:name w:val="正文文字 Char Char"/>
    <w:basedOn w:val="a1"/>
    <w:link w:val="af5"/>
    <w:locked/>
    <w:rsid w:val="00325E90"/>
    <w:rPr>
      <w:rFonts w:ascii="宋体"/>
      <w:color w:val="000000"/>
      <w:sz w:val="24"/>
      <w:szCs w:val="24"/>
      <w:lang w:val="x-none" w:eastAsia="en-US"/>
    </w:rPr>
  </w:style>
  <w:style w:type="paragraph" w:customStyle="1" w:styleId="af5">
    <w:name w:val="正文文字"/>
    <w:basedOn w:val="a0"/>
    <w:link w:val="CharChar"/>
    <w:rsid w:val="00325E90"/>
    <w:pPr>
      <w:widowControl/>
      <w:spacing w:line="480" w:lineRule="exact"/>
      <w:ind w:firstLineChars="200" w:firstLine="560"/>
      <w:jc w:val="left"/>
    </w:pPr>
    <w:rPr>
      <w:rFonts w:ascii="宋体"/>
      <w:color w:val="000000"/>
      <w:sz w:val="24"/>
      <w:szCs w:val="24"/>
      <w:lang w:val="x-none" w:eastAsia="en-US"/>
    </w:rPr>
  </w:style>
  <w:style w:type="paragraph" w:customStyle="1" w:styleId="Char11">
    <w:name w:val="Char1"/>
    <w:basedOn w:val="a0"/>
    <w:rsid w:val="001366B4"/>
    <w:pPr>
      <w:widowControl/>
      <w:spacing w:after="160" w:line="240" w:lineRule="exact"/>
      <w:jc w:val="left"/>
    </w:pPr>
    <w:rPr>
      <w:rFonts w:ascii="Verdana" w:eastAsia="宋体" w:hAnsi="Verdana" w:cs="Times New Roman"/>
      <w:kern w:val="0"/>
      <w:sz w:val="20"/>
      <w:szCs w:val="20"/>
      <w:lang w:eastAsia="en-US"/>
    </w:rPr>
  </w:style>
  <w:style w:type="paragraph" w:customStyle="1" w:styleId="Char30">
    <w:name w:val="Char3"/>
    <w:basedOn w:val="a0"/>
    <w:rsid w:val="003A2536"/>
    <w:pPr>
      <w:spacing w:line="360" w:lineRule="auto"/>
      <w:ind w:firstLineChars="200" w:firstLine="200"/>
    </w:pPr>
    <w:rPr>
      <w:rFonts w:ascii="宋体" w:eastAsia="宋体" w:hAnsi="宋体" w:cs="宋体"/>
      <w:sz w:val="24"/>
      <w:szCs w:val="24"/>
    </w:rPr>
  </w:style>
  <w:style w:type="paragraph" w:customStyle="1" w:styleId="charb">
    <w:name w:val="char"/>
    <w:basedOn w:val="a0"/>
    <w:autoRedefine/>
    <w:rsid w:val="002208AE"/>
    <w:pPr>
      <w:widowControl/>
      <w:spacing w:after="160" w:line="240" w:lineRule="exact"/>
      <w:jc w:val="left"/>
    </w:pPr>
    <w:rPr>
      <w:rFonts w:ascii="Verdana" w:eastAsia="仿宋_GB2312" w:hAnsi="Verdana" w:cs="”“Times New Roman”“"/>
      <w:kern w:val="0"/>
      <w:sz w:val="24"/>
      <w:szCs w:val="20"/>
      <w:lang w:eastAsia="en-US"/>
    </w:rPr>
  </w:style>
  <w:style w:type="character" w:customStyle="1" w:styleId="Char8">
    <w:name w:val="[基本段落] Char"/>
    <w:basedOn w:val="a1"/>
    <w:link w:val="af1"/>
    <w:locked/>
    <w:rsid w:val="002208AE"/>
    <w:rPr>
      <w:rFonts w:ascii="宋体" w:eastAsia="宋体" w:hAnsi="宋体" w:cs="Times New Roman"/>
      <w:color w:val="000000"/>
      <w:kern w:val="0"/>
      <w:sz w:val="24"/>
      <w:szCs w:val="20"/>
      <w:lang w:val="zh-CN"/>
    </w:rPr>
  </w:style>
  <w:style w:type="paragraph" w:customStyle="1" w:styleId="CharCharCharCharCharChar1Char">
    <w:name w:val="Char Char Char Char Char Char1 Char"/>
    <w:basedOn w:val="a0"/>
    <w:rsid w:val="00FA4709"/>
    <w:pPr>
      <w:tabs>
        <w:tab w:val="left" w:pos="6083"/>
      </w:tabs>
      <w:snapToGrid w:val="0"/>
      <w:spacing w:line="360" w:lineRule="auto"/>
      <w:ind w:firstLineChars="200" w:firstLine="200"/>
    </w:pPr>
    <w:rPr>
      <w:rFonts w:ascii="仿宋_GB2312" w:eastAsia="仿宋_GB2312" w:hAnsi="Times New Roman" w:cs="Times New Roman"/>
      <w:kern w:val="0"/>
      <w:sz w:val="28"/>
      <w:szCs w:val="28"/>
    </w:rPr>
  </w:style>
  <w:style w:type="paragraph" w:customStyle="1" w:styleId="af6">
    <w:name w:val="a"/>
    <w:basedOn w:val="a0"/>
    <w:rsid w:val="0080483E"/>
    <w:pPr>
      <w:widowControl/>
      <w:spacing w:before="100" w:beforeAutospacing="1" w:after="100" w:afterAutospacing="1"/>
      <w:jc w:val="left"/>
    </w:pPr>
    <w:rPr>
      <w:rFonts w:ascii="宋体" w:eastAsia="宋体" w:hAnsi="宋体" w:cs="宋体"/>
      <w:kern w:val="0"/>
      <w:sz w:val="24"/>
      <w:szCs w:val="24"/>
    </w:rPr>
  </w:style>
  <w:style w:type="paragraph" w:customStyle="1" w:styleId="05051">
    <w:name w:val="样式 正文缩进表正文正文非缩进 + (符号) 宋体 段前: 0.5 行 段后: 0.5 行1"/>
    <w:basedOn w:val="ac"/>
    <w:rsid w:val="0080483E"/>
    <w:pPr>
      <w:snapToGrid w:val="0"/>
      <w:spacing w:line="360" w:lineRule="auto"/>
      <w:ind w:firstLineChars="200" w:firstLine="200"/>
      <w:textAlignment w:val="auto"/>
    </w:pPr>
    <w:rPr>
      <w:rFonts w:hAnsi="宋体"/>
      <w:sz w:val="24"/>
    </w:rPr>
  </w:style>
  <w:style w:type="paragraph" w:customStyle="1" w:styleId="Char20">
    <w:name w:val="Char2"/>
    <w:basedOn w:val="a0"/>
    <w:rsid w:val="002B74B3"/>
    <w:pPr>
      <w:spacing w:line="360" w:lineRule="auto"/>
      <w:ind w:firstLineChars="200" w:firstLine="200"/>
    </w:pPr>
    <w:rPr>
      <w:rFonts w:ascii="宋体" w:eastAsia="宋体" w:hAnsi="宋体" w:cs="宋体"/>
      <w:sz w:val="24"/>
      <w:szCs w:val="24"/>
    </w:rPr>
  </w:style>
  <w:style w:type="paragraph" w:customStyle="1" w:styleId="af7">
    <w:name w:val="资料来源"/>
    <w:basedOn w:val="af8"/>
    <w:next w:val="a0"/>
    <w:uiPriority w:val="99"/>
    <w:rsid w:val="00686C4A"/>
    <w:pPr>
      <w:snapToGrid/>
      <w:spacing w:beforeLines="25" w:afterLines="100"/>
    </w:pPr>
    <w:rPr>
      <w:rFonts w:ascii="Calibri" w:eastAsia="宋体" w:hAnsi="Calibri" w:cs="Times New Roman"/>
      <w:kern w:val="0"/>
      <w:sz w:val="18"/>
      <w:szCs w:val="20"/>
    </w:rPr>
  </w:style>
  <w:style w:type="paragraph" w:styleId="af8">
    <w:name w:val="endnote text"/>
    <w:basedOn w:val="a0"/>
    <w:link w:val="Charc"/>
    <w:uiPriority w:val="99"/>
    <w:semiHidden/>
    <w:unhideWhenUsed/>
    <w:rsid w:val="00686C4A"/>
    <w:pPr>
      <w:snapToGrid w:val="0"/>
      <w:jc w:val="left"/>
    </w:pPr>
  </w:style>
  <w:style w:type="character" w:customStyle="1" w:styleId="Charc">
    <w:name w:val="尾注文本 Char"/>
    <w:basedOn w:val="a1"/>
    <w:link w:val="af8"/>
    <w:uiPriority w:val="99"/>
    <w:semiHidden/>
    <w:rsid w:val="00686C4A"/>
  </w:style>
  <w:style w:type="paragraph" w:customStyle="1" w:styleId="CharCharCharCharCharCharChar7">
    <w:name w:val="Char Char Char Char Char Char Char7"/>
    <w:basedOn w:val="a0"/>
    <w:rsid w:val="000600D9"/>
    <w:pPr>
      <w:spacing w:after="160" w:line="240" w:lineRule="exact"/>
    </w:pPr>
    <w:rPr>
      <w:rFonts w:ascii="Times New Roman" w:eastAsia="宋体" w:hAnsi="Times New Roman" w:cs="Times New Roman"/>
      <w:szCs w:val="20"/>
    </w:rPr>
  </w:style>
  <w:style w:type="paragraph" w:customStyle="1" w:styleId="03GF">
    <w:name w:val="03.GF报告正文"/>
    <w:basedOn w:val="a0"/>
    <w:link w:val="03GFChar"/>
    <w:rsid w:val="000600D9"/>
    <w:pPr>
      <w:widowControl/>
      <w:spacing w:line="360" w:lineRule="atLeast"/>
      <w:ind w:firstLine="431"/>
    </w:pPr>
    <w:rPr>
      <w:rFonts w:ascii="宋体" w:eastAsia="宋体" w:hAnsi="Times New Roman" w:cs="Times New Roman"/>
      <w:kern w:val="0"/>
      <w:szCs w:val="21"/>
    </w:rPr>
  </w:style>
  <w:style w:type="character" w:customStyle="1" w:styleId="03GFChar">
    <w:name w:val="03.GF报告正文 Char"/>
    <w:basedOn w:val="a1"/>
    <w:link w:val="03GF"/>
    <w:rsid w:val="000600D9"/>
    <w:rPr>
      <w:rFonts w:ascii="宋体" w:eastAsia="宋体" w:hAnsi="Times New Roman" w:cs="Times New Roman"/>
      <w:kern w:val="0"/>
      <w:szCs w:val="21"/>
    </w:rPr>
  </w:style>
  <w:style w:type="paragraph" w:customStyle="1" w:styleId="CharCharChar1">
    <w:name w:val="Char Char Char1"/>
    <w:basedOn w:val="a0"/>
    <w:rsid w:val="00BA5EF1"/>
    <w:rPr>
      <w:rFonts w:ascii="Times New Roman" w:eastAsia="宋体" w:hAnsi="Times New Roman" w:cs="Times New Roman"/>
      <w:szCs w:val="20"/>
    </w:rPr>
  </w:style>
  <w:style w:type="paragraph" w:customStyle="1" w:styleId="CharChar1CharCharCharCharCharChar">
    <w:name w:val="Char Char1 Char Char Char Char Char Char"/>
    <w:basedOn w:val="a0"/>
    <w:rsid w:val="00EB51D2"/>
    <w:pPr>
      <w:widowControl/>
      <w:spacing w:after="160" w:line="240" w:lineRule="exact"/>
      <w:jc w:val="left"/>
    </w:pPr>
    <w:rPr>
      <w:rFonts w:ascii="Times New Roman" w:eastAsia="宋体" w:hAnsi="Times New Roman" w:cs="Times New Roman"/>
      <w:szCs w:val="24"/>
    </w:rPr>
  </w:style>
  <w:style w:type="paragraph" w:customStyle="1" w:styleId="24">
    <w:name w:val="列出段落2"/>
    <w:aliases w:val="图名,插入表格"/>
    <w:basedOn w:val="a0"/>
    <w:rsid w:val="00006114"/>
    <w:pPr>
      <w:ind w:firstLineChars="200" w:firstLine="420"/>
    </w:pPr>
    <w:rPr>
      <w:rFonts w:ascii="Calibri" w:eastAsia="宋体" w:hAnsi="Calibri" w:cs="Times New Roman"/>
    </w:rPr>
  </w:style>
  <w:style w:type="paragraph" w:customStyle="1" w:styleId="52">
    <w:name w:val="段5#"/>
    <w:basedOn w:val="a0"/>
    <w:link w:val="5Char0"/>
    <w:rsid w:val="002F4C64"/>
    <w:pPr>
      <w:spacing w:line="360" w:lineRule="auto"/>
      <w:ind w:firstLineChars="200" w:firstLine="200"/>
    </w:pPr>
    <w:rPr>
      <w:rFonts w:ascii="Times New Roman" w:eastAsia="宋体" w:hAnsi="Times New Roman" w:cs="Times New Roman"/>
      <w:sz w:val="24"/>
      <w:szCs w:val="21"/>
    </w:rPr>
  </w:style>
  <w:style w:type="character" w:customStyle="1" w:styleId="5Char0">
    <w:name w:val="段5# Char"/>
    <w:basedOn w:val="a1"/>
    <w:link w:val="52"/>
    <w:locked/>
    <w:rsid w:val="002F4C64"/>
    <w:rPr>
      <w:rFonts w:ascii="Times New Roman" w:eastAsia="宋体" w:hAnsi="Times New Roman" w:cs="Times New Roman"/>
      <w:sz w:val="24"/>
      <w:szCs w:val="21"/>
    </w:rPr>
  </w:style>
  <w:style w:type="paragraph" w:customStyle="1" w:styleId="53">
    <w:name w:val="字母列项5#"/>
    <w:link w:val="5Char1"/>
    <w:rsid w:val="002F4C64"/>
    <w:pPr>
      <w:widowControl w:val="0"/>
      <w:tabs>
        <w:tab w:val="num" w:pos="737"/>
      </w:tabs>
      <w:spacing w:line="360" w:lineRule="auto"/>
      <w:ind w:left="737" w:hanging="337"/>
    </w:pPr>
    <w:rPr>
      <w:rFonts w:ascii="Times New Roman" w:eastAsia="宋体" w:hAnsi="Times New Roman" w:cs="Times New Roman"/>
      <w:sz w:val="24"/>
      <w:szCs w:val="21"/>
    </w:rPr>
  </w:style>
  <w:style w:type="character" w:customStyle="1" w:styleId="5Char1">
    <w:name w:val="字母列项5# Char"/>
    <w:basedOn w:val="a1"/>
    <w:link w:val="53"/>
    <w:locked/>
    <w:rsid w:val="002F4C64"/>
    <w:rPr>
      <w:rFonts w:ascii="Times New Roman" w:eastAsia="宋体" w:hAnsi="Times New Roman" w:cs="Times New Roman"/>
      <w:sz w:val="24"/>
      <w:szCs w:val="21"/>
    </w:rPr>
  </w:style>
  <w:style w:type="paragraph" w:customStyle="1" w:styleId="CharCharCharCharCharCharChar6">
    <w:name w:val="Char Char Char Char Char Char Char6"/>
    <w:basedOn w:val="a0"/>
    <w:rsid w:val="002D3EE1"/>
    <w:pPr>
      <w:spacing w:after="160" w:line="240" w:lineRule="exact"/>
    </w:pPr>
    <w:rPr>
      <w:rFonts w:ascii="Times New Roman" w:eastAsia="宋体" w:hAnsi="Times New Roman" w:cs="Times New Roman"/>
      <w:szCs w:val="20"/>
    </w:rPr>
  </w:style>
  <w:style w:type="character" w:customStyle="1" w:styleId="af9">
    <w:name w:val="样式 宋体 四号"/>
    <w:basedOn w:val="a1"/>
    <w:rsid w:val="002D3EE1"/>
    <w:rPr>
      <w:rFonts w:ascii="宋体" w:hAnsi="宋体"/>
      <w:sz w:val="24"/>
    </w:rPr>
  </w:style>
  <w:style w:type="paragraph" w:customStyle="1" w:styleId="afa">
    <w:name w:val="段"/>
    <w:basedOn w:val="a0"/>
    <w:qFormat/>
    <w:rsid w:val="002D3EE1"/>
    <w:pPr>
      <w:ind w:firstLine="425"/>
    </w:pPr>
    <w:rPr>
      <w:rFonts w:ascii="宋体" w:eastAsia="宋体" w:hAnsi="Times New Roman" w:cs="Times New Roman"/>
      <w:szCs w:val="20"/>
    </w:rPr>
  </w:style>
  <w:style w:type="paragraph" w:customStyle="1" w:styleId="33">
    <w:name w:val="列出段落3"/>
    <w:basedOn w:val="a0"/>
    <w:rsid w:val="00750183"/>
    <w:pPr>
      <w:ind w:firstLineChars="200" w:firstLine="420"/>
    </w:pPr>
    <w:rPr>
      <w:rFonts w:ascii="Times New Roman" w:eastAsia="宋体" w:hAnsi="Times New Roman" w:cs="Times New Roman"/>
      <w:szCs w:val="20"/>
    </w:rPr>
  </w:style>
  <w:style w:type="paragraph" w:customStyle="1" w:styleId="CharCharCharCharCharCharChar5">
    <w:name w:val="Char Char Char Char Char Char Char5"/>
    <w:basedOn w:val="a0"/>
    <w:rsid w:val="00B90D39"/>
    <w:pPr>
      <w:spacing w:after="160" w:line="240" w:lineRule="exact"/>
    </w:pPr>
    <w:rPr>
      <w:rFonts w:ascii="Times New Roman" w:eastAsia="宋体" w:hAnsi="Times New Roman" w:cs="Times New Roman"/>
      <w:szCs w:val="20"/>
    </w:rPr>
  </w:style>
  <w:style w:type="paragraph" w:customStyle="1" w:styleId="CharChar1CharCharCharCharCharCharCharCharCharCharCharCharCharCharChar">
    <w:name w:val="Char Char1 Char Char Char Char Char Char Char Char Char Char Char Char Char Char Char"/>
    <w:basedOn w:val="a0"/>
    <w:rsid w:val="00791BDC"/>
    <w:pPr>
      <w:widowControl/>
      <w:spacing w:after="160" w:line="240" w:lineRule="exact"/>
      <w:jc w:val="left"/>
    </w:pPr>
    <w:rPr>
      <w:rFonts w:ascii="Verdana" w:eastAsia="宋体" w:hAnsi="Verdana" w:cs="Times New Roman"/>
      <w:kern w:val="0"/>
      <w:sz w:val="20"/>
      <w:szCs w:val="20"/>
      <w:lang w:eastAsia="en-US"/>
    </w:rPr>
  </w:style>
  <w:style w:type="paragraph" w:customStyle="1" w:styleId="GF">
    <w:name w:val="GF报告正文"/>
    <w:basedOn w:val="a0"/>
    <w:rsid w:val="00275060"/>
    <w:pPr>
      <w:widowControl/>
      <w:adjustRightInd w:val="0"/>
      <w:spacing w:line="360" w:lineRule="atLeast"/>
      <w:ind w:firstLine="431"/>
      <w:jc w:val="left"/>
      <w:textAlignment w:val="baseline"/>
    </w:pPr>
    <w:rPr>
      <w:rFonts w:ascii="宋体" w:eastAsia="宋体" w:hAnsi="宋体" w:cs="Times New Roman"/>
      <w:kern w:val="0"/>
      <w:szCs w:val="20"/>
    </w:rPr>
  </w:style>
  <w:style w:type="paragraph" w:customStyle="1" w:styleId="CharCharChar1CharCharCharCharCharCharChar">
    <w:name w:val="Char Char Char1 Char Char Char Char Char Char Char"/>
    <w:basedOn w:val="a0"/>
    <w:autoRedefine/>
    <w:rsid w:val="00275060"/>
    <w:pPr>
      <w:tabs>
        <w:tab w:val="num" w:pos="360"/>
      </w:tabs>
      <w:spacing w:line="360" w:lineRule="auto"/>
    </w:pPr>
    <w:rPr>
      <w:rFonts w:ascii="Times New Roman" w:eastAsia="宋体" w:hAnsi="Times New Roman" w:cs="Times New Roman"/>
      <w:sz w:val="24"/>
      <w:szCs w:val="24"/>
    </w:rPr>
  </w:style>
  <w:style w:type="character" w:styleId="afb">
    <w:name w:val="page number"/>
    <w:basedOn w:val="a1"/>
    <w:rsid w:val="00D9565B"/>
  </w:style>
  <w:style w:type="paragraph" w:customStyle="1" w:styleId="15">
    <w:name w:val="正文1"/>
    <w:basedOn w:val="a0"/>
    <w:rsid w:val="009330B5"/>
    <w:pPr>
      <w:suppressAutoHyphens/>
    </w:pPr>
    <w:rPr>
      <w:rFonts w:ascii="Times New Roman" w:eastAsia="宋体" w:hAnsi="Times New Roman" w:cs="Times New Roman"/>
      <w:kern w:val="0"/>
      <w:szCs w:val="21"/>
    </w:rPr>
  </w:style>
  <w:style w:type="character" w:customStyle="1" w:styleId="Char5">
    <w:name w:val="正文缩进 Char"/>
    <w:aliases w:val="标题4 Char,正文（首行缩进两字） Char Char Char1,正文（首行缩进两字） Char Char Char Char,正文（首行缩进两字） Char Char Char Char Char Char,表正文 Char,正文非缩进 Char,特点 Char,正文非缩进 Char Char Char Char Char,正文非缩进 Char Char Char Char Char Char Char Char Char Char Char Char,四号 Char"/>
    <w:link w:val="ac"/>
    <w:uiPriority w:val="99"/>
    <w:rsid w:val="00791EF5"/>
    <w:rPr>
      <w:rFonts w:ascii="Times New Roman" w:eastAsia="宋体" w:hAnsi="Times New Roman" w:cs="Times New Roman"/>
      <w:szCs w:val="20"/>
    </w:rPr>
  </w:style>
  <w:style w:type="paragraph" w:customStyle="1" w:styleId="CharCharCharCharCharCharChar4">
    <w:name w:val="Char Char Char Char Char Char Char4"/>
    <w:basedOn w:val="a0"/>
    <w:rsid w:val="005C2815"/>
    <w:pPr>
      <w:spacing w:after="160" w:line="240" w:lineRule="exact"/>
    </w:pPr>
    <w:rPr>
      <w:rFonts w:ascii="Times New Roman" w:eastAsia="宋体" w:hAnsi="Times New Roman" w:cs="Times New Roman"/>
      <w:szCs w:val="20"/>
    </w:rPr>
  </w:style>
  <w:style w:type="character" w:styleId="afc">
    <w:name w:val="Strong"/>
    <w:basedOn w:val="a1"/>
    <w:qFormat/>
    <w:rsid w:val="005C2815"/>
    <w:rPr>
      <w:b/>
    </w:rPr>
  </w:style>
  <w:style w:type="paragraph" w:customStyle="1" w:styleId="CharCharCharChar4">
    <w:name w:val="Char Char Char Char4"/>
    <w:basedOn w:val="a0"/>
    <w:rsid w:val="00170A07"/>
    <w:rPr>
      <w:rFonts w:ascii="Times New Roman" w:eastAsia="宋体" w:hAnsi="Times New Roman" w:cs="Times New Roman"/>
      <w:szCs w:val="24"/>
    </w:rPr>
  </w:style>
  <w:style w:type="paragraph" w:customStyle="1" w:styleId="CharCharChar11">
    <w:name w:val="Char Char Char11"/>
    <w:basedOn w:val="a0"/>
    <w:rsid w:val="00116976"/>
    <w:rPr>
      <w:rFonts w:ascii="Times New Roman" w:eastAsia="宋体" w:hAnsi="Times New Roman" w:cs="Times New Roman"/>
      <w:szCs w:val="20"/>
    </w:rPr>
  </w:style>
  <w:style w:type="paragraph" w:customStyle="1" w:styleId="CharCharCharCharCharCharChar3">
    <w:name w:val="Char Char Char Char Char Char Char3"/>
    <w:basedOn w:val="a0"/>
    <w:rsid w:val="003916C9"/>
    <w:pPr>
      <w:spacing w:after="160" w:line="240" w:lineRule="exact"/>
    </w:pPr>
    <w:rPr>
      <w:rFonts w:ascii="Times New Roman" w:eastAsia="宋体" w:hAnsi="Times New Roman" w:cs="Times New Roman"/>
      <w:szCs w:val="20"/>
    </w:rPr>
  </w:style>
  <w:style w:type="paragraph" w:customStyle="1" w:styleId="CharCharCharChar3">
    <w:name w:val="Char Char Char Char3"/>
    <w:basedOn w:val="a0"/>
    <w:rsid w:val="00117E95"/>
    <w:pPr>
      <w:widowControl/>
      <w:spacing w:after="160" w:line="240" w:lineRule="exact"/>
      <w:jc w:val="left"/>
    </w:pPr>
    <w:rPr>
      <w:rFonts w:ascii="Times New Roman" w:eastAsia="宋体" w:hAnsi="Times New Roman" w:cs="Times New Roman"/>
      <w:szCs w:val="20"/>
    </w:rPr>
  </w:style>
  <w:style w:type="character" w:customStyle="1" w:styleId="05GFChar">
    <w:name w:val="05.GF报告表文 Char"/>
    <w:link w:val="05GF"/>
    <w:rsid w:val="00DA42D5"/>
    <w:rPr>
      <w:sz w:val="18"/>
      <w:szCs w:val="21"/>
    </w:rPr>
  </w:style>
  <w:style w:type="paragraph" w:customStyle="1" w:styleId="05GF">
    <w:name w:val="05.GF报告表文"/>
    <w:basedOn w:val="a0"/>
    <w:link w:val="05GFChar"/>
    <w:rsid w:val="00DA42D5"/>
    <w:pPr>
      <w:widowControl/>
      <w:adjustRightInd w:val="0"/>
      <w:jc w:val="center"/>
      <w:textAlignment w:val="baseline"/>
    </w:pPr>
    <w:rPr>
      <w:sz w:val="18"/>
      <w:szCs w:val="21"/>
    </w:rPr>
  </w:style>
  <w:style w:type="paragraph" w:customStyle="1" w:styleId="a">
    <w:name w:val="标准文件_标准正文"/>
    <w:basedOn w:val="a0"/>
    <w:link w:val="Chard"/>
    <w:autoRedefine/>
    <w:rsid w:val="00FB4EBC"/>
    <w:pPr>
      <w:widowControl/>
      <w:numPr>
        <w:numId w:val="4"/>
      </w:numPr>
      <w:adjustRightInd w:val="0"/>
      <w:snapToGrid w:val="0"/>
      <w:spacing w:line="300" w:lineRule="auto"/>
    </w:pPr>
    <w:rPr>
      <w:rFonts w:ascii="宋体" w:eastAsia="宋体" w:hAnsi="宋体" w:cs="Times New Roman"/>
      <w:bCs/>
      <w:color w:val="000000"/>
      <w:kern w:val="0"/>
      <w:sz w:val="28"/>
      <w:szCs w:val="28"/>
    </w:rPr>
  </w:style>
  <w:style w:type="character" w:customStyle="1" w:styleId="Chard">
    <w:name w:val="标准文件_标准正文 Char"/>
    <w:link w:val="a"/>
    <w:rsid w:val="00FB4EBC"/>
    <w:rPr>
      <w:rFonts w:ascii="宋体" w:eastAsia="宋体" w:hAnsi="宋体" w:cs="Times New Roman"/>
      <w:bCs/>
      <w:color w:val="000000"/>
      <w:kern w:val="0"/>
      <w:sz w:val="28"/>
      <w:szCs w:val="28"/>
    </w:rPr>
  </w:style>
  <w:style w:type="paragraph" w:styleId="afd">
    <w:name w:val="No Spacing"/>
    <w:qFormat/>
    <w:rsid w:val="00A8118C"/>
    <w:pPr>
      <w:widowControl w:val="0"/>
      <w:jc w:val="both"/>
    </w:pPr>
    <w:rPr>
      <w:rFonts w:ascii="Times New Roman" w:eastAsia="宋体" w:hAnsi="Times New Roman" w:cs="Times New Roman"/>
      <w:szCs w:val="24"/>
    </w:rPr>
  </w:style>
  <w:style w:type="paragraph" w:styleId="afe">
    <w:name w:val="Subtitle"/>
    <w:basedOn w:val="a0"/>
    <w:next w:val="a0"/>
    <w:link w:val="Chare"/>
    <w:uiPriority w:val="11"/>
    <w:qFormat/>
    <w:rsid w:val="00304AED"/>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e">
    <w:name w:val="副标题 Char"/>
    <w:basedOn w:val="a1"/>
    <w:link w:val="afe"/>
    <w:uiPriority w:val="11"/>
    <w:rsid w:val="00304AED"/>
    <w:rPr>
      <w:rFonts w:asciiTheme="majorHAnsi" w:eastAsia="宋体" w:hAnsiTheme="majorHAnsi" w:cstheme="majorBidi"/>
      <w:b/>
      <w:bCs/>
      <w:kern w:val="28"/>
      <w:sz w:val="32"/>
      <w:szCs w:val="32"/>
    </w:rPr>
  </w:style>
  <w:style w:type="character" w:customStyle="1" w:styleId="Char">
    <w:name w:val="列出段落 Char"/>
    <w:link w:val="a4"/>
    <w:uiPriority w:val="34"/>
    <w:rsid w:val="00304AED"/>
  </w:style>
  <w:style w:type="paragraph" w:customStyle="1" w:styleId="CharCharCharChar2">
    <w:name w:val="Char Char Char Char2"/>
    <w:basedOn w:val="a0"/>
    <w:rsid w:val="00354156"/>
    <w:pPr>
      <w:widowControl/>
      <w:spacing w:after="160" w:line="240" w:lineRule="exact"/>
      <w:jc w:val="left"/>
    </w:pPr>
    <w:rPr>
      <w:rFonts w:ascii="Times New Roman" w:eastAsia="宋体" w:hAnsi="Times New Roman" w:cs="Times New Roman"/>
      <w:szCs w:val="24"/>
    </w:rPr>
  </w:style>
  <w:style w:type="paragraph" w:customStyle="1" w:styleId="Style1">
    <w:name w:val="_Style 1"/>
    <w:basedOn w:val="a0"/>
    <w:rsid w:val="00BC4D84"/>
    <w:rPr>
      <w:rFonts w:ascii="Tahoma" w:eastAsia="仿宋_GB2312" w:hAnsi="Tahoma" w:cs="Times New Roman"/>
      <w:sz w:val="24"/>
      <w:szCs w:val="32"/>
    </w:rPr>
  </w:style>
  <w:style w:type="paragraph" w:customStyle="1" w:styleId="aff">
    <w:name w:val="样式"/>
    <w:rsid w:val="00B81365"/>
    <w:pPr>
      <w:widowControl w:val="0"/>
      <w:autoSpaceDE w:val="0"/>
      <w:autoSpaceDN w:val="0"/>
      <w:adjustRightInd w:val="0"/>
    </w:pPr>
    <w:rPr>
      <w:rFonts w:ascii="宋体" w:eastAsia="宋体" w:hAnsi="宋体" w:cs="宋体"/>
      <w:kern w:val="0"/>
      <w:sz w:val="24"/>
      <w:szCs w:val="24"/>
    </w:rPr>
  </w:style>
  <w:style w:type="paragraph" w:customStyle="1" w:styleId="aff0">
    <w:name w:val="表格样式"/>
    <w:basedOn w:val="a0"/>
    <w:rsid w:val="00031AA4"/>
    <w:pPr>
      <w:spacing w:line="552" w:lineRule="atLeast"/>
      <w:jc w:val="center"/>
    </w:pPr>
    <w:rPr>
      <w:rFonts w:ascii="Arial Unicode MS" w:eastAsia="宋体" w:hAnsi="Arial Unicode MS" w:cs="宋体"/>
      <w:kern w:val="0"/>
      <w:sz w:val="24"/>
      <w:szCs w:val="20"/>
    </w:rPr>
  </w:style>
  <w:style w:type="paragraph" w:customStyle="1" w:styleId="aff1">
    <w:name w:val="报告正文"/>
    <w:basedOn w:val="a0"/>
    <w:link w:val="Charf"/>
    <w:qFormat/>
    <w:rsid w:val="00672029"/>
    <w:pPr>
      <w:adjustRightInd w:val="0"/>
      <w:snapToGrid w:val="0"/>
      <w:spacing w:line="480" w:lineRule="exact"/>
      <w:ind w:firstLineChars="200" w:firstLine="560"/>
    </w:pPr>
    <w:rPr>
      <w:rFonts w:ascii="宋体" w:eastAsia="宋体" w:hAnsi="Times New Roman" w:cs="Times New Roman"/>
      <w:snapToGrid w:val="0"/>
      <w:kern w:val="0"/>
      <w:sz w:val="28"/>
      <w:szCs w:val="24"/>
    </w:rPr>
  </w:style>
  <w:style w:type="character" w:customStyle="1" w:styleId="Charf">
    <w:name w:val="报告正文 Char"/>
    <w:aliases w:val="正文文本 Char1,正文文本 Char1 Char,正文文本 Char1 Char Char Char,正文文本 Char1 Char Char Char Char Char Char,正文文本 Char1 Char Char Char Char Char Char Char"/>
    <w:basedOn w:val="a1"/>
    <w:link w:val="aff1"/>
    <w:rsid w:val="00672029"/>
    <w:rPr>
      <w:rFonts w:ascii="宋体" w:eastAsia="宋体" w:hAnsi="Times New Roman" w:cs="Times New Roman"/>
      <w:snapToGrid w:val="0"/>
      <w:kern w:val="0"/>
      <w:sz w:val="28"/>
      <w:szCs w:val="24"/>
    </w:rPr>
  </w:style>
  <w:style w:type="character" w:styleId="aff2">
    <w:name w:val="Intense Emphasis"/>
    <w:basedOn w:val="a1"/>
    <w:qFormat/>
    <w:rsid w:val="00D15CC6"/>
    <w:rPr>
      <w:b/>
      <w:bCs/>
      <w:i/>
      <w:iCs/>
      <w:color w:val="4F81BD"/>
    </w:rPr>
  </w:style>
  <w:style w:type="paragraph" w:customStyle="1" w:styleId="43">
    <w:name w:val="列出段落4"/>
    <w:basedOn w:val="a0"/>
    <w:rsid w:val="00D15CC6"/>
    <w:pPr>
      <w:spacing w:line="360" w:lineRule="auto"/>
      <w:ind w:firstLineChars="200" w:firstLine="420"/>
    </w:pPr>
    <w:rPr>
      <w:rFonts w:ascii="Times New Roman" w:eastAsia="宋体" w:hAnsi="Times New Roman" w:cs="Times New Roman"/>
      <w:szCs w:val="24"/>
    </w:rPr>
  </w:style>
  <w:style w:type="paragraph" w:customStyle="1" w:styleId="CharChar0">
    <w:name w:val="Char Char"/>
    <w:basedOn w:val="a0"/>
    <w:rsid w:val="00873682"/>
    <w:pPr>
      <w:widowControl/>
      <w:spacing w:after="160" w:line="240" w:lineRule="exact"/>
      <w:jc w:val="center"/>
    </w:pPr>
    <w:rPr>
      <w:rFonts w:ascii="宋体" w:eastAsia="宋体" w:hAnsi="宋体" w:cs="Times New Roman"/>
      <w:b/>
      <w:kern w:val="0"/>
      <w:sz w:val="30"/>
      <w:szCs w:val="30"/>
      <w:lang w:eastAsia="en-US"/>
    </w:rPr>
  </w:style>
  <w:style w:type="paragraph" w:customStyle="1" w:styleId="16">
    <w:name w:val="正文文本1"/>
    <w:rsid w:val="00420F35"/>
    <w:pPr>
      <w:widowControl w:val="0"/>
      <w:snapToGrid w:val="0"/>
      <w:spacing w:line="360" w:lineRule="auto"/>
      <w:ind w:firstLineChars="218" w:firstLine="523"/>
      <w:jc w:val="both"/>
    </w:pPr>
    <w:rPr>
      <w:rFonts w:ascii="宋体" w:eastAsia="宋体" w:hAnsi="宋体" w:cs="Times New Roman"/>
      <w:color w:val="000000"/>
      <w:kern w:val="0"/>
      <w:sz w:val="24"/>
      <w:szCs w:val="24"/>
    </w:rPr>
  </w:style>
  <w:style w:type="paragraph" w:customStyle="1" w:styleId="AA0">
    <w:name w:val="自由格式 A A"/>
    <w:rsid w:val="00420F35"/>
    <w:rPr>
      <w:rFonts w:ascii="Times New Roman" w:eastAsia="ヒラギノ角ゴ Pro W3" w:hAnsi="Times New Roman" w:cs="Times New Roman"/>
      <w:color w:val="000000"/>
      <w:kern w:val="0"/>
      <w:sz w:val="20"/>
      <w:szCs w:val="20"/>
    </w:rPr>
  </w:style>
  <w:style w:type="paragraph" w:customStyle="1" w:styleId="Char12">
    <w:name w:val="Char12"/>
    <w:basedOn w:val="a0"/>
    <w:rsid w:val="00AA6F3B"/>
    <w:pPr>
      <w:tabs>
        <w:tab w:val="left" w:pos="4665"/>
        <w:tab w:val="left" w:pos="8970"/>
      </w:tabs>
      <w:spacing w:line="500" w:lineRule="exact"/>
      <w:ind w:firstLineChars="200" w:firstLine="420"/>
      <w:jc w:val="center"/>
    </w:pPr>
    <w:rPr>
      <w:rFonts w:ascii="Times New Roman" w:eastAsia="宋体" w:hAnsi="Times New Roman" w:cs="Times New Roman"/>
      <w:szCs w:val="20"/>
    </w:rPr>
  </w:style>
  <w:style w:type="paragraph" w:customStyle="1" w:styleId="aff3">
    <w:name w:val="正文字体"/>
    <w:autoRedefine/>
    <w:rsid w:val="007C43A5"/>
    <w:pPr>
      <w:widowControl w:val="0"/>
      <w:adjustRightInd w:val="0"/>
      <w:snapToGrid w:val="0"/>
      <w:spacing w:line="240" w:lineRule="atLeast"/>
      <w:ind w:firstLineChars="177" w:firstLine="425"/>
    </w:pPr>
    <w:rPr>
      <w:rFonts w:ascii="Times New Roman" w:eastAsia="宋体" w:hAnsi="Times New Roman" w:cs="Times New Roman"/>
      <w:snapToGrid w:val="0"/>
      <w:kern w:val="0"/>
      <w:sz w:val="24"/>
      <w:szCs w:val="24"/>
    </w:rPr>
  </w:style>
  <w:style w:type="paragraph" w:customStyle="1" w:styleId="25">
    <w:name w:val="标题2"/>
    <w:next w:val="20"/>
    <w:qFormat/>
    <w:rsid w:val="006F7E65"/>
    <w:pPr>
      <w:outlineLvl w:val="1"/>
    </w:pPr>
    <w:rPr>
      <w:rFonts w:ascii="Times New Roman" w:eastAsia="宋体" w:hAnsi="Times New Roman" w:cs="Times New Roman"/>
      <w:b/>
      <w:color w:val="000000"/>
      <w:sz w:val="28"/>
      <w:szCs w:val="28"/>
    </w:rPr>
  </w:style>
  <w:style w:type="paragraph" w:customStyle="1" w:styleId="Char110">
    <w:name w:val="Char11"/>
    <w:basedOn w:val="a0"/>
    <w:rsid w:val="006F7A04"/>
    <w:pPr>
      <w:tabs>
        <w:tab w:val="left" w:pos="4665"/>
        <w:tab w:val="left" w:pos="8970"/>
      </w:tabs>
      <w:spacing w:line="500" w:lineRule="exact"/>
      <w:ind w:firstLineChars="200" w:firstLine="420"/>
      <w:jc w:val="center"/>
    </w:pPr>
    <w:rPr>
      <w:rFonts w:ascii="Times New Roman" w:eastAsia="宋体" w:hAnsi="Times New Roman" w:cs="Times New Roman"/>
      <w:szCs w:val="20"/>
    </w:rPr>
  </w:style>
  <w:style w:type="paragraph" w:customStyle="1" w:styleId="aff4">
    <w:name w:val="邱天正文"/>
    <w:basedOn w:val="a0"/>
    <w:link w:val="Charf0"/>
    <w:qFormat/>
    <w:rsid w:val="00E85EA6"/>
    <w:pPr>
      <w:adjustRightInd w:val="0"/>
      <w:spacing w:line="360" w:lineRule="auto"/>
      <w:ind w:firstLineChars="200" w:firstLine="200"/>
      <w:jc w:val="left"/>
    </w:pPr>
    <w:rPr>
      <w:rFonts w:ascii="Times New Roman" w:eastAsia="宋体" w:hAnsi="Times New Roman" w:cs="Arial"/>
      <w:color w:val="000000"/>
      <w:sz w:val="24"/>
      <w:szCs w:val="28"/>
    </w:rPr>
  </w:style>
  <w:style w:type="character" w:customStyle="1" w:styleId="Charf0">
    <w:name w:val="邱天正文 Char"/>
    <w:basedOn w:val="a1"/>
    <w:link w:val="aff4"/>
    <w:rsid w:val="00E85EA6"/>
    <w:rPr>
      <w:rFonts w:ascii="Times New Roman" w:eastAsia="宋体" w:hAnsi="Times New Roman" w:cs="Arial"/>
      <w:color w:val="000000"/>
      <w:sz w:val="24"/>
      <w:szCs w:val="28"/>
    </w:rPr>
  </w:style>
  <w:style w:type="paragraph" w:customStyle="1" w:styleId="1">
    <w:name w:val="邱天标题1"/>
    <w:basedOn w:val="10"/>
    <w:qFormat/>
    <w:rsid w:val="00B36C58"/>
    <w:pPr>
      <w:numPr>
        <w:numId w:val="6"/>
      </w:numPr>
      <w:tabs>
        <w:tab w:val="left" w:pos="-24"/>
      </w:tabs>
      <w:wordWrap w:val="0"/>
      <w:adjustRightInd w:val="0"/>
      <w:spacing w:before="0" w:after="0" w:line="360" w:lineRule="auto"/>
      <w:ind w:left="0" w:firstLine="0"/>
      <w:jc w:val="left"/>
      <w:textAlignment w:val="baseline"/>
    </w:pPr>
    <w:rPr>
      <w:rFonts w:cs="Arial"/>
      <w:b w:val="0"/>
      <w:color w:val="000000"/>
      <w:kern w:val="2"/>
      <w:szCs w:val="28"/>
    </w:rPr>
  </w:style>
  <w:style w:type="paragraph" w:customStyle="1" w:styleId="2">
    <w:name w:val="邱天标题2"/>
    <w:basedOn w:val="20"/>
    <w:link w:val="2Char2"/>
    <w:qFormat/>
    <w:rsid w:val="00B36C58"/>
    <w:pPr>
      <w:keepNext w:val="0"/>
      <w:keepLines w:val="0"/>
      <w:numPr>
        <w:numId w:val="6"/>
      </w:numPr>
      <w:tabs>
        <w:tab w:val="clear" w:pos="4937"/>
      </w:tabs>
      <w:adjustRightInd w:val="0"/>
      <w:snapToGrid w:val="0"/>
      <w:spacing w:before="0" w:after="0" w:line="360" w:lineRule="auto"/>
      <w:ind w:left="0" w:firstLine="0"/>
      <w:jc w:val="left"/>
      <w:textAlignment w:val="baseline"/>
    </w:pPr>
    <w:rPr>
      <w:rFonts w:cs="Arial"/>
      <w:b w:val="0"/>
      <w:color w:val="000000"/>
      <w:sz w:val="24"/>
      <w:szCs w:val="24"/>
    </w:rPr>
  </w:style>
  <w:style w:type="character" w:customStyle="1" w:styleId="2Char2">
    <w:name w:val="邱天标题2 Char"/>
    <w:basedOn w:val="a1"/>
    <w:link w:val="2"/>
    <w:rsid w:val="00B36C58"/>
    <w:rPr>
      <w:rFonts w:ascii="Times New Roman" w:eastAsia="宋体" w:hAnsi="Times New Roman" w:cs="Arial"/>
      <w:bCs/>
      <w:color w:val="000000"/>
      <w:sz w:val="24"/>
      <w:szCs w:val="24"/>
    </w:rPr>
  </w:style>
  <w:style w:type="paragraph" w:customStyle="1" w:styleId="3">
    <w:name w:val="邱天标题3"/>
    <w:basedOn w:val="30"/>
    <w:qFormat/>
    <w:rsid w:val="00B36C58"/>
    <w:pPr>
      <w:numPr>
        <w:numId w:val="6"/>
      </w:numPr>
      <w:tabs>
        <w:tab w:val="clear" w:pos="5550"/>
      </w:tabs>
      <w:adjustRightInd w:val="0"/>
      <w:snapToGrid w:val="0"/>
      <w:spacing w:before="0" w:after="0" w:line="360" w:lineRule="auto"/>
      <w:ind w:left="0" w:firstLine="0"/>
      <w:jc w:val="left"/>
    </w:pPr>
    <w:rPr>
      <w:rFonts w:cs="Arial"/>
      <w:b w:val="0"/>
      <w:color w:val="000000"/>
      <w:sz w:val="24"/>
      <w:szCs w:val="24"/>
    </w:rPr>
  </w:style>
  <w:style w:type="paragraph" w:customStyle="1" w:styleId="4">
    <w:name w:val="邱天标题4"/>
    <w:basedOn w:val="40"/>
    <w:qFormat/>
    <w:rsid w:val="00B36C58"/>
    <w:pPr>
      <w:keepNext/>
      <w:keepLines w:val="0"/>
      <w:widowControl w:val="0"/>
      <w:numPr>
        <w:numId w:val="6"/>
      </w:numPr>
      <w:tabs>
        <w:tab w:val="clear" w:pos="5277"/>
      </w:tabs>
      <w:adjustRightInd w:val="0"/>
      <w:snapToGrid w:val="0"/>
      <w:spacing w:before="0" w:after="0" w:line="360" w:lineRule="auto"/>
      <w:ind w:left="0" w:firstLine="0"/>
      <w:jc w:val="both"/>
    </w:pPr>
    <w:rPr>
      <w:rFonts w:ascii="Times New Roman" w:eastAsiaTheme="minorEastAsia" w:hAnsi="Times New Roman" w:cs="Arial"/>
      <w:color w:val="000000"/>
      <w:sz w:val="24"/>
      <w:szCs w:val="24"/>
    </w:rPr>
  </w:style>
  <w:style w:type="paragraph" w:customStyle="1" w:styleId="5">
    <w:name w:val="邱天标题5"/>
    <w:basedOn w:val="a0"/>
    <w:qFormat/>
    <w:rsid w:val="00B36C58"/>
    <w:pPr>
      <w:numPr>
        <w:ilvl w:val="4"/>
        <w:numId w:val="6"/>
      </w:numPr>
      <w:tabs>
        <w:tab w:val="clear" w:pos="5280"/>
      </w:tabs>
      <w:spacing w:line="360" w:lineRule="auto"/>
      <w:ind w:left="0"/>
      <w:outlineLvl w:val="4"/>
    </w:pPr>
    <w:rPr>
      <w:rFonts w:ascii="Times New Roman" w:eastAsia="宋体" w:hAnsi="Times New Roman" w:cs="Arial"/>
      <w:bCs/>
      <w:color w:val="000000"/>
      <w:sz w:val="24"/>
      <w:szCs w:val="28"/>
    </w:rPr>
  </w:style>
  <w:style w:type="paragraph" w:customStyle="1" w:styleId="CharCharCharChar1">
    <w:name w:val="Char Char Char Char1"/>
    <w:basedOn w:val="a0"/>
    <w:rsid w:val="00732D77"/>
    <w:pPr>
      <w:widowControl/>
      <w:spacing w:after="160" w:line="240" w:lineRule="exact"/>
      <w:jc w:val="left"/>
    </w:pPr>
    <w:rPr>
      <w:rFonts w:ascii="Times New Roman" w:eastAsia="宋体" w:hAnsi="Times New Roman" w:cs="Times New Roman"/>
      <w:szCs w:val="24"/>
    </w:rPr>
  </w:style>
  <w:style w:type="paragraph" w:customStyle="1" w:styleId="31">
    <w:name w:val="3.正文1级标题"/>
    <w:basedOn w:val="a0"/>
    <w:qFormat/>
    <w:rsid w:val="00511633"/>
    <w:pPr>
      <w:numPr>
        <w:numId w:val="7"/>
      </w:numPr>
      <w:spacing w:beforeLines="50" w:afterLines="50"/>
      <w:outlineLvl w:val="0"/>
    </w:pPr>
    <w:rPr>
      <w:rFonts w:ascii="Times New Roman" w:eastAsia="宋体" w:hAnsi="Times New Roman" w:cs="Times New Roman"/>
      <w:b/>
      <w:bCs/>
      <w:sz w:val="28"/>
      <w:szCs w:val="28"/>
    </w:rPr>
  </w:style>
  <w:style w:type="paragraph" w:customStyle="1" w:styleId="42">
    <w:name w:val="4.正文2级标题"/>
    <w:basedOn w:val="a0"/>
    <w:autoRedefine/>
    <w:qFormat/>
    <w:rsid w:val="00511633"/>
    <w:pPr>
      <w:numPr>
        <w:ilvl w:val="1"/>
        <w:numId w:val="7"/>
      </w:numPr>
      <w:spacing w:line="360" w:lineRule="auto"/>
      <w:outlineLvl w:val="1"/>
    </w:pPr>
    <w:rPr>
      <w:rFonts w:ascii="Times New Roman" w:eastAsia="宋体" w:hAnsi="Times New Roman" w:cs="Times New Roman"/>
      <w:sz w:val="28"/>
      <w:szCs w:val="24"/>
    </w:rPr>
  </w:style>
  <w:style w:type="paragraph" w:customStyle="1" w:styleId="CharCharCharCharCharCharChar2">
    <w:name w:val="Char Char Char Char Char Char Char2"/>
    <w:basedOn w:val="a0"/>
    <w:rsid w:val="00511633"/>
    <w:pPr>
      <w:spacing w:after="160" w:line="240" w:lineRule="exact"/>
    </w:pPr>
    <w:rPr>
      <w:rFonts w:ascii="Times New Roman" w:eastAsia="宋体" w:hAnsi="Times New Roman" w:cs="Times New Roman"/>
      <w:szCs w:val="20"/>
    </w:rPr>
  </w:style>
  <w:style w:type="paragraph" w:customStyle="1" w:styleId="Z">
    <w:name w:val="Z"/>
    <w:basedOn w:val="a0"/>
    <w:rsid w:val="00E072E4"/>
    <w:pPr>
      <w:adjustRightInd w:val="0"/>
      <w:snapToGrid w:val="0"/>
      <w:spacing w:line="300" w:lineRule="auto"/>
      <w:ind w:firstLineChars="200" w:firstLine="200"/>
    </w:pPr>
    <w:rPr>
      <w:rFonts w:ascii="Times New Roman" w:eastAsia="宋体" w:hAnsi="Times New Roman" w:cs="Times New Roman"/>
      <w:kern w:val="0"/>
      <w:sz w:val="24"/>
      <w:szCs w:val="24"/>
    </w:rPr>
  </w:style>
  <w:style w:type="paragraph" w:styleId="aff5">
    <w:name w:val="caption"/>
    <w:basedOn w:val="a0"/>
    <w:next w:val="a0"/>
    <w:unhideWhenUsed/>
    <w:qFormat/>
    <w:rsid w:val="00273816"/>
    <w:pPr>
      <w:spacing w:line="360" w:lineRule="auto"/>
      <w:jc w:val="center"/>
    </w:pPr>
    <w:rPr>
      <w:rFonts w:ascii="Times New Roman" w:eastAsia="宋体" w:hAnsi="Times New Roman" w:cs="Ari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0">
    <w:name w:val="heading 1"/>
    <w:basedOn w:val="a0"/>
    <w:next w:val="a0"/>
    <w:link w:val="1Char"/>
    <w:qFormat/>
    <w:rsid w:val="000E09CA"/>
    <w:pPr>
      <w:keepNext/>
      <w:keepLines/>
      <w:numPr>
        <w:numId w:val="2"/>
      </w:numPr>
      <w:spacing w:before="340" w:after="200" w:line="578" w:lineRule="auto"/>
      <w:outlineLvl w:val="0"/>
    </w:pPr>
    <w:rPr>
      <w:rFonts w:ascii="Times New Roman" w:eastAsia="黑体" w:hAnsi="Times New Roman" w:cs="Times New Roman"/>
      <w:b/>
      <w:bCs/>
      <w:kern w:val="44"/>
      <w:sz w:val="28"/>
      <w:szCs w:val="44"/>
    </w:rPr>
  </w:style>
  <w:style w:type="paragraph" w:styleId="20">
    <w:name w:val="heading 2"/>
    <w:basedOn w:val="a0"/>
    <w:next w:val="a0"/>
    <w:link w:val="2Char"/>
    <w:qFormat/>
    <w:rsid w:val="000E09CA"/>
    <w:pPr>
      <w:keepNext/>
      <w:keepLines/>
      <w:numPr>
        <w:ilvl w:val="1"/>
        <w:numId w:val="2"/>
      </w:numPr>
      <w:spacing w:before="260" w:after="160" w:line="415" w:lineRule="auto"/>
      <w:outlineLvl w:val="1"/>
    </w:pPr>
    <w:rPr>
      <w:rFonts w:ascii="Times New Roman" w:eastAsia="宋体" w:hAnsi="Times New Roman" w:cs="Times New Roman"/>
      <w:b/>
      <w:bCs/>
      <w:sz w:val="28"/>
      <w:szCs w:val="32"/>
    </w:rPr>
  </w:style>
  <w:style w:type="paragraph" w:styleId="30">
    <w:name w:val="heading 3"/>
    <w:basedOn w:val="a0"/>
    <w:next w:val="a0"/>
    <w:link w:val="3Char"/>
    <w:qFormat/>
    <w:rsid w:val="000E09CA"/>
    <w:pPr>
      <w:keepNext/>
      <w:keepLines/>
      <w:numPr>
        <w:ilvl w:val="2"/>
        <w:numId w:val="2"/>
      </w:numPr>
      <w:spacing w:before="260" w:after="260" w:line="416" w:lineRule="auto"/>
      <w:outlineLvl w:val="2"/>
    </w:pPr>
    <w:rPr>
      <w:rFonts w:ascii="Times New Roman" w:eastAsia="宋体" w:hAnsi="Times New Roman" w:cs="Times New Roman"/>
      <w:b/>
      <w:bCs/>
      <w:sz w:val="28"/>
      <w:szCs w:val="32"/>
    </w:rPr>
  </w:style>
  <w:style w:type="paragraph" w:styleId="40">
    <w:name w:val="heading 4"/>
    <w:next w:val="a0"/>
    <w:link w:val="4Char"/>
    <w:qFormat/>
    <w:rsid w:val="000E09CA"/>
    <w:pPr>
      <w:keepLines/>
      <w:numPr>
        <w:ilvl w:val="3"/>
        <w:numId w:val="2"/>
      </w:numPr>
      <w:spacing w:before="280" w:after="290" w:line="377" w:lineRule="auto"/>
      <w:outlineLvl w:val="3"/>
    </w:pPr>
    <w:rPr>
      <w:rFonts w:ascii="Arial" w:eastAsia="仿宋_GB2312" w:hAnsi="Arial" w:cs="Times New Roman"/>
      <w:bCs/>
      <w:sz w:val="28"/>
      <w:szCs w:val="28"/>
    </w:rPr>
  </w:style>
  <w:style w:type="paragraph" w:styleId="50">
    <w:name w:val="heading 5"/>
    <w:basedOn w:val="a0"/>
    <w:next w:val="a0"/>
    <w:link w:val="5Char"/>
    <w:qFormat/>
    <w:rsid w:val="000E09CA"/>
    <w:pPr>
      <w:keepLines/>
      <w:numPr>
        <w:ilvl w:val="4"/>
        <w:numId w:val="2"/>
      </w:numPr>
      <w:spacing w:before="280" w:after="290" w:line="377" w:lineRule="auto"/>
      <w:outlineLvl w:val="4"/>
    </w:pPr>
    <w:rPr>
      <w:rFonts w:ascii="Times New Roman" w:eastAsia="仿宋_GB2312" w:hAnsi="Times New Roman" w:cs="Times New Roman"/>
      <w:bCs/>
      <w:sz w:val="28"/>
      <w:szCs w:val="28"/>
    </w:rPr>
  </w:style>
  <w:style w:type="paragraph" w:styleId="6">
    <w:name w:val="heading 6"/>
    <w:basedOn w:val="a0"/>
    <w:next w:val="a0"/>
    <w:link w:val="6Char"/>
    <w:qFormat/>
    <w:rsid w:val="000E09CA"/>
    <w:pPr>
      <w:keepNext/>
      <w:keepLines/>
      <w:numPr>
        <w:ilvl w:val="5"/>
        <w:numId w:val="2"/>
      </w:numPr>
      <w:spacing w:before="240" w:after="64" w:line="320" w:lineRule="auto"/>
      <w:outlineLvl w:val="5"/>
    </w:pPr>
    <w:rPr>
      <w:rFonts w:ascii="Arial" w:eastAsia="黑体" w:hAnsi="Arial" w:cs="Times New Roman"/>
      <w:b/>
      <w:bCs/>
      <w:sz w:val="24"/>
      <w:szCs w:val="24"/>
    </w:rPr>
  </w:style>
  <w:style w:type="paragraph" w:styleId="7">
    <w:name w:val="heading 7"/>
    <w:aliases w:val="（列项说明）"/>
    <w:basedOn w:val="a0"/>
    <w:next w:val="a0"/>
    <w:link w:val="7Char"/>
    <w:qFormat/>
    <w:rsid w:val="000E09CA"/>
    <w:pPr>
      <w:keepNext/>
      <w:keepLines/>
      <w:numPr>
        <w:ilvl w:val="6"/>
        <w:numId w:val="2"/>
      </w:numPr>
      <w:spacing w:before="240" w:after="64" w:line="320" w:lineRule="auto"/>
      <w:outlineLvl w:val="6"/>
    </w:pPr>
    <w:rPr>
      <w:rFonts w:ascii="Times New Roman" w:eastAsia="宋体" w:hAnsi="Times New Roman" w:cs="Times New Roman"/>
      <w:b/>
      <w:bCs/>
      <w:sz w:val="24"/>
      <w:szCs w:val="24"/>
    </w:rPr>
  </w:style>
  <w:style w:type="paragraph" w:styleId="8">
    <w:name w:val="heading 8"/>
    <w:basedOn w:val="a0"/>
    <w:next w:val="a0"/>
    <w:link w:val="8Char"/>
    <w:qFormat/>
    <w:rsid w:val="000E09CA"/>
    <w:pPr>
      <w:keepNext/>
      <w:keepLines/>
      <w:numPr>
        <w:ilvl w:val="7"/>
        <w:numId w:val="2"/>
      </w:numPr>
      <w:spacing w:before="240" w:after="64" w:line="320" w:lineRule="auto"/>
      <w:outlineLvl w:val="7"/>
    </w:pPr>
    <w:rPr>
      <w:rFonts w:ascii="Arial" w:eastAsia="黑体" w:hAnsi="Arial" w:cs="Times New Roman"/>
      <w:sz w:val="24"/>
      <w:szCs w:val="24"/>
    </w:rPr>
  </w:style>
  <w:style w:type="paragraph" w:styleId="9">
    <w:name w:val="heading 9"/>
    <w:basedOn w:val="a0"/>
    <w:next w:val="a0"/>
    <w:link w:val="9Char"/>
    <w:qFormat/>
    <w:rsid w:val="000E09CA"/>
    <w:pPr>
      <w:keepNext/>
      <w:keepLines/>
      <w:numPr>
        <w:ilvl w:val="8"/>
        <w:numId w:val="2"/>
      </w:numPr>
      <w:spacing w:before="240" w:after="64" w:line="320" w:lineRule="auto"/>
      <w:outlineLvl w:val="8"/>
    </w:pPr>
    <w:rPr>
      <w:rFonts w:ascii="Arial" w:eastAsia="黑体" w:hAnsi="Arial"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Char"/>
    <w:uiPriority w:val="34"/>
    <w:qFormat/>
    <w:rsid w:val="00A851B4"/>
    <w:pPr>
      <w:ind w:firstLineChars="200" w:firstLine="420"/>
    </w:pPr>
  </w:style>
  <w:style w:type="table" w:styleId="a5">
    <w:name w:val="Table Grid"/>
    <w:basedOn w:val="a2"/>
    <w:uiPriority w:val="59"/>
    <w:qFormat/>
    <w:rsid w:val="004B32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0"/>
    <w:link w:val="Char0"/>
    <w:rsid w:val="004B3299"/>
    <w:pPr>
      <w:spacing w:line="440" w:lineRule="exact"/>
      <w:ind w:firstLine="630"/>
    </w:pPr>
    <w:rPr>
      <w:rFonts w:ascii="宋体" w:eastAsia="宋体" w:hAnsi="Times New Roman" w:cs="Times New Roman"/>
      <w:szCs w:val="20"/>
    </w:rPr>
  </w:style>
  <w:style w:type="character" w:customStyle="1" w:styleId="Char0">
    <w:name w:val="正文文本缩进 Char"/>
    <w:basedOn w:val="a1"/>
    <w:link w:val="a6"/>
    <w:rsid w:val="004B3299"/>
    <w:rPr>
      <w:rFonts w:ascii="宋体" w:eastAsia="宋体" w:hAnsi="Times New Roman" w:cs="Times New Roman"/>
      <w:szCs w:val="20"/>
    </w:rPr>
  </w:style>
  <w:style w:type="paragraph" w:customStyle="1" w:styleId="ParaCharCharCharCharCharCharCharCharCharCharCharCharChar">
    <w:name w:val="默认段落字体 Para Char Char Char Char Char Char Char Char Char Char Char Char Char"/>
    <w:basedOn w:val="a7"/>
    <w:autoRedefine/>
    <w:rsid w:val="00144A15"/>
    <w:pPr>
      <w:shd w:val="clear" w:color="auto" w:fill="000080"/>
      <w:adjustRightInd w:val="0"/>
      <w:spacing w:line="436" w:lineRule="exact"/>
      <w:ind w:left="357"/>
      <w:jc w:val="left"/>
      <w:outlineLvl w:val="3"/>
    </w:pPr>
    <w:rPr>
      <w:rFonts w:ascii="Tahoma" w:hAnsi="Tahoma" w:cs="Times New Roman"/>
      <w:b/>
      <w:sz w:val="24"/>
      <w:szCs w:val="24"/>
    </w:rPr>
  </w:style>
  <w:style w:type="paragraph" w:styleId="a7">
    <w:name w:val="Document Map"/>
    <w:basedOn w:val="a0"/>
    <w:link w:val="Char1"/>
    <w:uiPriority w:val="99"/>
    <w:semiHidden/>
    <w:unhideWhenUsed/>
    <w:rsid w:val="00144A15"/>
    <w:rPr>
      <w:rFonts w:ascii="宋体" w:eastAsia="宋体"/>
      <w:sz w:val="18"/>
      <w:szCs w:val="18"/>
    </w:rPr>
  </w:style>
  <w:style w:type="character" w:customStyle="1" w:styleId="Char1">
    <w:name w:val="文档结构图 Char"/>
    <w:basedOn w:val="a1"/>
    <w:link w:val="a7"/>
    <w:uiPriority w:val="99"/>
    <w:semiHidden/>
    <w:rsid w:val="00144A15"/>
    <w:rPr>
      <w:rFonts w:ascii="宋体" w:eastAsia="宋体"/>
      <w:sz w:val="18"/>
      <w:szCs w:val="18"/>
    </w:rPr>
  </w:style>
  <w:style w:type="paragraph" w:styleId="a8">
    <w:name w:val="Plain Text"/>
    <w:aliases w:val="普通文字"/>
    <w:basedOn w:val="a0"/>
    <w:link w:val="Char2"/>
    <w:uiPriority w:val="99"/>
    <w:qFormat/>
    <w:rsid w:val="001D2C3C"/>
    <w:pPr>
      <w:spacing w:line="360" w:lineRule="auto"/>
      <w:ind w:firstLineChars="200" w:firstLine="480"/>
    </w:pPr>
    <w:rPr>
      <w:rFonts w:ascii="仿宋_GB2312" w:eastAsia="宋体" w:hAnsi="Times New Roman" w:cs="Times New Roman"/>
      <w:sz w:val="24"/>
      <w:szCs w:val="24"/>
    </w:rPr>
  </w:style>
  <w:style w:type="character" w:customStyle="1" w:styleId="Char2">
    <w:name w:val="纯文本 Char"/>
    <w:aliases w:val="普通文字 Char"/>
    <w:basedOn w:val="a1"/>
    <w:link w:val="a8"/>
    <w:rsid w:val="001D2C3C"/>
    <w:rPr>
      <w:rFonts w:ascii="仿宋_GB2312" w:eastAsia="宋体" w:hAnsi="Times New Roman" w:cs="Times New Roman"/>
      <w:sz w:val="24"/>
      <w:szCs w:val="24"/>
    </w:rPr>
  </w:style>
  <w:style w:type="paragraph" w:customStyle="1" w:styleId="11">
    <w:name w:val="样式1"/>
    <w:basedOn w:val="a0"/>
    <w:link w:val="1Char0"/>
    <w:qFormat/>
    <w:rsid w:val="0023392B"/>
    <w:pPr>
      <w:adjustRightInd w:val="0"/>
      <w:snapToGrid w:val="0"/>
      <w:ind w:firstLineChars="200" w:firstLine="480"/>
      <w:jc w:val="left"/>
    </w:pPr>
    <w:rPr>
      <w:rFonts w:ascii="仿宋_GB2312" w:eastAsia="仿宋_GB2312" w:hAnsi="Calibri" w:cs="Times New Roman"/>
      <w:sz w:val="24"/>
      <w:szCs w:val="24"/>
    </w:rPr>
  </w:style>
  <w:style w:type="character" w:customStyle="1" w:styleId="1Char0">
    <w:name w:val="样式1 Char"/>
    <w:basedOn w:val="a1"/>
    <w:link w:val="11"/>
    <w:rsid w:val="0023392B"/>
    <w:rPr>
      <w:rFonts w:ascii="仿宋_GB2312" w:eastAsia="仿宋_GB2312" w:hAnsi="Calibri" w:cs="Times New Roman"/>
      <w:sz w:val="24"/>
      <w:szCs w:val="24"/>
    </w:rPr>
  </w:style>
  <w:style w:type="paragraph" w:styleId="21">
    <w:name w:val="Body Text Indent 2"/>
    <w:basedOn w:val="a0"/>
    <w:link w:val="2Char0"/>
    <w:uiPriority w:val="99"/>
    <w:unhideWhenUsed/>
    <w:rsid w:val="000E09CA"/>
    <w:pPr>
      <w:spacing w:after="120" w:line="480" w:lineRule="auto"/>
      <w:ind w:leftChars="200" w:left="420"/>
    </w:pPr>
  </w:style>
  <w:style w:type="character" w:customStyle="1" w:styleId="2Char0">
    <w:name w:val="正文文本缩进 2 Char"/>
    <w:basedOn w:val="a1"/>
    <w:link w:val="21"/>
    <w:uiPriority w:val="99"/>
    <w:rsid w:val="000E09CA"/>
  </w:style>
  <w:style w:type="paragraph" w:customStyle="1" w:styleId="a9">
    <w:name w:val="正文ｏｋ"/>
    <w:basedOn w:val="a0"/>
    <w:rsid w:val="000E09CA"/>
    <w:pPr>
      <w:snapToGrid w:val="0"/>
      <w:spacing w:line="360" w:lineRule="auto"/>
      <w:ind w:firstLineChars="200" w:firstLine="200"/>
    </w:pPr>
    <w:rPr>
      <w:rFonts w:ascii="Times New Roman" w:eastAsia="仿宋_GB2312" w:hAnsi="Times New Roman" w:cs="宋体"/>
      <w:sz w:val="28"/>
      <w:szCs w:val="20"/>
    </w:rPr>
  </w:style>
  <w:style w:type="character" w:customStyle="1" w:styleId="1Char">
    <w:name w:val="标题 1 Char"/>
    <w:basedOn w:val="a1"/>
    <w:link w:val="10"/>
    <w:rsid w:val="000E09CA"/>
    <w:rPr>
      <w:rFonts w:ascii="Times New Roman" w:eastAsia="黑体" w:hAnsi="Times New Roman" w:cs="Times New Roman"/>
      <w:b/>
      <w:bCs/>
      <w:kern w:val="44"/>
      <w:sz w:val="28"/>
      <w:szCs w:val="44"/>
    </w:rPr>
  </w:style>
  <w:style w:type="character" w:customStyle="1" w:styleId="2Char">
    <w:name w:val="标题 2 Char"/>
    <w:basedOn w:val="a1"/>
    <w:link w:val="20"/>
    <w:rsid w:val="000E09CA"/>
    <w:rPr>
      <w:rFonts w:ascii="Times New Roman" w:eastAsia="宋体" w:hAnsi="Times New Roman" w:cs="Times New Roman"/>
      <w:b/>
      <w:bCs/>
      <w:sz w:val="28"/>
      <w:szCs w:val="32"/>
    </w:rPr>
  </w:style>
  <w:style w:type="character" w:customStyle="1" w:styleId="3Char">
    <w:name w:val="标题 3 Char"/>
    <w:basedOn w:val="a1"/>
    <w:link w:val="30"/>
    <w:rsid w:val="000E09CA"/>
    <w:rPr>
      <w:rFonts w:ascii="Times New Roman" w:eastAsia="宋体" w:hAnsi="Times New Roman" w:cs="Times New Roman"/>
      <w:b/>
      <w:bCs/>
      <w:sz w:val="28"/>
      <w:szCs w:val="32"/>
    </w:rPr>
  </w:style>
  <w:style w:type="character" w:customStyle="1" w:styleId="4Char">
    <w:name w:val="标题 4 Char"/>
    <w:basedOn w:val="a1"/>
    <w:link w:val="40"/>
    <w:rsid w:val="000E09CA"/>
    <w:rPr>
      <w:rFonts w:ascii="Arial" w:eastAsia="仿宋_GB2312" w:hAnsi="Arial" w:cs="Times New Roman"/>
      <w:bCs/>
      <w:sz w:val="28"/>
      <w:szCs w:val="28"/>
    </w:rPr>
  </w:style>
  <w:style w:type="character" w:customStyle="1" w:styleId="5Char">
    <w:name w:val="标题 5 Char"/>
    <w:basedOn w:val="a1"/>
    <w:link w:val="50"/>
    <w:rsid w:val="000E09CA"/>
    <w:rPr>
      <w:rFonts w:ascii="Times New Roman" w:eastAsia="仿宋_GB2312" w:hAnsi="Times New Roman" w:cs="Times New Roman"/>
      <w:bCs/>
      <w:sz w:val="28"/>
      <w:szCs w:val="28"/>
    </w:rPr>
  </w:style>
  <w:style w:type="character" w:customStyle="1" w:styleId="6Char">
    <w:name w:val="标题 6 Char"/>
    <w:basedOn w:val="a1"/>
    <w:link w:val="6"/>
    <w:rsid w:val="000E09CA"/>
    <w:rPr>
      <w:rFonts w:ascii="Arial" w:eastAsia="黑体" w:hAnsi="Arial" w:cs="Times New Roman"/>
      <w:b/>
      <w:bCs/>
      <w:sz w:val="24"/>
      <w:szCs w:val="24"/>
    </w:rPr>
  </w:style>
  <w:style w:type="character" w:customStyle="1" w:styleId="7Char">
    <w:name w:val="标题 7 Char"/>
    <w:aliases w:val="（列项说明） Char"/>
    <w:basedOn w:val="a1"/>
    <w:link w:val="7"/>
    <w:rsid w:val="000E09CA"/>
    <w:rPr>
      <w:rFonts w:ascii="Times New Roman" w:eastAsia="宋体" w:hAnsi="Times New Roman" w:cs="Times New Roman"/>
      <w:b/>
      <w:bCs/>
      <w:sz w:val="24"/>
      <w:szCs w:val="24"/>
    </w:rPr>
  </w:style>
  <w:style w:type="character" w:customStyle="1" w:styleId="8Char">
    <w:name w:val="标题 8 Char"/>
    <w:basedOn w:val="a1"/>
    <w:link w:val="8"/>
    <w:rsid w:val="000E09CA"/>
    <w:rPr>
      <w:rFonts w:ascii="Arial" w:eastAsia="黑体" w:hAnsi="Arial" w:cs="Times New Roman"/>
      <w:sz w:val="24"/>
      <w:szCs w:val="24"/>
    </w:rPr>
  </w:style>
  <w:style w:type="character" w:customStyle="1" w:styleId="9Char">
    <w:name w:val="标题 9 Char"/>
    <w:basedOn w:val="a1"/>
    <w:link w:val="9"/>
    <w:rsid w:val="000E09CA"/>
    <w:rPr>
      <w:rFonts w:ascii="Arial" w:eastAsia="黑体" w:hAnsi="Arial" w:cs="Times New Roman"/>
      <w:szCs w:val="21"/>
    </w:rPr>
  </w:style>
  <w:style w:type="paragraph" w:styleId="aa">
    <w:name w:val="Balloon Text"/>
    <w:basedOn w:val="a0"/>
    <w:link w:val="Char3"/>
    <w:uiPriority w:val="99"/>
    <w:semiHidden/>
    <w:unhideWhenUsed/>
    <w:rsid w:val="009B6665"/>
    <w:rPr>
      <w:sz w:val="18"/>
      <w:szCs w:val="18"/>
    </w:rPr>
  </w:style>
  <w:style w:type="character" w:customStyle="1" w:styleId="Char3">
    <w:name w:val="批注框文本 Char"/>
    <w:basedOn w:val="a1"/>
    <w:link w:val="aa"/>
    <w:uiPriority w:val="99"/>
    <w:semiHidden/>
    <w:rsid w:val="009B6665"/>
    <w:rPr>
      <w:sz w:val="18"/>
      <w:szCs w:val="18"/>
    </w:rPr>
  </w:style>
  <w:style w:type="paragraph" w:customStyle="1" w:styleId="GB2312">
    <w:name w:val="正文 (中文) 仿宋_GB2312 小四"/>
    <w:basedOn w:val="a0"/>
    <w:rsid w:val="00435615"/>
    <w:pPr>
      <w:spacing w:line="360" w:lineRule="auto"/>
      <w:ind w:firstLineChars="200" w:firstLine="480"/>
    </w:pPr>
    <w:rPr>
      <w:rFonts w:ascii="Times New Roman" w:eastAsia="仿宋_GB2312" w:hAnsi="Times New Roman" w:cs="宋体"/>
      <w:sz w:val="24"/>
      <w:szCs w:val="20"/>
    </w:rPr>
  </w:style>
  <w:style w:type="paragraph" w:customStyle="1" w:styleId="ab">
    <w:name w:val="正文格式"/>
    <w:basedOn w:val="a0"/>
    <w:link w:val="Char10"/>
    <w:rsid w:val="00042C16"/>
    <w:pPr>
      <w:adjustRightInd w:val="0"/>
      <w:snapToGrid w:val="0"/>
      <w:spacing w:line="440" w:lineRule="atLeast"/>
      <w:ind w:firstLine="482"/>
      <w:textAlignment w:val="baseline"/>
    </w:pPr>
    <w:rPr>
      <w:rFonts w:ascii="Times New Roman" w:eastAsia="宋体" w:hAnsi="Times New Roman" w:cs="Times New Roman"/>
      <w:kern w:val="0"/>
      <w:sz w:val="24"/>
      <w:szCs w:val="20"/>
    </w:rPr>
  </w:style>
  <w:style w:type="character" w:customStyle="1" w:styleId="Char10">
    <w:name w:val="正文格式 Char1"/>
    <w:link w:val="ab"/>
    <w:rsid w:val="00042C16"/>
    <w:rPr>
      <w:rFonts w:ascii="Times New Roman" w:eastAsia="宋体" w:hAnsi="Times New Roman" w:cs="Times New Roman"/>
      <w:kern w:val="0"/>
      <w:sz w:val="24"/>
      <w:szCs w:val="20"/>
    </w:rPr>
  </w:style>
  <w:style w:type="paragraph" w:customStyle="1" w:styleId="Char4">
    <w:name w:val="Char"/>
    <w:basedOn w:val="a7"/>
    <w:autoRedefine/>
    <w:rsid w:val="00504B3B"/>
    <w:pPr>
      <w:shd w:val="clear" w:color="auto" w:fill="000080"/>
    </w:pPr>
    <w:rPr>
      <w:rFonts w:ascii="Tahoma" w:hAnsi="Tahoma" w:cs="Times New Roman"/>
      <w:sz w:val="24"/>
      <w:szCs w:val="24"/>
    </w:rPr>
  </w:style>
  <w:style w:type="paragraph" w:customStyle="1" w:styleId="Char40">
    <w:name w:val="Char4"/>
    <w:basedOn w:val="a0"/>
    <w:autoRedefine/>
    <w:rsid w:val="001B3101"/>
    <w:pPr>
      <w:widowControl/>
      <w:spacing w:after="160" w:line="360" w:lineRule="auto"/>
      <w:ind w:firstLineChars="200" w:firstLine="480"/>
      <w:jc w:val="center"/>
    </w:pPr>
    <w:rPr>
      <w:rFonts w:ascii="宋体" w:eastAsia="宋体" w:hAnsi="宋体" w:cs="Times New Roman"/>
      <w:kern w:val="0"/>
      <w:sz w:val="24"/>
      <w:szCs w:val="20"/>
      <w:lang w:eastAsia="en-US"/>
    </w:rPr>
  </w:style>
  <w:style w:type="paragraph" w:styleId="ac">
    <w:name w:val="Normal Indent"/>
    <w:aliases w:val="标题4,正文（首行缩进两字） Char Char,正文（首行缩进两字） Char Char Char,正文（首行缩进两字） Char Char Char Char Char,表正文,正文非缩进,特点,正文非缩进 Char Char Char Char,正文非缩进 Char Char Char Char Char Char Char Char Char Char Char,正文非缩进 Char Char Char Char Char Char Char Char Char Char,四号,段1"/>
    <w:basedOn w:val="a0"/>
    <w:link w:val="Char5"/>
    <w:uiPriority w:val="99"/>
    <w:rsid w:val="00466082"/>
    <w:pPr>
      <w:adjustRightInd w:val="0"/>
      <w:ind w:firstLine="420"/>
      <w:textAlignment w:val="baseline"/>
    </w:pPr>
    <w:rPr>
      <w:rFonts w:ascii="Times New Roman" w:eastAsia="宋体" w:hAnsi="Times New Roman" w:cs="Times New Roman"/>
      <w:szCs w:val="20"/>
    </w:rPr>
  </w:style>
  <w:style w:type="paragraph" w:customStyle="1" w:styleId="CharCharCharChar">
    <w:name w:val="Char Char Char Char"/>
    <w:basedOn w:val="a0"/>
    <w:rsid w:val="00466082"/>
    <w:pPr>
      <w:widowControl/>
      <w:snapToGrid w:val="0"/>
      <w:spacing w:after="160" w:line="300" w:lineRule="auto"/>
      <w:jc w:val="left"/>
    </w:pPr>
    <w:rPr>
      <w:rFonts w:ascii="Times New Roman" w:eastAsia="宋体" w:hAnsi="Times New Roman" w:cs="Times New Roman"/>
      <w:szCs w:val="24"/>
    </w:rPr>
  </w:style>
  <w:style w:type="paragraph" w:customStyle="1" w:styleId="ParaCharCharCharChar">
    <w:name w:val="默认段落字体 Para Char Char Char Char"/>
    <w:basedOn w:val="a0"/>
    <w:rsid w:val="00282E9E"/>
    <w:rPr>
      <w:rFonts w:ascii="Times New Roman" w:eastAsia="宋体" w:hAnsi="Times New Roman" w:cs="Times New Roman"/>
      <w:szCs w:val="24"/>
    </w:rPr>
  </w:style>
  <w:style w:type="paragraph" w:styleId="ad">
    <w:name w:val="Normal (Web)"/>
    <w:basedOn w:val="a0"/>
    <w:uiPriority w:val="99"/>
    <w:rsid w:val="00282E9E"/>
    <w:pPr>
      <w:widowControl/>
      <w:jc w:val="left"/>
    </w:pPr>
    <w:rPr>
      <w:rFonts w:ascii="宋体" w:eastAsia="宋体" w:hAnsi="宋体" w:cs="宋体"/>
      <w:kern w:val="0"/>
      <w:sz w:val="24"/>
      <w:szCs w:val="24"/>
    </w:rPr>
  </w:style>
  <w:style w:type="paragraph" w:styleId="22">
    <w:name w:val="Body Text 2"/>
    <w:basedOn w:val="a0"/>
    <w:link w:val="2Char1"/>
    <w:uiPriority w:val="99"/>
    <w:semiHidden/>
    <w:unhideWhenUsed/>
    <w:rsid w:val="00CE6179"/>
    <w:pPr>
      <w:spacing w:after="120" w:line="480" w:lineRule="auto"/>
    </w:pPr>
  </w:style>
  <w:style w:type="character" w:customStyle="1" w:styleId="2Char1">
    <w:name w:val="正文文本 2 Char"/>
    <w:basedOn w:val="a1"/>
    <w:link w:val="22"/>
    <w:uiPriority w:val="99"/>
    <w:semiHidden/>
    <w:rsid w:val="00CE6179"/>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10"/>
    <w:rsid w:val="00DC3FA7"/>
    <w:pPr>
      <w:numPr>
        <w:numId w:val="0"/>
      </w:numPr>
      <w:snapToGrid w:val="0"/>
      <w:spacing w:before="240" w:after="240" w:line="348" w:lineRule="auto"/>
    </w:pPr>
    <w:rPr>
      <w:rFonts w:ascii="Tahoma" w:eastAsia="宋体" w:hAnsi="Tahoma"/>
      <w:bCs w:val="0"/>
      <w:kern w:val="2"/>
      <w:sz w:val="24"/>
      <w:szCs w:val="20"/>
    </w:rPr>
  </w:style>
  <w:style w:type="paragraph" w:styleId="ae">
    <w:name w:val="Body Text"/>
    <w:basedOn w:val="a0"/>
    <w:link w:val="Char6"/>
    <w:uiPriority w:val="99"/>
    <w:semiHidden/>
    <w:unhideWhenUsed/>
    <w:rsid w:val="00DC78D1"/>
    <w:pPr>
      <w:spacing w:after="120"/>
    </w:pPr>
  </w:style>
  <w:style w:type="character" w:customStyle="1" w:styleId="Char6">
    <w:name w:val="正文文本 Char"/>
    <w:basedOn w:val="a1"/>
    <w:link w:val="ae"/>
    <w:uiPriority w:val="99"/>
    <w:semiHidden/>
    <w:rsid w:val="00DC78D1"/>
  </w:style>
  <w:style w:type="paragraph" w:styleId="af">
    <w:name w:val="Body Text First Indent"/>
    <w:basedOn w:val="ae"/>
    <w:link w:val="Char7"/>
    <w:uiPriority w:val="99"/>
    <w:semiHidden/>
    <w:unhideWhenUsed/>
    <w:rsid w:val="00DC78D1"/>
    <w:pPr>
      <w:ind w:firstLineChars="100" w:firstLine="420"/>
    </w:pPr>
  </w:style>
  <w:style w:type="character" w:customStyle="1" w:styleId="Char7">
    <w:name w:val="正文首行缩进 Char"/>
    <w:basedOn w:val="Char6"/>
    <w:link w:val="af"/>
    <w:uiPriority w:val="99"/>
    <w:semiHidden/>
    <w:rsid w:val="00DC78D1"/>
  </w:style>
  <w:style w:type="paragraph" w:customStyle="1" w:styleId="p0">
    <w:name w:val="p0"/>
    <w:basedOn w:val="a0"/>
    <w:rsid w:val="00521299"/>
    <w:pPr>
      <w:widowControl/>
    </w:pPr>
    <w:rPr>
      <w:rFonts w:ascii="Times New Roman" w:eastAsia="宋体" w:hAnsi="Times New Roman" w:cs="Times New Roman"/>
      <w:kern w:val="0"/>
      <w:szCs w:val="21"/>
    </w:rPr>
  </w:style>
  <w:style w:type="paragraph" w:customStyle="1" w:styleId="af0">
    <w:name w:val="表格"/>
    <w:basedOn w:val="a0"/>
    <w:next w:val="a0"/>
    <w:qFormat/>
    <w:rsid w:val="00521299"/>
    <w:pPr>
      <w:jc w:val="left"/>
    </w:pPr>
    <w:rPr>
      <w:rFonts w:ascii="Times New Roman" w:eastAsia="仿宋_GB2312" w:hAnsi="Times New Roman" w:cs="Times New Roman"/>
      <w:color w:val="000000"/>
      <w:sz w:val="24"/>
      <w:szCs w:val="24"/>
    </w:rPr>
  </w:style>
  <w:style w:type="paragraph" w:customStyle="1" w:styleId="Default">
    <w:name w:val="Default"/>
    <w:rsid w:val="00CB199B"/>
    <w:pPr>
      <w:widowControl w:val="0"/>
      <w:autoSpaceDE w:val="0"/>
      <w:autoSpaceDN w:val="0"/>
      <w:adjustRightInd w:val="0"/>
    </w:pPr>
    <w:rPr>
      <w:rFonts w:ascii="宋体" w:eastAsia="宋体" w:hAnsi="Calibri" w:cs="宋体"/>
      <w:color w:val="000000"/>
      <w:kern w:val="0"/>
      <w:sz w:val="24"/>
      <w:szCs w:val="24"/>
    </w:rPr>
  </w:style>
  <w:style w:type="paragraph" w:customStyle="1" w:styleId="CharChar1CharCharCharCharCharCharCharChar">
    <w:name w:val="Char Char1 Char Char Char Char Char Char Char Char"/>
    <w:basedOn w:val="a0"/>
    <w:autoRedefine/>
    <w:rsid w:val="00296CB2"/>
    <w:pPr>
      <w:widowControl/>
      <w:spacing w:after="160" w:line="240" w:lineRule="exact"/>
      <w:jc w:val="left"/>
    </w:pPr>
    <w:rPr>
      <w:rFonts w:ascii="Verdana" w:eastAsia="宋体" w:hAnsi="Verdana" w:cs="Times New Roman"/>
      <w:kern w:val="0"/>
      <w:sz w:val="18"/>
      <w:szCs w:val="20"/>
      <w:lang w:eastAsia="en-US"/>
    </w:rPr>
  </w:style>
  <w:style w:type="paragraph" w:customStyle="1" w:styleId="CharCharCharCharCharCharChar1">
    <w:name w:val="Char Char Char Char Char Char Char1"/>
    <w:basedOn w:val="a0"/>
    <w:rsid w:val="00CF09E2"/>
    <w:rPr>
      <w:rFonts w:ascii="Times New Roman" w:eastAsia="宋体" w:hAnsi="Times New Roman" w:cs="Times New Roman"/>
      <w:szCs w:val="20"/>
    </w:rPr>
  </w:style>
  <w:style w:type="paragraph" w:customStyle="1" w:styleId="af1">
    <w:name w:val="[基本段落]"/>
    <w:basedOn w:val="a0"/>
    <w:link w:val="Char8"/>
    <w:qFormat/>
    <w:rsid w:val="00963740"/>
    <w:pPr>
      <w:autoSpaceDE w:val="0"/>
      <w:autoSpaceDN w:val="0"/>
      <w:spacing w:line="288" w:lineRule="auto"/>
      <w:textAlignment w:val="center"/>
    </w:pPr>
    <w:rPr>
      <w:rFonts w:ascii="宋体" w:eastAsia="宋体" w:hAnsi="宋体" w:cs="Times New Roman" w:hint="eastAsia"/>
      <w:color w:val="000000"/>
      <w:kern w:val="0"/>
      <w:sz w:val="24"/>
      <w:szCs w:val="20"/>
      <w:lang w:val="zh-CN"/>
    </w:rPr>
  </w:style>
  <w:style w:type="paragraph" w:customStyle="1" w:styleId="12">
    <w:name w:val="正文文本缩进1"/>
    <w:basedOn w:val="a0"/>
    <w:rsid w:val="00FE2F27"/>
    <w:pPr>
      <w:widowControl/>
      <w:spacing w:after="120" w:line="400" w:lineRule="exact"/>
      <w:ind w:leftChars="200" w:left="420"/>
    </w:pPr>
    <w:rPr>
      <w:rFonts w:ascii="Calibri" w:eastAsia="宋体" w:hAnsi="Calibri" w:cs="Times New Roman"/>
      <w:sz w:val="24"/>
      <w:szCs w:val="20"/>
    </w:rPr>
  </w:style>
  <w:style w:type="paragraph" w:customStyle="1" w:styleId="13">
    <w:name w:val="列出段落1"/>
    <w:basedOn w:val="a0"/>
    <w:uiPriority w:val="34"/>
    <w:qFormat/>
    <w:rsid w:val="00FE2F27"/>
    <w:pPr>
      <w:widowControl/>
      <w:ind w:firstLineChars="200" w:firstLine="420"/>
    </w:pPr>
    <w:rPr>
      <w:rFonts w:ascii="Times New Roman" w:eastAsia="宋体" w:hAnsi="Times New Roman" w:cs="Times New Roman"/>
      <w:szCs w:val="24"/>
    </w:rPr>
  </w:style>
  <w:style w:type="paragraph" w:styleId="TOC">
    <w:name w:val="TOC Heading"/>
    <w:basedOn w:val="10"/>
    <w:next w:val="a0"/>
    <w:uiPriority w:val="39"/>
    <w:unhideWhenUsed/>
    <w:qFormat/>
    <w:rsid w:val="0041154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14">
    <w:name w:val="toc 1"/>
    <w:basedOn w:val="a0"/>
    <w:next w:val="a0"/>
    <w:autoRedefine/>
    <w:uiPriority w:val="39"/>
    <w:unhideWhenUsed/>
    <w:qFormat/>
    <w:rsid w:val="0041154D"/>
  </w:style>
  <w:style w:type="paragraph" w:styleId="23">
    <w:name w:val="toc 2"/>
    <w:basedOn w:val="a0"/>
    <w:next w:val="a0"/>
    <w:autoRedefine/>
    <w:uiPriority w:val="39"/>
    <w:unhideWhenUsed/>
    <w:qFormat/>
    <w:rsid w:val="00FB2752"/>
    <w:pPr>
      <w:tabs>
        <w:tab w:val="left" w:pos="1134"/>
        <w:tab w:val="left" w:pos="1260"/>
        <w:tab w:val="right" w:leader="dot" w:pos="8296"/>
      </w:tabs>
      <w:ind w:leftChars="200" w:left="420"/>
      <w:jc w:val="left"/>
    </w:pPr>
  </w:style>
  <w:style w:type="paragraph" w:styleId="32">
    <w:name w:val="toc 3"/>
    <w:basedOn w:val="a0"/>
    <w:next w:val="a0"/>
    <w:autoRedefine/>
    <w:uiPriority w:val="39"/>
    <w:unhideWhenUsed/>
    <w:qFormat/>
    <w:rsid w:val="007D0084"/>
    <w:pPr>
      <w:tabs>
        <w:tab w:val="left" w:pos="1260"/>
        <w:tab w:val="right" w:leader="dot" w:pos="8296"/>
      </w:tabs>
      <w:ind w:leftChars="400" w:left="840"/>
      <w:jc w:val="left"/>
    </w:pPr>
  </w:style>
  <w:style w:type="paragraph" w:styleId="41">
    <w:name w:val="toc 4"/>
    <w:basedOn w:val="a0"/>
    <w:next w:val="a0"/>
    <w:autoRedefine/>
    <w:uiPriority w:val="39"/>
    <w:unhideWhenUsed/>
    <w:rsid w:val="0041154D"/>
    <w:pPr>
      <w:ind w:leftChars="600" w:left="1260"/>
    </w:pPr>
  </w:style>
  <w:style w:type="paragraph" w:styleId="51">
    <w:name w:val="toc 5"/>
    <w:basedOn w:val="a0"/>
    <w:next w:val="a0"/>
    <w:autoRedefine/>
    <w:uiPriority w:val="39"/>
    <w:unhideWhenUsed/>
    <w:rsid w:val="0041154D"/>
    <w:pPr>
      <w:ind w:leftChars="800" w:left="1680"/>
    </w:pPr>
  </w:style>
  <w:style w:type="paragraph" w:styleId="60">
    <w:name w:val="toc 6"/>
    <w:basedOn w:val="a0"/>
    <w:next w:val="a0"/>
    <w:autoRedefine/>
    <w:uiPriority w:val="39"/>
    <w:unhideWhenUsed/>
    <w:rsid w:val="0041154D"/>
    <w:pPr>
      <w:ind w:leftChars="1000" w:left="2100"/>
    </w:pPr>
  </w:style>
  <w:style w:type="paragraph" w:styleId="70">
    <w:name w:val="toc 7"/>
    <w:basedOn w:val="a0"/>
    <w:next w:val="a0"/>
    <w:autoRedefine/>
    <w:uiPriority w:val="39"/>
    <w:unhideWhenUsed/>
    <w:rsid w:val="0041154D"/>
    <w:pPr>
      <w:ind w:leftChars="1200" w:left="2520"/>
    </w:pPr>
  </w:style>
  <w:style w:type="paragraph" w:styleId="80">
    <w:name w:val="toc 8"/>
    <w:basedOn w:val="a0"/>
    <w:next w:val="a0"/>
    <w:autoRedefine/>
    <w:uiPriority w:val="39"/>
    <w:unhideWhenUsed/>
    <w:rsid w:val="0041154D"/>
    <w:pPr>
      <w:ind w:leftChars="1400" w:left="2940"/>
    </w:pPr>
  </w:style>
  <w:style w:type="paragraph" w:styleId="90">
    <w:name w:val="toc 9"/>
    <w:basedOn w:val="a0"/>
    <w:next w:val="a0"/>
    <w:autoRedefine/>
    <w:uiPriority w:val="39"/>
    <w:unhideWhenUsed/>
    <w:rsid w:val="0041154D"/>
    <w:pPr>
      <w:ind w:leftChars="1600" w:left="3360"/>
    </w:pPr>
  </w:style>
  <w:style w:type="character" w:styleId="af2">
    <w:name w:val="Hyperlink"/>
    <w:basedOn w:val="a1"/>
    <w:uiPriority w:val="99"/>
    <w:unhideWhenUsed/>
    <w:rsid w:val="0041154D"/>
    <w:rPr>
      <w:color w:val="0000FF" w:themeColor="hyperlink"/>
      <w:u w:val="single"/>
    </w:rPr>
  </w:style>
  <w:style w:type="paragraph" w:styleId="af3">
    <w:name w:val="header"/>
    <w:basedOn w:val="a0"/>
    <w:link w:val="Char9"/>
    <w:uiPriority w:val="99"/>
    <w:unhideWhenUsed/>
    <w:rsid w:val="00F25EA8"/>
    <w:pPr>
      <w:pBdr>
        <w:bottom w:val="single" w:sz="6" w:space="1" w:color="auto"/>
      </w:pBdr>
      <w:tabs>
        <w:tab w:val="center" w:pos="4153"/>
        <w:tab w:val="right" w:pos="8306"/>
      </w:tabs>
      <w:snapToGrid w:val="0"/>
      <w:jc w:val="center"/>
    </w:pPr>
    <w:rPr>
      <w:sz w:val="18"/>
      <w:szCs w:val="18"/>
    </w:rPr>
  </w:style>
  <w:style w:type="character" w:customStyle="1" w:styleId="Char9">
    <w:name w:val="页眉 Char"/>
    <w:basedOn w:val="a1"/>
    <w:link w:val="af3"/>
    <w:uiPriority w:val="99"/>
    <w:rsid w:val="00F25EA8"/>
    <w:rPr>
      <w:sz w:val="18"/>
      <w:szCs w:val="18"/>
    </w:rPr>
  </w:style>
  <w:style w:type="paragraph" w:styleId="af4">
    <w:name w:val="footer"/>
    <w:basedOn w:val="a0"/>
    <w:link w:val="Chara"/>
    <w:uiPriority w:val="99"/>
    <w:unhideWhenUsed/>
    <w:rsid w:val="00F25EA8"/>
    <w:pPr>
      <w:tabs>
        <w:tab w:val="center" w:pos="4153"/>
        <w:tab w:val="right" w:pos="8306"/>
      </w:tabs>
      <w:snapToGrid w:val="0"/>
      <w:jc w:val="left"/>
    </w:pPr>
    <w:rPr>
      <w:sz w:val="18"/>
      <w:szCs w:val="18"/>
    </w:rPr>
  </w:style>
  <w:style w:type="character" w:customStyle="1" w:styleId="Chara">
    <w:name w:val="页脚 Char"/>
    <w:basedOn w:val="a1"/>
    <w:link w:val="af4"/>
    <w:uiPriority w:val="99"/>
    <w:rsid w:val="00F25EA8"/>
    <w:rPr>
      <w:sz w:val="18"/>
      <w:szCs w:val="18"/>
    </w:rPr>
  </w:style>
  <w:style w:type="paragraph" w:customStyle="1" w:styleId="CharCharCharCharCharCharChar">
    <w:name w:val="Char Char Char Char Char Char Char"/>
    <w:basedOn w:val="a0"/>
    <w:rsid w:val="002C0F19"/>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Char8">
    <w:name w:val="Char Char Char Char Char Char Char8"/>
    <w:basedOn w:val="a0"/>
    <w:rsid w:val="00B10027"/>
    <w:pPr>
      <w:spacing w:after="160" w:line="240" w:lineRule="exact"/>
    </w:pPr>
    <w:rPr>
      <w:rFonts w:ascii="Times New Roman" w:eastAsia="宋体" w:hAnsi="Times New Roman" w:cs="Times New Roman"/>
      <w:szCs w:val="20"/>
    </w:rPr>
  </w:style>
  <w:style w:type="character" w:customStyle="1" w:styleId="CharChar">
    <w:name w:val="正文文字 Char Char"/>
    <w:basedOn w:val="a1"/>
    <w:link w:val="af5"/>
    <w:locked/>
    <w:rsid w:val="00325E90"/>
    <w:rPr>
      <w:rFonts w:ascii="宋体"/>
      <w:color w:val="000000"/>
      <w:sz w:val="24"/>
      <w:szCs w:val="24"/>
      <w:lang w:val="x-none" w:eastAsia="en-US"/>
    </w:rPr>
  </w:style>
  <w:style w:type="paragraph" w:customStyle="1" w:styleId="af5">
    <w:name w:val="正文文字"/>
    <w:basedOn w:val="a0"/>
    <w:link w:val="CharChar"/>
    <w:rsid w:val="00325E90"/>
    <w:pPr>
      <w:widowControl/>
      <w:spacing w:line="480" w:lineRule="exact"/>
      <w:ind w:firstLineChars="200" w:firstLine="560"/>
      <w:jc w:val="left"/>
    </w:pPr>
    <w:rPr>
      <w:rFonts w:ascii="宋体"/>
      <w:color w:val="000000"/>
      <w:sz w:val="24"/>
      <w:szCs w:val="24"/>
      <w:lang w:val="x-none" w:eastAsia="en-US"/>
    </w:rPr>
  </w:style>
  <w:style w:type="paragraph" w:customStyle="1" w:styleId="Char11">
    <w:name w:val="Char1"/>
    <w:basedOn w:val="a0"/>
    <w:rsid w:val="001366B4"/>
    <w:pPr>
      <w:widowControl/>
      <w:spacing w:after="160" w:line="240" w:lineRule="exact"/>
      <w:jc w:val="left"/>
    </w:pPr>
    <w:rPr>
      <w:rFonts w:ascii="Verdana" w:eastAsia="宋体" w:hAnsi="Verdana" w:cs="Times New Roman"/>
      <w:kern w:val="0"/>
      <w:sz w:val="20"/>
      <w:szCs w:val="20"/>
      <w:lang w:eastAsia="en-US"/>
    </w:rPr>
  </w:style>
  <w:style w:type="paragraph" w:customStyle="1" w:styleId="Char30">
    <w:name w:val="Char3"/>
    <w:basedOn w:val="a0"/>
    <w:rsid w:val="003A2536"/>
    <w:pPr>
      <w:spacing w:line="360" w:lineRule="auto"/>
      <w:ind w:firstLineChars="200" w:firstLine="200"/>
    </w:pPr>
    <w:rPr>
      <w:rFonts w:ascii="宋体" w:eastAsia="宋体" w:hAnsi="宋体" w:cs="宋体"/>
      <w:sz w:val="24"/>
      <w:szCs w:val="24"/>
    </w:rPr>
  </w:style>
  <w:style w:type="paragraph" w:customStyle="1" w:styleId="charb">
    <w:name w:val="char"/>
    <w:basedOn w:val="a0"/>
    <w:autoRedefine/>
    <w:rsid w:val="002208AE"/>
    <w:pPr>
      <w:widowControl/>
      <w:spacing w:after="160" w:line="240" w:lineRule="exact"/>
      <w:jc w:val="left"/>
    </w:pPr>
    <w:rPr>
      <w:rFonts w:ascii="Verdana" w:eastAsia="仿宋_GB2312" w:hAnsi="Verdana" w:cs="”“Times New Roman”“"/>
      <w:kern w:val="0"/>
      <w:sz w:val="24"/>
      <w:szCs w:val="20"/>
      <w:lang w:eastAsia="en-US"/>
    </w:rPr>
  </w:style>
  <w:style w:type="character" w:customStyle="1" w:styleId="Char8">
    <w:name w:val="[基本段落] Char"/>
    <w:basedOn w:val="a1"/>
    <w:link w:val="af1"/>
    <w:locked/>
    <w:rsid w:val="002208AE"/>
    <w:rPr>
      <w:rFonts w:ascii="宋体" w:eastAsia="宋体" w:hAnsi="宋体" w:cs="Times New Roman"/>
      <w:color w:val="000000"/>
      <w:kern w:val="0"/>
      <w:sz w:val="24"/>
      <w:szCs w:val="20"/>
      <w:lang w:val="zh-CN"/>
    </w:rPr>
  </w:style>
  <w:style w:type="paragraph" w:customStyle="1" w:styleId="CharCharCharCharCharChar1Char">
    <w:name w:val="Char Char Char Char Char Char1 Char"/>
    <w:basedOn w:val="a0"/>
    <w:rsid w:val="00FA4709"/>
    <w:pPr>
      <w:tabs>
        <w:tab w:val="left" w:pos="6083"/>
      </w:tabs>
      <w:snapToGrid w:val="0"/>
      <w:spacing w:line="360" w:lineRule="auto"/>
      <w:ind w:firstLineChars="200" w:firstLine="200"/>
    </w:pPr>
    <w:rPr>
      <w:rFonts w:ascii="仿宋_GB2312" w:eastAsia="仿宋_GB2312" w:hAnsi="Times New Roman" w:cs="Times New Roman"/>
      <w:kern w:val="0"/>
      <w:sz w:val="28"/>
      <w:szCs w:val="28"/>
    </w:rPr>
  </w:style>
  <w:style w:type="paragraph" w:customStyle="1" w:styleId="af6">
    <w:name w:val="a"/>
    <w:basedOn w:val="a0"/>
    <w:rsid w:val="0080483E"/>
    <w:pPr>
      <w:widowControl/>
      <w:spacing w:before="100" w:beforeAutospacing="1" w:after="100" w:afterAutospacing="1"/>
      <w:jc w:val="left"/>
    </w:pPr>
    <w:rPr>
      <w:rFonts w:ascii="宋体" w:eastAsia="宋体" w:hAnsi="宋体" w:cs="宋体"/>
      <w:kern w:val="0"/>
      <w:sz w:val="24"/>
      <w:szCs w:val="24"/>
    </w:rPr>
  </w:style>
  <w:style w:type="paragraph" w:customStyle="1" w:styleId="05051">
    <w:name w:val="样式 正文缩进表正文正文非缩进 + (符号) 宋体 段前: 0.5 行 段后: 0.5 行1"/>
    <w:basedOn w:val="ac"/>
    <w:rsid w:val="0080483E"/>
    <w:pPr>
      <w:snapToGrid w:val="0"/>
      <w:spacing w:line="360" w:lineRule="auto"/>
      <w:ind w:firstLineChars="200" w:firstLine="200"/>
      <w:textAlignment w:val="auto"/>
    </w:pPr>
    <w:rPr>
      <w:rFonts w:hAnsi="宋体"/>
      <w:sz w:val="24"/>
    </w:rPr>
  </w:style>
  <w:style w:type="paragraph" w:customStyle="1" w:styleId="Char20">
    <w:name w:val="Char2"/>
    <w:basedOn w:val="a0"/>
    <w:rsid w:val="002B74B3"/>
    <w:pPr>
      <w:spacing w:line="360" w:lineRule="auto"/>
      <w:ind w:firstLineChars="200" w:firstLine="200"/>
    </w:pPr>
    <w:rPr>
      <w:rFonts w:ascii="宋体" w:eastAsia="宋体" w:hAnsi="宋体" w:cs="宋体"/>
      <w:sz w:val="24"/>
      <w:szCs w:val="24"/>
    </w:rPr>
  </w:style>
  <w:style w:type="paragraph" w:customStyle="1" w:styleId="af7">
    <w:name w:val="资料来源"/>
    <w:basedOn w:val="af8"/>
    <w:next w:val="a0"/>
    <w:uiPriority w:val="99"/>
    <w:rsid w:val="00686C4A"/>
    <w:pPr>
      <w:snapToGrid/>
      <w:spacing w:beforeLines="25" w:afterLines="100"/>
    </w:pPr>
    <w:rPr>
      <w:rFonts w:ascii="Calibri" w:eastAsia="宋体" w:hAnsi="Calibri" w:cs="Times New Roman"/>
      <w:kern w:val="0"/>
      <w:sz w:val="18"/>
      <w:szCs w:val="20"/>
    </w:rPr>
  </w:style>
  <w:style w:type="paragraph" w:styleId="af8">
    <w:name w:val="endnote text"/>
    <w:basedOn w:val="a0"/>
    <w:link w:val="Charc"/>
    <w:uiPriority w:val="99"/>
    <w:semiHidden/>
    <w:unhideWhenUsed/>
    <w:rsid w:val="00686C4A"/>
    <w:pPr>
      <w:snapToGrid w:val="0"/>
      <w:jc w:val="left"/>
    </w:pPr>
  </w:style>
  <w:style w:type="character" w:customStyle="1" w:styleId="Charc">
    <w:name w:val="尾注文本 Char"/>
    <w:basedOn w:val="a1"/>
    <w:link w:val="af8"/>
    <w:uiPriority w:val="99"/>
    <w:semiHidden/>
    <w:rsid w:val="00686C4A"/>
  </w:style>
  <w:style w:type="paragraph" w:customStyle="1" w:styleId="CharCharCharCharCharCharChar7">
    <w:name w:val="Char Char Char Char Char Char Char7"/>
    <w:basedOn w:val="a0"/>
    <w:rsid w:val="000600D9"/>
    <w:pPr>
      <w:spacing w:after="160" w:line="240" w:lineRule="exact"/>
    </w:pPr>
    <w:rPr>
      <w:rFonts w:ascii="Times New Roman" w:eastAsia="宋体" w:hAnsi="Times New Roman" w:cs="Times New Roman"/>
      <w:szCs w:val="20"/>
    </w:rPr>
  </w:style>
  <w:style w:type="paragraph" w:customStyle="1" w:styleId="03GF">
    <w:name w:val="03.GF报告正文"/>
    <w:basedOn w:val="a0"/>
    <w:link w:val="03GFChar"/>
    <w:rsid w:val="000600D9"/>
    <w:pPr>
      <w:widowControl/>
      <w:spacing w:line="360" w:lineRule="atLeast"/>
      <w:ind w:firstLine="431"/>
    </w:pPr>
    <w:rPr>
      <w:rFonts w:ascii="宋体" w:eastAsia="宋体" w:hAnsi="Times New Roman" w:cs="Times New Roman"/>
      <w:kern w:val="0"/>
      <w:szCs w:val="21"/>
    </w:rPr>
  </w:style>
  <w:style w:type="character" w:customStyle="1" w:styleId="03GFChar">
    <w:name w:val="03.GF报告正文 Char"/>
    <w:basedOn w:val="a1"/>
    <w:link w:val="03GF"/>
    <w:rsid w:val="000600D9"/>
    <w:rPr>
      <w:rFonts w:ascii="宋体" w:eastAsia="宋体" w:hAnsi="Times New Roman" w:cs="Times New Roman"/>
      <w:kern w:val="0"/>
      <w:szCs w:val="21"/>
    </w:rPr>
  </w:style>
  <w:style w:type="paragraph" w:customStyle="1" w:styleId="CharCharChar1">
    <w:name w:val="Char Char Char1"/>
    <w:basedOn w:val="a0"/>
    <w:rsid w:val="00BA5EF1"/>
    <w:rPr>
      <w:rFonts w:ascii="Times New Roman" w:eastAsia="宋体" w:hAnsi="Times New Roman" w:cs="Times New Roman"/>
      <w:szCs w:val="20"/>
    </w:rPr>
  </w:style>
  <w:style w:type="paragraph" w:customStyle="1" w:styleId="CharChar1CharCharCharCharCharChar">
    <w:name w:val="Char Char1 Char Char Char Char Char Char"/>
    <w:basedOn w:val="a0"/>
    <w:rsid w:val="00EB51D2"/>
    <w:pPr>
      <w:widowControl/>
      <w:spacing w:after="160" w:line="240" w:lineRule="exact"/>
      <w:jc w:val="left"/>
    </w:pPr>
    <w:rPr>
      <w:rFonts w:ascii="Times New Roman" w:eastAsia="宋体" w:hAnsi="Times New Roman" w:cs="Times New Roman"/>
      <w:szCs w:val="24"/>
    </w:rPr>
  </w:style>
  <w:style w:type="paragraph" w:customStyle="1" w:styleId="24">
    <w:name w:val="列出段落2"/>
    <w:aliases w:val="图名,插入表格"/>
    <w:basedOn w:val="a0"/>
    <w:rsid w:val="00006114"/>
    <w:pPr>
      <w:ind w:firstLineChars="200" w:firstLine="420"/>
    </w:pPr>
    <w:rPr>
      <w:rFonts w:ascii="Calibri" w:eastAsia="宋体" w:hAnsi="Calibri" w:cs="Times New Roman"/>
    </w:rPr>
  </w:style>
  <w:style w:type="paragraph" w:customStyle="1" w:styleId="52">
    <w:name w:val="段5#"/>
    <w:basedOn w:val="a0"/>
    <w:link w:val="5Char0"/>
    <w:rsid w:val="002F4C64"/>
    <w:pPr>
      <w:spacing w:line="360" w:lineRule="auto"/>
      <w:ind w:firstLineChars="200" w:firstLine="200"/>
    </w:pPr>
    <w:rPr>
      <w:rFonts w:ascii="Times New Roman" w:eastAsia="宋体" w:hAnsi="Times New Roman" w:cs="Times New Roman"/>
      <w:sz w:val="24"/>
      <w:szCs w:val="21"/>
    </w:rPr>
  </w:style>
  <w:style w:type="character" w:customStyle="1" w:styleId="5Char0">
    <w:name w:val="段5# Char"/>
    <w:basedOn w:val="a1"/>
    <w:link w:val="52"/>
    <w:locked/>
    <w:rsid w:val="002F4C64"/>
    <w:rPr>
      <w:rFonts w:ascii="Times New Roman" w:eastAsia="宋体" w:hAnsi="Times New Roman" w:cs="Times New Roman"/>
      <w:sz w:val="24"/>
      <w:szCs w:val="21"/>
    </w:rPr>
  </w:style>
  <w:style w:type="paragraph" w:customStyle="1" w:styleId="53">
    <w:name w:val="字母列项5#"/>
    <w:link w:val="5Char1"/>
    <w:rsid w:val="002F4C64"/>
    <w:pPr>
      <w:widowControl w:val="0"/>
      <w:tabs>
        <w:tab w:val="num" w:pos="737"/>
      </w:tabs>
      <w:spacing w:line="360" w:lineRule="auto"/>
      <w:ind w:left="737" w:hanging="337"/>
    </w:pPr>
    <w:rPr>
      <w:rFonts w:ascii="Times New Roman" w:eastAsia="宋体" w:hAnsi="Times New Roman" w:cs="Times New Roman"/>
      <w:sz w:val="24"/>
      <w:szCs w:val="21"/>
    </w:rPr>
  </w:style>
  <w:style w:type="character" w:customStyle="1" w:styleId="5Char1">
    <w:name w:val="字母列项5# Char"/>
    <w:basedOn w:val="a1"/>
    <w:link w:val="53"/>
    <w:locked/>
    <w:rsid w:val="002F4C64"/>
    <w:rPr>
      <w:rFonts w:ascii="Times New Roman" w:eastAsia="宋体" w:hAnsi="Times New Roman" w:cs="Times New Roman"/>
      <w:sz w:val="24"/>
      <w:szCs w:val="21"/>
    </w:rPr>
  </w:style>
  <w:style w:type="paragraph" w:customStyle="1" w:styleId="CharCharCharCharCharCharChar6">
    <w:name w:val="Char Char Char Char Char Char Char6"/>
    <w:basedOn w:val="a0"/>
    <w:rsid w:val="002D3EE1"/>
    <w:pPr>
      <w:spacing w:after="160" w:line="240" w:lineRule="exact"/>
    </w:pPr>
    <w:rPr>
      <w:rFonts w:ascii="Times New Roman" w:eastAsia="宋体" w:hAnsi="Times New Roman" w:cs="Times New Roman"/>
      <w:szCs w:val="20"/>
    </w:rPr>
  </w:style>
  <w:style w:type="character" w:customStyle="1" w:styleId="af9">
    <w:name w:val="样式 宋体 四号"/>
    <w:basedOn w:val="a1"/>
    <w:rsid w:val="002D3EE1"/>
    <w:rPr>
      <w:rFonts w:ascii="宋体" w:hAnsi="宋体"/>
      <w:sz w:val="24"/>
    </w:rPr>
  </w:style>
  <w:style w:type="paragraph" w:customStyle="1" w:styleId="afa">
    <w:name w:val="段"/>
    <w:basedOn w:val="a0"/>
    <w:qFormat/>
    <w:rsid w:val="002D3EE1"/>
    <w:pPr>
      <w:ind w:firstLine="425"/>
    </w:pPr>
    <w:rPr>
      <w:rFonts w:ascii="宋体" w:eastAsia="宋体" w:hAnsi="Times New Roman" w:cs="Times New Roman"/>
      <w:szCs w:val="20"/>
    </w:rPr>
  </w:style>
  <w:style w:type="paragraph" w:customStyle="1" w:styleId="33">
    <w:name w:val="列出段落3"/>
    <w:basedOn w:val="a0"/>
    <w:rsid w:val="00750183"/>
    <w:pPr>
      <w:ind w:firstLineChars="200" w:firstLine="420"/>
    </w:pPr>
    <w:rPr>
      <w:rFonts w:ascii="Times New Roman" w:eastAsia="宋体" w:hAnsi="Times New Roman" w:cs="Times New Roman"/>
      <w:szCs w:val="20"/>
    </w:rPr>
  </w:style>
  <w:style w:type="paragraph" w:customStyle="1" w:styleId="CharCharCharCharCharCharChar5">
    <w:name w:val="Char Char Char Char Char Char Char5"/>
    <w:basedOn w:val="a0"/>
    <w:rsid w:val="00B90D39"/>
    <w:pPr>
      <w:spacing w:after="160" w:line="240" w:lineRule="exact"/>
    </w:pPr>
    <w:rPr>
      <w:rFonts w:ascii="Times New Roman" w:eastAsia="宋体" w:hAnsi="Times New Roman" w:cs="Times New Roman"/>
      <w:szCs w:val="20"/>
    </w:rPr>
  </w:style>
  <w:style w:type="paragraph" w:customStyle="1" w:styleId="CharChar1CharCharCharCharCharCharCharCharCharCharCharCharCharCharChar">
    <w:name w:val="Char Char1 Char Char Char Char Char Char Char Char Char Char Char Char Char Char Char"/>
    <w:basedOn w:val="a0"/>
    <w:rsid w:val="00791BDC"/>
    <w:pPr>
      <w:widowControl/>
      <w:spacing w:after="160" w:line="240" w:lineRule="exact"/>
      <w:jc w:val="left"/>
    </w:pPr>
    <w:rPr>
      <w:rFonts w:ascii="Verdana" w:eastAsia="宋体" w:hAnsi="Verdana" w:cs="Times New Roman"/>
      <w:kern w:val="0"/>
      <w:sz w:val="20"/>
      <w:szCs w:val="20"/>
      <w:lang w:eastAsia="en-US"/>
    </w:rPr>
  </w:style>
  <w:style w:type="paragraph" w:customStyle="1" w:styleId="GF">
    <w:name w:val="GF报告正文"/>
    <w:basedOn w:val="a0"/>
    <w:rsid w:val="00275060"/>
    <w:pPr>
      <w:widowControl/>
      <w:adjustRightInd w:val="0"/>
      <w:spacing w:line="360" w:lineRule="atLeast"/>
      <w:ind w:firstLine="431"/>
      <w:jc w:val="left"/>
      <w:textAlignment w:val="baseline"/>
    </w:pPr>
    <w:rPr>
      <w:rFonts w:ascii="宋体" w:eastAsia="宋体" w:hAnsi="宋体" w:cs="Times New Roman"/>
      <w:kern w:val="0"/>
      <w:szCs w:val="20"/>
    </w:rPr>
  </w:style>
  <w:style w:type="paragraph" w:customStyle="1" w:styleId="CharCharChar1CharCharCharCharCharCharChar">
    <w:name w:val="Char Char Char1 Char Char Char Char Char Char Char"/>
    <w:basedOn w:val="a0"/>
    <w:autoRedefine/>
    <w:rsid w:val="00275060"/>
    <w:pPr>
      <w:tabs>
        <w:tab w:val="num" w:pos="360"/>
      </w:tabs>
      <w:spacing w:line="360" w:lineRule="auto"/>
    </w:pPr>
    <w:rPr>
      <w:rFonts w:ascii="Times New Roman" w:eastAsia="宋体" w:hAnsi="Times New Roman" w:cs="Times New Roman"/>
      <w:sz w:val="24"/>
      <w:szCs w:val="24"/>
    </w:rPr>
  </w:style>
  <w:style w:type="character" w:styleId="afb">
    <w:name w:val="page number"/>
    <w:basedOn w:val="a1"/>
    <w:rsid w:val="00D9565B"/>
  </w:style>
  <w:style w:type="paragraph" w:customStyle="1" w:styleId="15">
    <w:name w:val="正文1"/>
    <w:basedOn w:val="a0"/>
    <w:rsid w:val="009330B5"/>
    <w:pPr>
      <w:suppressAutoHyphens/>
    </w:pPr>
    <w:rPr>
      <w:rFonts w:ascii="Times New Roman" w:eastAsia="宋体" w:hAnsi="Times New Roman" w:cs="Times New Roman"/>
      <w:kern w:val="0"/>
      <w:szCs w:val="21"/>
    </w:rPr>
  </w:style>
  <w:style w:type="character" w:customStyle="1" w:styleId="Char5">
    <w:name w:val="正文缩进 Char"/>
    <w:aliases w:val="标题4 Char,正文（首行缩进两字） Char Char Char1,正文（首行缩进两字） Char Char Char Char,正文（首行缩进两字） Char Char Char Char Char Char,表正文 Char,正文非缩进 Char,特点 Char,正文非缩进 Char Char Char Char Char,正文非缩进 Char Char Char Char Char Char Char Char Char Char Char Char,四号 Char"/>
    <w:link w:val="ac"/>
    <w:uiPriority w:val="99"/>
    <w:rsid w:val="00791EF5"/>
    <w:rPr>
      <w:rFonts w:ascii="Times New Roman" w:eastAsia="宋体" w:hAnsi="Times New Roman" w:cs="Times New Roman"/>
      <w:szCs w:val="20"/>
    </w:rPr>
  </w:style>
  <w:style w:type="paragraph" w:customStyle="1" w:styleId="CharCharCharCharCharCharChar4">
    <w:name w:val="Char Char Char Char Char Char Char4"/>
    <w:basedOn w:val="a0"/>
    <w:rsid w:val="005C2815"/>
    <w:pPr>
      <w:spacing w:after="160" w:line="240" w:lineRule="exact"/>
    </w:pPr>
    <w:rPr>
      <w:rFonts w:ascii="Times New Roman" w:eastAsia="宋体" w:hAnsi="Times New Roman" w:cs="Times New Roman"/>
      <w:szCs w:val="20"/>
    </w:rPr>
  </w:style>
  <w:style w:type="character" w:styleId="afc">
    <w:name w:val="Strong"/>
    <w:basedOn w:val="a1"/>
    <w:qFormat/>
    <w:rsid w:val="005C2815"/>
    <w:rPr>
      <w:b/>
    </w:rPr>
  </w:style>
  <w:style w:type="paragraph" w:customStyle="1" w:styleId="CharCharCharChar4">
    <w:name w:val="Char Char Char Char4"/>
    <w:basedOn w:val="a0"/>
    <w:rsid w:val="00170A07"/>
    <w:rPr>
      <w:rFonts w:ascii="Times New Roman" w:eastAsia="宋体" w:hAnsi="Times New Roman" w:cs="Times New Roman"/>
      <w:szCs w:val="24"/>
    </w:rPr>
  </w:style>
  <w:style w:type="paragraph" w:customStyle="1" w:styleId="CharCharChar11">
    <w:name w:val="Char Char Char11"/>
    <w:basedOn w:val="a0"/>
    <w:rsid w:val="00116976"/>
    <w:rPr>
      <w:rFonts w:ascii="Times New Roman" w:eastAsia="宋体" w:hAnsi="Times New Roman" w:cs="Times New Roman"/>
      <w:szCs w:val="20"/>
    </w:rPr>
  </w:style>
  <w:style w:type="paragraph" w:customStyle="1" w:styleId="CharCharCharCharCharCharChar3">
    <w:name w:val="Char Char Char Char Char Char Char3"/>
    <w:basedOn w:val="a0"/>
    <w:rsid w:val="003916C9"/>
    <w:pPr>
      <w:spacing w:after="160" w:line="240" w:lineRule="exact"/>
    </w:pPr>
    <w:rPr>
      <w:rFonts w:ascii="Times New Roman" w:eastAsia="宋体" w:hAnsi="Times New Roman" w:cs="Times New Roman"/>
      <w:szCs w:val="20"/>
    </w:rPr>
  </w:style>
  <w:style w:type="paragraph" w:customStyle="1" w:styleId="CharCharCharChar3">
    <w:name w:val="Char Char Char Char3"/>
    <w:basedOn w:val="a0"/>
    <w:rsid w:val="00117E95"/>
    <w:pPr>
      <w:widowControl/>
      <w:spacing w:after="160" w:line="240" w:lineRule="exact"/>
      <w:jc w:val="left"/>
    </w:pPr>
    <w:rPr>
      <w:rFonts w:ascii="Times New Roman" w:eastAsia="宋体" w:hAnsi="Times New Roman" w:cs="Times New Roman"/>
      <w:szCs w:val="20"/>
    </w:rPr>
  </w:style>
  <w:style w:type="character" w:customStyle="1" w:styleId="05GFChar">
    <w:name w:val="05.GF报告表文 Char"/>
    <w:link w:val="05GF"/>
    <w:rsid w:val="00DA42D5"/>
    <w:rPr>
      <w:sz w:val="18"/>
      <w:szCs w:val="21"/>
    </w:rPr>
  </w:style>
  <w:style w:type="paragraph" w:customStyle="1" w:styleId="05GF">
    <w:name w:val="05.GF报告表文"/>
    <w:basedOn w:val="a0"/>
    <w:link w:val="05GFChar"/>
    <w:rsid w:val="00DA42D5"/>
    <w:pPr>
      <w:widowControl/>
      <w:adjustRightInd w:val="0"/>
      <w:jc w:val="center"/>
      <w:textAlignment w:val="baseline"/>
    </w:pPr>
    <w:rPr>
      <w:sz w:val="18"/>
      <w:szCs w:val="21"/>
    </w:rPr>
  </w:style>
  <w:style w:type="paragraph" w:customStyle="1" w:styleId="a">
    <w:name w:val="标准文件_标准正文"/>
    <w:basedOn w:val="a0"/>
    <w:link w:val="Chard"/>
    <w:autoRedefine/>
    <w:rsid w:val="00FB4EBC"/>
    <w:pPr>
      <w:widowControl/>
      <w:numPr>
        <w:numId w:val="4"/>
      </w:numPr>
      <w:adjustRightInd w:val="0"/>
      <w:snapToGrid w:val="0"/>
      <w:spacing w:line="300" w:lineRule="auto"/>
    </w:pPr>
    <w:rPr>
      <w:rFonts w:ascii="宋体" w:eastAsia="宋体" w:hAnsi="宋体" w:cs="Times New Roman"/>
      <w:bCs/>
      <w:color w:val="000000"/>
      <w:kern w:val="0"/>
      <w:sz w:val="28"/>
      <w:szCs w:val="28"/>
    </w:rPr>
  </w:style>
  <w:style w:type="character" w:customStyle="1" w:styleId="Chard">
    <w:name w:val="标准文件_标准正文 Char"/>
    <w:link w:val="a"/>
    <w:rsid w:val="00FB4EBC"/>
    <w:rPr>
      <w:rFonts w:ascii="宋体" w:eastAsia="宋体" w:hAnsi="宋体" w:cs="Times New Roman"/>
      <w:bCs/>
      <w:color w:val="000000"/>
      <w:kern w:val="0"/>
      <w:sz w:val="28"/>
      <w:szCs w:val="28"/>
    </w:rPr>
  </w:style>
  <w:style w:type="paragraph" w:styleId="afd">
    <w:name w:val="No Spacing"/>
    <w:qFormat/>
    <w:rsid w:val="00A8118C"/>
    <w:pPr>
      <w:widowControl w:val="0"/>
      <w:jc w:val="both"/>
    </w:pPr>
    <w:rPr>
      <w:rFonts w:ascii="Times New Roman" w:eastAsia="宋体" w:hAnsi="Times New Roman" w:cs="Times New Roman"/>
      <w:szCs w:val="24"/>
    </w:rPr>
  </w:style>
  <w:style w:type="paragraph" w:styleId="afe">
    <w:name w:val="Subtitle"/>
    <w:basedOn w:val="a0"/>
    <w:next w:val="a0"/>
    <w:link w:val="Chare"/>
    <w:uiPriority w:val="11"/>
    <w:qFormat/>
    <w:rsid w:val="00304AED"/>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e">
    <w:name w:val="副标题 Char"/>
    <w:basedOn w:val="a1"/>
    <w:link w:val="afe"/>
    <w:uiPriority w:val="11"/>
    <w:rsid w:val="00304AED"/>
    <w:rPr>
      <w:rFonts w:asciiTheme="majorHAnsi" w:eastAsia="宋体" w:hAnsiTheme="majorHAnsi" w:cstheme="majorBidi"/>
      <w:b/>
      <w:bCs/>
      <w:kern w:val="28"/>
      <w:sz w:val="32"/>
      <w:szCs w:val="32"/>
    </w:rPr>
  </w:style>
  <w:style w:type="character" w:customStyle="1" w:styleId="Char">
    <w:name w:val="列出段落 Char"/>
    <w:link w:val="a4"/>
    <w:uiPriority w:val="34"/>
    <w:rsid w:val="00304AED"/>
  </w:style>
  <w:style w:type="paragraph" w:customStyle="1" w:styleId="CharCharCharChar2">
    <w:name w:val="Char Char Char Char2"/>
    <w:basedOn w:val="a0"/>
    <w:rsid w:val="00354156"/>
    <w:pPr>
      <w:widowControl/>
      <w:spacing w:after="160" w:line="240" w:lineRule="exact"/>
      <w:jc w:val="left"/>
    </w:pPr>
    <w:rPr>
      <w:rFonts w:ascii="Times New Roman" w:eastAsia="宋体" w:hAnsi="Times New Roman" w:cs="Times New Roman"/>
      <w:szCs w:val="24"/>
    </w:rPr>
  </w:style>
  <w:style w:type="paragraph" w:customStyle="1" w:styleId="Style1">
    <w:name w:val="_Style 1"/>
    <w:basedOn w:val="a0"/>
    <w:rsid w:val="00BC4D84"/>
    <w:rPr>
      <w:rFonts w:ascii="Tahoma" w:eastAsia="仿宋_GB2312" w:hAnsi="Tahoma" w:cs="Times New Roman"/>
      <w:sz w:val="24"/>
      <w:szCs w:val="32"/>
    </w:rPr>
  </w:style>
  <w:style w:type="paragraph" w:customStyle="1" w:styleId="aff">
    <w:name w:val="样式"/>
    <w:rsid w:val="00B81365"/>
    <w:pPr>
      <w:widowControl w:val="0"/>
      <w:autoSpaceDE w:val="0"/>
      <w:autoSpaceDN w:val="0"/>
      <w:adjustRightInd w:val="0"/>
    </w:pPr>
    <w:rPr>
      <w:rFonts w:ascii="宋体" w:eastAsia="宋体" w:hAnsi="宋体" w:cs="宋体"/>
      <w:kern w:val="0"/>
      <w:sz w:val="24"/>
      <w:szCs w:val="24"/>
    </w:rPr>
  </w:style>
  <w:style w:type="paragraph" w:customStyle="1" w:styleId="aff0">
    <w:name w:val="表格样式"/>
    <w:basedOn w:val="a0"/>
    <w:rsid w:val="00031AA4"/>
    <w:pPr>
      <w:spacing w:line="552" w:lineRule="atLeast"/>
      <w:jc w:val="center"/>
    </w:pPr>
    <w:rPr>
      <w:rFonts w:ascii="Arial Unicode MS" w:eastAsia="宋体" w:hAnsi="Arial Unicode MS" w:cs="宋体"/>
      <w:kern w:val="0"/>
      <w:sz w:val="24"/>
      <w:szCs w:val="20"/>
    </w:rPr>
  </w:style>
  <w:style w:type="paragraph" w:customStyle="1" w:styleId="aff1">
    <w:name w:val="报告正文"/>
    <w:basedOn w:val="a0"/>
    <w:link w:val="Charf"/>
    <w:qFormat/>
    <w:rsid w:val="00672029"/>
    <w:pPr>
      <w:adjustRightInd w:val="0"/>
      <w:snapToGrid w:val="0"/>
      <w:spacing w:line="480" w:lineRule="exact"/>
      <w:ind w:firstLineChars="200" w:firstLine="560"/>
    </w:pPr>
    <w:rPr>
      <w:rFonts w:ascii="宋体" w:eastAsia="宋体" w:hAnsi="Times New Roman" w:cs="Times New Roman"/>
      <w:snapToGrid w:val="0"/>
      <w:kern w:val="0"/>
      <w:sz w:val="28"/>
      <w:szCs w:val="24"/>
    </w:rPr>
  </w:style>
  <w:style w:type="character" w:customStyle="1" w:styleId="Charf">
    <w:name w:val="报告正文 Char"/>
    <w:aliases w:val="正文文本 Char1,正文文本 Char1 Char,正文文本 Char1 Char Char Char,正文文本 Char1 Char Char Char Char Char Char,正文文本 Char1 Char Char Char Char Char Char Char"/>
    <w:basedOn w:val="a1"/>
    <w:link w:val="aff1"/>
    <w:rsid w:val="00672029"/>
    <w:rPr>
      <w:rFonts w:ascii="宋体" w:eastAsia="宋体" w:hAnsi="Times New Roman" w:cs="Times New Roman"/>
      <w:snapToGrid w:val="0"/>
      <w:kern w:val="0"/>
      <w:sz w:val="28"/>
      <w:szCs w:val="24"/>
    </w:rPr>
  </w:style>
  <w:style w:type="character" w:styleId="aff2">
    <w:name w:val="Intense Emphasis"/>
    <w:basedOn w:val="a1"/>
    <w:qFormat/>
    <w:rsid w:val="00D15CC6"/>
    <w:rPr>
      <w:b/>
      <w:bCs/>
      <w:i/>
      <w:iCs/>
      <w:color w:val="4F81BD"/>
    </w:rPr>
  </w:style>
  <w:style w:type="paragraph" w:customStyle="1" w:styleId="43">
    <w:name w:val="列出段落4"/>
    <w:basedOn w:val="a0"/>
    <w:rsid w:val="00D15CC6"/>
    <w:pPr>
      <w:spacing w:line="360" w:lineRule="auto"/>
      <w:ind w:firstLineChars="200" w:firstLine="420"/>
    </w:pPr>
    <w:rPr>
      <w:rFonts w:ascii="Times New Roman" w:eastAsia="宋体" w:hAnsi="Times New Roman" w:cs="Times New Roman"/>
      <w:szCs w:val="24"/>
    </w:rPr>
  </w:style>
  <w:style w:type="paragraph" w:customStyle="1" w:styleId="CharChar0">
    <w:name w:val="Char Char"/>
    <w:basedOn w:val="a0"/>
    <w:rsid w:val="00873682"/>
    <w:pPr>
      <w:widowControl/>
      <w:spacing w:after="160" w:line="240" w:lineRule="exact"/>
      <w:jc w:val="center"/>
    </w:pPr>
    <w:rPr>
      <w:rFonts w:ascii="宋体" w:eastAsia="宋体" w:hAnsi="宋体" w:cs="Times New Roman"/>
      <w:b/>
      <w:kern w:val="0"/>
      <w:sz w:val="30"/>
      <w:szCs w:val="30"/>
      <w:lang w:eastAsia="en-US"/>
    </w:rPr>
  </w:style>
  <w:style w:type="paragraph" w:customStyle="1" w:styleId="16">
    <w:name w:val="正文文本1"/>
    <w:rsid w:val="00420F35"/>
    <w:pPr>
      <w:widowControl w:val="0"/>
      <w:snapToGrid w:val="0"/>
      <w:spacing w:line="360" w:lineRule="auto"/>
      <w:ind w:firstLineChars="218" w:firstLine="523"/>
      <w:jc w:val="both"/>
    </w:pPr>
    <w:rPr>
      <w:rFonts w:ascii="宋体" w:eastAsia="宋体" w:hAnsi="宋体" w:cs="Times New Roman"/>
      <w:color w:val="000000"/>
      <w:kern w:val="0"/>
      <w:sz w:val="24"/>
      <w:szCs w:val="24"/>
    </w:rPr>
  </w:style>
  <w:style w:type="paragraph" w:customStyle="1" w:styleId="AA0">
    <w:name w:val="自由格式 A A"/>
    <w:rsid w:val="00420F35"/>
    <w:rPr>
      <w:rFonts w:ascii="Times New Roman" w:eastAsia="ヒラギノ角ゴ Pro W3" w:hAnsi="Times New Roman" w:cs="Times New Roman"/>
      <w:color w:val="000000"/>
      <w:kern w:val="0"/>
      <w:sz w:val="20"/>
      <w:szCs w:val="20"/>
    </w:rPr>
  </w:style>
  <w:style w:type="paragraph" w:customStyle="1" w:styleId="Char12">
    <w:name w:val="Char12"/>
    <w:basedOn w:val="a0"/>
    <w:rsid w:val="00AA6F3B"/>
    <w:pPr>
      <w:tabs>
        <w:tab w:val="left" w:pos="4665"/>
        <w:tab w:val="left" w:pos="8970"/>
      </w:tabs>
      <w:spacing w:line="500" w:lineRule="exact"/>
      <w:ind w:firstLineChars="200" w:firstLine="420"/>
      <w:jc w:val="center"/>
    </w:pPr>
    <w:rPr>
      <w:rFonts w:ascii="Times New Roman" w:eastAsia="宋体" w:hAnsi="Times New Roman" w:cs="Times New Roman"/>
      <w:szCs w:val="20"/>
    </w:rPr>
  </w:style>
  <w:style w:type="paragraph" w:customStyle="1" w:styleId="aff3">
    <w:name w:val="正文字体"/>
    <w:autoRedefine/>
    <w:rsid w:val="007C43A5"/>
    <w:pPr>
      <w:widowControl w:val="0"/>
      <w:adjustRightInd w:val="0"/>
      <w:snapToGrid w:val="0"/>
      <w:spacing w:line="240" w:lineRule="atLeast"/>
      <w:ind w:firstLineChars="177" w:firstLine="425"/>
    </w:pPr>
    <w:rPr>
      <w:rFonts w:ascii="Times New Roman" w:eastAsia="宋体" w:hAnsi="Times New Roman" w:cs="Times New Roman"/>
      <w:snapToGrid w:val="0"/>
      <w:kern w:val="0"/>
      <w:sz w:val="24"/>
      <w:szCs w:val="24"/>
    </w:rPr>
  </w:style>
  <w:style w:type="paragraph" w:customStyle="1" w:styleId="25">
    <w:name w:val="标题2"/>
    <w:next w:val="20"/>
    <w:qFormat/>
    <w:rsid w:val="006F7E65"/>
    <w:pPr>
      <w:outlineLvl w:val="1"/>
    </w:pPr>
    <w:rPr>
      <w:rFonts w:ascii="Times New Roman" w:eastAsia="宋体" w:hAnsi="Times New Roman" w:cs="Times New Roman"/>
      <w:b/>
      <w:color w:val="000000"/>
      <w:sz w:val="28"/>
      <w:szCs w:val="28"/>
    </w:rPr>
  </w:style>
  <w:style w:type="paragraph" w:customStyle="1" w:styleId="Char110">
    <w:name w:val="Char11"/>
    <w:basedOn w:val="a0"/>
    <w:rsid w:val="006F7A04"/>
    <w:pPr>
      <w:tabs>
        <w:tab w:val="left" w:pos="4665"/>
        <w:tab w:val="left" w:pos="8970"/>
      </w:tabs>
      <w:spacing w:line="500" w:lineRule="exact"/>
      <w:ind w:firstLineChars="200" w:firstLine="420"/>
      <w:jc w:val="center"/>
    </w:pPr>
    <w:rPr>
      <w:rFonts w:ascii="Times New Roman" w:eastAsia="宋体" w:hAnsi="Times New Roman" w:cs="Times New Roman"/>
      <w:szCs w:val="20"/>
    </w:rPr>
  </w:style>
  <w:style w:type="paragraph" w:customStyle="1" w:styleId="aff4">
    <w:name w:val="邱天正文"/>
    <w:basedOn w:val="a0"/>
    <w:link w:val="Charf0"/>
    <w:qFormat/>
    <w:rsid w:val="00E85EA6"/>
    <w:pPr>
      <w:adjustRightInd w:val="0"/>
      <w:spacing w:line="360" w:lineRule="auto"/>
      <w:ind w:firstLineChars="200" w:firstLine="200"/>
      <w:jc w:val="left"/>
    </w:pPr>
    <w:rPr>
      <w:rFonts w:ascii="Times New Roman" w:eastAsia="宋体" w:hAnsi="Times New Roman" w:cs="Arial"/>
      <w:color w:val="000000"/>
      <w:sz w:val="24"/>
      <w:szCs w:val="28"/>
    </w:rPr>
  </w:style>
  <w:style w:type="character" w:customStyle="1" w:styleId="Charf0">
    <w:name w:val="邱天正文 Char"/>
    <w:basedOn w:val="a1"/>
    <w:link w:val="aff4"/>
    <w:rsid w:val="00E85EA6"/>
    <w:rPr>
      <w:rFonts w:ascii="Times New Roman" w:eastAsia="宋体" w:hAnsi="Times New Roman" w:cs="Arial"/>
      <w:color w:val="000000"/>
      <w:sz w:val="24"/>
      <w:szCs w:val="28"/>
    </w:rPr>
  </w:style>
  <w:style w:type="paragraph" w:customStyle="1" w:styleId="1">
    <w:name w:val="邱天标题1"/>
    <w:basedOn w:val="10"/>
    <w:qFormat/>
    <w:rsid w:val="00B36C58"/>
    <w:pPr>
      <w:numPr>
        <w:numId w:val="6"/>
      </w:numPr>
      <w:tabs>
        <w:tab w:val="left" w:pos="-24"/>
      </w:tabs>
      <w:wordWrap w:val="0"/>
      <w:adjustRightInd w:val="0"/>
      <w:spacing w:before="0" w:after="0" w:line="360" w:lineRule="auto"/>
      <w:ind w:left="0" w:firstLine="0"/>
      <w:jc w:val="left"/>
      <w:textAlignment w:val="baseline"/>
    </w:pPr>
    <w:rPr>
      <w:rFonts w:cs="Arial"/>
      <w:b w:val="0"/>
      <w:color w:val="000000"/>
      <w:kern w:val="2"/>
      <w:szCs w:val="28"/>
    </w:rPr>
  </w:style>
  <w:style w:type="paragraph" w:customStyle="1" w:styleId="2">
    <w:name w:val="邱天标题2"/>
    <w:basedOn w:val="20"/>
    <w:link w:val="2Char2"/>
    <w:qFormat/>
    <w:rsid w:val="00B36C58"/>
    <w:pPr>
      <w:keepNext w:val="0"/>
      <w:keepLines w:val="0"/>
      <w:numPr>
        <w:numId w:val="6"/>
      </w:numPr>
      <w:tabs>
        <w:tab w:val="clear" w:pos="4937"/>
      </w:tabs>
      <w:adjustRightInd w:val="0"/>
      <w:snapToGrid w:val="0"/>
      <w:spacing w:before="0" w:after="0" w:line="360" w:lineRule="auto"/>
      <w:ind w:left="0" w:firstLine="0"/>
      <w:jc w:val="left"/>
      <w:textAlignment w:val="baseline"/>
    </w:pPr>
    <w:rPr>
      <w:rFonts w:cs="Arial"/>
      <w:b w:val="0"/>
      <w:color w:val="000000"/>
      <w:sz w:val="24"/>
      <w:szCs w:val="24"/>
    </w:rPr>
  </w:style>
  <w:style w:type="character" w:customStyle="1" w:styleId="2Char2">
    <w:name w:val="邱天标题2 Char"/>
    <w:basedOn w:val="a1"/>
    <w:link w:val="2"/>
    <w:rsid w:val="00B36C58"/>
    <w:rPr>
      <w:rFonts w:ascii="Times New Roman" w:eastAsia="宋体" w:hAnsi="Times New Roman" w:cs="Arial"/>
      <w:bCs/>
      <w:color w:val="000000"/>
      <w:sz w:val="24"/>
      <w:szCs w:val="24"/>
    </w:rPr>
  </w:style>
  <w:style w:type="paragraph" w:customStyle="1" w:styleId="3">
    <w:name w:val="邱天标题3"/>
    <w:basedOn w:val="30"/>
    <w:qFormat/>
    <w:rsid w:val="00B36C58"/>
    <w:pPr>
      <w:numPr>
        <w:numId w:val="6"/>
      </w:numPr>
      <w:tabs>
        <w:tab w:val="clear" w:pos="5550"/>
      </w:tabs>
      <w:adjustRightInd w:val="0"/>
      <w:snapToGrid w:val="0"/>
      <w:spacing w:before="0" w:after="0" w:line="360" w:lineRule="auto"/>
      <w:ind w:left="0" w:firstLine="0"/>
      <w:jc w:val="left"/>
    </w:pPr>
    <w:rPr>
      <w:rFonts w:cs="Arial"/>
      <w:b w:val="0"/>
      <w:color w:val="000000"/>
      <w:sz w:val="24"/>
      <w:szCs w:val="24"/>
    </w:rPr>
  </w:style>
  <w:style w:type="paragraph" w:customStyle="1" w:styleId="4">
    <w:name w:val="邱天标题4"/>
    <w:basedOn w:val="40"/>
    <w:qFormat/>
    <w:rsid w:val="00B36C58"/>
    <w:pPr>
      <w:keepNext/>
      <w:keepLines w:val="0"/>
      <w:widowControl w:val="0"/>
      <w:numPr>
        <w:numId w:val="6"/>
      </w:numPr>
      <w:tabs>
        <w:tab w:val="clear" w:pos="5277"/>
      </w:tabs>
      <w:adjustRightInd w:val="0"/>
      <w:snapToGrid w:val="0"/>
      <w:spacing w:before="0" w:after="0" w:line="360" w:lineRule="auto"/>
      <w:ind w:left="0" w:firstLine="0"/>
      <w:jc w:val="both"/>
    </w:pPr>
    <w:rPr>
      <w:rFonts w:ascii="Times New Roman" w:eastAsiaTheme="minorEastAsia" w:hAnsi="Times New Roman" w:cs="Arial"/>
      <w:color w:val="000000"/>
      <w:sz w:val="24"/>
      <w:szCs w:val="24"/>
    </w:rPr>
  </w:style>
  <w:style w:type="paragraph" w:customStyle="1" w:styleId="5">
    <w:name w:val="邱天标题5"/>
    <w:basedOn w:val="a0"/>
    <w:qFormat/>
    <w:rsid w:val="00B36C58"/>
    <w:pPr>
      <w:numPr>
        <w:ilvl w:val="4"/>
        <w:numId w:val="6"/>
      </w:numPr>
      <w:tabs>
        <w:tab w:val="clear" w:pos="5280"/>
      </w:tabs>
      <w:spacing w:line="360" w:lineRule="auto"/>
      <w:ind w:left="0"/>
      <w:outlineLvl w:val="4"/>
    </w:pPr>
    <w:rPr>
      <w:rFonts w:ascii="Times New Roman" w:eastAsia="宋体" w:hAnsi="Times New Roman" w:cs="Arial"/>
      <w:bCs/>
      <w:color w:val="000000"/>
      <w:sz w:val="24"/>
      <w:szCs w:val="28"/>
    </w:rPr>
  </w:style>
  <w:style w:type="paragraph" w:customStyle="1" w:styleId="CharCharCharChar1">
    <w:name w:val="Char Char Char Char1"/>
    <w:basedOn w:val="a0"/>
    <w:rsid w:val="00732D77"/>
    <w:pPr>
      <w:widowControl/>
      <w:spacing w:after="160" w:line="240" w:lineRule="exact"/>
      <w:jc w:val="left"/>
    </w:pPr>
    <w:rPr>
      <w:rFonts w:ascii="Times New Roman" w:eastAsia="宋体" w:hAnsi="Times New Roman" w:cs="Times New Roman"/>
      <w:szCs w:val="24"/>
    </w:rPr>
  </w:style>
  <w:style w:type="paragraph" w:customStyle="1" w:styleId="31">
    <w:name w:val="3.正文1级标题"/>
    <w:basedOn w:val="a0"/>
    <w:qFormat/>
    <w:rsid w:val="00511633"/>
    <w:pPr>
      <w:numPr>
        <w:numId w:val="7"/>
      </w:numPr>
      <w:spacing w:beforeLines="50" w:afterLines="50"/>
      <w:outlineLvl w:val="0"/>
    </w:pPr>
    <w:rPr>
      <w:rFonts w:ascii="Times New Roman" w:eastAsia="宋体" w:hAnsi="Times New Roman" w:cs="Times New Roman"/>
      <w:b/>
      <w:bCs/>
      <w:sz w:val="28"/>
      <w:szCs w:val="28"/>
    </w:rPr>
  </w:style>
  <w:style w:type="paragraph" w:customStyle="1" w:styleId="42">
    <w:name w:val="4.正文2级标题"/>
    <w:basedOn w:val="a0"/>
    <w:autoRedefine/>
    <w:qFormat/>
    <w:rsid w:val="00511633"/>
    <w:pPr>
      <w:numPr>
        <w:ilvl w:val="1"/>
        <w:numId w:val="7"/>
      </w:numPr>
      <w:spacing w:line="360" w:lineRule="auto"/>
      <w:outlineLvl w:val="1"/>
    </w:pPr>
    <w:rPr>
      <w:rFonts w:ascii="Times New Roman" w:eastAsia="宋体" w:hAnsi="Times New Roman" w:cs="Times New Roman"/>
      <w:sz w:val="28"/>
      <w:szCs w:val="24"/>
    </w:rPr>
  </w:style>
  <w:style w:type="paragraph" w:customStyle="1" w:styleId="CharCharCharCharCharCharChar2">
    <w:name w:val="Char Char Char Char Char Char Char2"/>
    <w:basedOn w:val="a0"/>
    <w:rsid w:val="00511633"/>
    <w:pPr>
      <w:spacing w:after="160" w:line="240" w:lineRule="exact"/>
    </w:pPr>
    <w:rPr>
      <w:rFonts w:ascii="Times New Roman" w:eastAsia="宋体" w:hAnsi="Times New Roman" w:cs="Times New Roman"/>
      <w:szCs w:val="20"/>
    </w:rPr>
  </w:style>
  <w:style w:type="paragraph" w:customStyle="1" w:styleId="Z">
    <w:name w:val="Z"/>
    <w:basedOn w:val="a0"/>
    <w:rsid w:val="00E072E4"/>
    <w:pPr>
      <w:adjustRightInd w:val="0"/>
      <w:snapToGrid w:val="0"/>
      <w:spacing w:line="300" w:lineRule="auto"/>
      <w:ind w:firstLineChars="200" w:firstLine="200"/>
    </w:pPr>
    <w:rPr>
      <w:rFonts w:ascii="Times New Roman" w:eastAsia="宋体" w:hAnsi="Times New Roman" w:cs="Times New Roman"/>
      <w:kern w:val="0"/>
      <w:sz w:val="24"/>
      <w:szCs w:val="24"/>
    </w:rPr>
  </w:style>
  <w:style w:type="paragraph" w:styleId="aff5">
    <w:name w:val="caption"/>
    <w:basedOn w:val="a0"/>
    <w:next w:val="a0"/>
    <w:unhideWhenUsed/>
    <w:qFormat/>
    <w:rsid w:val="00273816"/>
    <w:pPr>
      <w:spacing w:line="360" w:lineRule="auto"/>
      <w:jc w:val="center"/>
    </w:pPr>
    <w:rPr>
      <w:rFonts w:ascii="Times New Roman" w:eastAsia="宋体" w:hAnsi="Times New Roman"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191452514">
      <w:bodyDiv w:val="1"/>
      <w:marLeft w:val="0"/>
      <w:marRight w:val="0"/>
      <w:marTop w:val="0"/>
      <w:marBottom w:val="0"/>
      <w:divBdr>
        <w:top w:val="none" w:sz="0" w:space="0" w:color="auto"/>
        <w:left w:val="none" w:sz="0" w:space="0" w:color="auto"/>
        <w:bottom w:val="none" w:sz="0" w:space="0" w:color="auto"/>
        <w:right w:val="none" w:sz="0" w:space="0" w:color="auto"/>
      </w:divBdr>
    </w:div>
    <w:div w:id="1306471337">
      <w:bodyDiv w:val="1"/>
      <w:marLeft w:val="0"/>
      <w:marRight w:val="0"/>
      <w:marTop w:val="0"/>
      <w:marBottom w:val="0"/>
      <w:divBdr>
        <w:top w:val="none" w:sz="0" w:space="0" w:color="auto"/>
        <w:left w:val="none" w:sz="0" w:space="0" w:color="auto"/>
        <w:bottom w:val="none" w:sz="0" w:space="0" w:color="auto"/>
        <w:right w:val="none" w:sz="0" w:space="0" w:color="auto"/>
      </w:divBdr>
    </w:div>
    <w:div w:id="1307203761">
      <w:bodyDiv w:val="1"/>
      <w:marLeft w:val="0"/>
      <w:marRight w:val="0"/>
      <w:marTop w:val="0"/>
      <w:marBottom w:val="0"/>
      <w:divBdr>
        <w:top w:val="none" w:sz="0" w:space="0" w:color="auto"/>
        <w:left w:val="none" w:sz="0" w:space="0" w:color="auto"/>
        <w:bottom w:val="none" w:sz="0" w:space="0" w:color="auto"/>
        <w:right w:val="none" w:sz="0" w:space="0" w:color="auto"/>
      </w:divBdr>
    </w:div>
    <w:div w:id="1733767565">
      <w:bodyDiv w:val="1"/>
      <w:marLeft w:val="0"/>
      <w:marRight w:val="0"/>
      <w:marTop w:val="0"/>
      <w:marBottom w:val="0"/>
      <w:divBdr>
        <w:top w:val="none" w:sz="0" w:space="0" w:color="auto"/>
        <w:left w:val="none" w:sz="0" w:space="0" w:color="auto"/>
        <w:bottom w:val="none" w:sz="0" w:space="0" w:color="auto"/>
        <w:right w:val="none" w:sz="0" w:space="0" w:color="auto"/>
      </w:divBdr>
    </w:div>
    <w:div w:id="1897935278">
      <w:bodyDiv w:val="1"/>
      <w:marLeft w:val="0"/>
      <w:marRight w:val="0"/>
      <w:marTop w:val="0"/>
      <w:marBottom w:val="0"/>
      <w:divBdr>
        <w:top w:val="none" w:sz="0" w:space="0" w:color="auto"/>
        <w:left w:val="none" w:sz="0" w:space="0" w:color="auto"/>
        <w:bottom w:val="none" w:sz="0" w:space="0" w:color="auto"/>
        <w:right w:val="none" w:sz="0" w:space="0" w:color="auto"/>
      </w:divBdr>
    </w:div>
    <w:div w:id="199983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8.wmf"/><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7.w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footnotes" Target="footnotes.xml"/><Relationship Id="rId19" Type="http://schemas.openxmlformats.org/officeDocument/2006/relationships/image" Target="media/image6.wmf"/><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oleObject" Target="embeddings/oleObject1.bin"/><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6B8AB-B68F-493B-AFAF-2282259A6F3B}">
  <ds:schemaRefs>
    <ds:schemaRef ds:uri="http://schemas.microsoft.com/sharepoint/v3/contenttype/forms"/>
  </ds:schemaRefs>
</ds:datastoreItem>
</file>

<file path=customXml/itemProps2.xml><?xml version="1.0" encoding="utf-8"?>
<ds:datastoreItem xmlns:ds="http://schemas.openxmlformats.org/officeDocument/2006/customXml" ds:itemID="{1082118C-FE2D-4387-AECC-345F7F63B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05E634C-0252-4A2C-8276-2CA35677866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B95018-1018-4417-A08F-D0087B72D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3882</TotalTime>
  <Pages>178</Pages>
  <Words>25438</Words>
  <Characters>145002</Characters>
  <Application>Microsoft Office Word</Application>
  <DocSecurity>0</DocSecurity>
  <Lines>1208</Lines>
  <Paragraphs>340</Paragraphs>
  <ScaleCrop>false</ScaleCrop>
  <Company/>
  <LinksUpToDate>false</LinksUpToDate>
  <CharactersWithSpaces>170100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yinfei</dc:creator>
  <cp:lastModifiedBy>林晓燕</cp:lastModifiedBy>
  <cp:revision>275</cp:revision>
  <dcterms:created xsi:type="dcterms:W3CDTF">2018-09-04T01:44:00Z</dcterms:created>
  <dcterms:modified xsi:type="dcterms:W3CDTF">2018-12-06T01:09:00Z</dcterms:modified>
</cp:coreProperties>
</file>