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03" w:rsidRDefault="00E35D03" w:rsidP="00E35D03">
      <w:pPr>
        <w:spacing w:line="600" w:lineRule="exact"/>
        <w:ind w:rightChars="350" w:right="735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E35D03">
        <w:rPr>
          <w:rFonts w:ascii="Times New Roman" w:eastAsia="黑体" w:hAnsi="黑体" w:cs="Times New Roman"/>
          <w:sz w:val="32"/>
          <w:szCs w:val="32"/>
        </w:rPr>
        <w:t>附件</w:t>
      </w:r>
      <w:r w:rsidRPr="00E35D03">
        <w:rPr>
          <w:rFonts w:ascii="Times New Roman" w:eastAsia="黑体" w:hAnsi="Times New Roman" w:cs="Times New Roman"/>
          <w:sz w:val="32"/>
          <w:szCs w:val="32"/>
        </w:rPr>
        <w:t>1</w:t>
      </w:r>
    </w:p>
    <w:p w:rsidR="00E35D03" w:rsidRPr="00E35D03" w:rsidRDefault="00E35D03" w:rsidP="00E35D03">
      <w:pPr>
        <w:spacing w:line="600" w:lineRule="exact"/>
        <w:ind w:rightChars="350" w:right="735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A71C2B" w:rsidRDefault="00E35D03" w:rsidP="00EF20B7">
      <w:pPr>
        <w:spacing w:afterLines="50" w:after="156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35D03">
        <w:rPr>
          <w:rFonts w:ascii="Times New Roman" w:eastAsia="方正小标宋简体" w:hAnsi="Times New Roman" w:cs="Times New Roman"/>
          <w:sz w:val="44"/>
          <w:szCs w:val="44"/>
        </w:rPr>
        <w:t>各市州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小升规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入库企业数指导指标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944"/>
      </w:tblGrid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市　州</w:t>
            </w:r>
          </w:p>
        </w:tc>
        <w:tc>
          <w:tcPr>
            <w:tcW w:w="2662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入库企业指标数（户）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长　沙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370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株　洲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湘　潭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衡　阳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邵　阳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岳　阳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常　德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张家界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益　阳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郴　州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永　州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怀　化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娄　底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E35D03" w:rsidRPr="00E35D03" w:rsidTr="00E35D03">
        <w:trPr>
          <w:trHeight w:val="499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合　计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</w:tbl>
    <w:p w:rsidR="00E35D03" w:rsidRDefault="00E35D03">
      <w:pPr>
        <w:widowControl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E35D03" w:rsidRDefault="00E35D03" w:rsidP="00E35D03">
      <w:pPr>
        <w:spacing w:line="600" w:lineRule="exact"/>
        <w:ind w:rightChars="350" w:right="735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35D03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E35D03" w:rsidRDefault="00E35D03" w:rsidP="00E35D03">
      <w:pPr>
        <w:spacing w:line="300" w:lineRule="exact"/>
        <w:ind w:rightChars="350" w:right="735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E35D03" w:rsidRDefault="00E35D03" w:rsidP="00EF20B7">
      <w:pPr>
        <w:spacing w:afterLines="50" w:after="156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35D03">
        <w:rPr>
          <w:rFonts w:ascii="Times New Roman" w:eastAsia="方正小标宋简体" w:hAnsi="Times New Roman" w:cs="Times New Roman"/>
          <w:sz w:val="44"/>
          <w:szCs w:val="44"/>
        </w:rPr>
        <w:t>湖南省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小升规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后备企业入库推荐表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802"/>
        <w:gridCol w:w="2790"/>
        <w:gridCol w:w="2516"/>
      </w:tblGrid>
      <w:tr w:rsidR="00E35D03" w:rsidRPr="00E35D03" w:rsidTr="00EF20B7">
        <w:trPr>
          <w:trHeight w:val="7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企业名称</w:t>
            </w: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社会信用代码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5D03" w:rsidRPr="00E35D03" w:rsidTr="00EF20B7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从业人员（人）</w:t>
            </w: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所在县市区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5D03" w:rsidRPr="00E35D03" w:rsidTr="00EF20B7">
        <w:trPr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联系方式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5D03" w:rsidRPr="00E35D03" w:rsidTr="00E35D03">
        <w:trPr>
          <w:trHeight w:val="4500"/>
        </w:trPr>
        <w:tc>
          <w:tcPr>
            <w:tcW w:w="0" w:type="auto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所属行业(按主导产品所属行业填写)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□1煤炭开采和洗选业 □2石油和天然气开采业 □3黑色金属矿采选业 □4有色金属矿采选业 □5非金属矿采选业 □6开采辅助活动 □7其他采矿业□8农副食品加工业 □9食品制造业 □10酒、饮料和精制茶制造业 □11烟草制品业 □12纺织业 □13纺织服装、服饰业 □14皮革、毛皮、羽毛及其制品和制鞋业 □15木材加工和木、竹、藤、棕、草制品业 □16家具制造业 □17造纸和纸制品业 □18印刷和记录媒介复制业 □19文教、工美、体育和娱乐用品制造业 □20石油加工、炼焦和核燃料加工业 □21化学原料和化学制品制造业 □22医药制造业 □23化学纤维制造业 □24橡胶和塑料制品业 □25非金属矿物制品业 □26黑色金属冶炼和压延加工业 □27有色金属冶炼和压延加工业 □28金属制品业 □29通用设备制造业 □30专用设备制造业 □31汽车制造业 □32铁路、船舶、航空航天和其他运输设备制造业 □33电气机械和器材制造业 □34计算机、通信和其他电子设备制造业 □35仪器仪表制造业 □36其他制造业 □37废弃资源综合利用业 □38金属制品、机械和设备修理业□39电力、热力生产和供应业 □40燃气生产和供应业 □41水的生产和供应业</w:t>
            </w:r>
          </w:p>
        </w:tc>
      </w:tr>
      <w:tr w:rsidR="00E35D03" w:rsidRPr="00E35D03" w:rsidTr="00E35D03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主要产品</w:t>
            </w: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（不超过3个）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5D03" w:rsidRPr="00E35D03" w:rsidTr="00EF20B7">
        <w:trPr>
          <w:trHeight w:val="75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主营业务收入（万元）</w:t>
            </w:r>
          </w:p>
        </w:tc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2017年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2018年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2019年（预计）</w:t>
            </w:r>
          </w:p>
        </w:tc>
      </w:tr>
      <w:tr w:rsidR="00E35D03" w:rsidRPr="00E35D03" w:rsidTr="00EF20B7">
        <w:trPr>
          <w:trHeight w:val="810"/>
        </w:trPr>
        <w:tc>
          <w:tcPr>
            <w:tcW w:w="0" w:type="auto"/>
            <w:vMerge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5D03" w:rsidRPr="00E35D03" w:rsidTr="00E35D03">
        <w:trPr>
          <w:trHeight w:val="1815"/>
        </w:trPr>
        <w:tc>
          <w:tcPr>
            <w:tcW w:w="0" w:type="auto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>推荐意见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                                 （盖章）　　   </w:t>
            </w:r>
            <w:r w:rsidRPr="00E35D03"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 xml:space="preserve">　　　　　　　　　　　　　　　　　　　年     月     日</w:t>
            </w:r>
            <w:r w:rsidRPr="00E35D03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 </w:t>
            </w:r>
          </w:p>
        </w:tc>
      </w:tr>
    </w:tbl>
    <w:p w:rsidR="00E35D03" w:rsidRDefault="00E35D03" w:rsidP="00E35D03">
      <w:pPr>
        <w:spacing w:line="600" w:lineRule="exact"/>
        <w:ind w:rightChars="350" w:right="735"/>
        <w:jc w:val="left"/>
        <w:rPr>
          <w:rFonts w:ascii="Times New Roman" w:eastAsia="黑体" w:hAnsi="黑体" w:cs="Times New Roman"/>
          <w:sz w:val="32"/>
          <w:szCs w:val="32"/>
        </w:rPr>
        <w:sectPr w:rsidR="00E35D03" w:rsidSect="00E35D03">
          <w:headerReference w:type="even" r:id="rId6"/>
          <w:headerReference w:type="default" r:id="rId7"/>
          <w:footerReference w:type="even" r:id="rId8"/>
          <w:footerReference w:type="default" r:id="rId9"/>
          <w:pgSz w:w="11906" w:h="16838" w:code="9"/>
          <w:pgMar w:top="2098" w:right="1247" w:bottom="1418" w:left="1588" w:header="964" w:footer="1247" w:gutter="0"/>
          <w:cols w:space="425"/>
          <w:docGrid w:type="lines" w:linePitch="312"/>
        </w:sectPr>
      </w:pPr>
    </w:p>
    <w:p w:rsidR="00E35D03" w:rsidRDefault="00E35D03" w:rsidP="00E35D03">
      <w:pPr>
        <w:spacing w:line="600" w:lineRule="exact"/>
        <w:ind w:rightChars="350" w:right="735"/>
        <w:jc w:val="left"/>
        <w:rPr>
          <w:rFonts w:ascii="Times New Roman" w:eastAsia="黑体" w:hAnsi="黑体" w:cs="Times New Roman"/>
          <w:sz w:val="32"/>
          <w:szCs w:val="32"/>
        </w:rPr>
      </w:pPr>
      <w:r w:rsidRPr="00E35D03">
        <w:rPr>
          <w:rFonts w:ascii="Times New Roman" w:eastAsia="黑体" w:hAnsi="黑体" w:cs="Times New Roman" w:hint="eastAsia"/>
          <w:sz w:val="32"/>
          <w:szCs w:val="32"/>
        </w:rPr>
        <w:lastRenderedPageBreak/>
        <w:t>附件</w:t>
      </w:r>
      <w:r w:rsidRPr="00E35D03">
        <w:rPr>
          <w:rFonts w:ascii="Times New Roman" w:eastAsia="黑体" w:hAnsi="黑体" w:cs="Times New Roman" w:hint="eastAsia"/>
          <w:sz w:val="32"/>
          <w:szCs w:val="32"/>
        </w:rPr>
        <w:t>3</w:t>
      </w:r>
    </w:p>
    <w:p w:rsidR="00E35D03" w:rsidRDefault="00E35D03" w:rsidP="00E35D0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35D03">
        <w:rPr>
          <w:rFonts w:ascii="Times New Roman" w:eastAsia="方正小标宋简体" w:hAnsi="Times New Roman" w:cs="Times New Roman"/>
          <w:sz w:val="44"/>
          <w:szCs w:val="44"/>
        </w:rPr>
        <w:t>湖南省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小升规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E35D03">
        <w:rPr>
          <w:rFonts w:ascii="Times New Roman" w:eastAsia="方正小标宋简体" w:hAnsi="Times New Roman" w:cs="Times New Roman"/>
          <w:sz w:val="44"/>
          <w:szCs w:val="44"/>
        </w:rPr>
        <w:t>后备企业入库汇总表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"/>
        <w:gridCol w:w="3089"/>
        <w:gridCol w:w="1277"/>
        <w:gridCol w:w="1479"/>
        <w:gridCol w:w="2366"/>
        <w:gridCol w:w="1795"/>
        <w:gridCol w:w="1721"/>
        <w:gridCol w:w="1883"/>
      </w:tblGrid>
      <w:tr w:rsidR="00E35D03" w:rsidRPr="00E35D03" w:rsidTr="00720DB5">
        <w:trPr>
          <w:trHeight w:val="630"/>
        </w:trPr>
        <w:tc>
          <w:tcPr>
            <w:tcW w:w="1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填报单位（盖章）：</w:t>
            </w: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填报日期：</w:t>
            </w: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年</w:t>
            </w: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E35D0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35D03" w:rsidRPr="00E35D03" w:rsidTr="00720DB5">
        <w:trPr>
          <w:trHeight w:val="10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所在</w:t>
            </w:r>
          </w:p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主要产品</w:t>
            </w:r>
            <w:r w:rsidRPr="00E35D03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（不超过</w:t>
            </w:r>
            <w:r w:rsidRPr="00E35D03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年主营</w:t>
            </w:r>
          </w:p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业务收入</w:t>
            </w:r>
          </w:p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年主营</w:t>
            </w:r>
          </w:p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业务收入</w:t>
            </w:r>
          </w:p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年预计</w:t>
            </w:r>
          </w:p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主营业务收入</w:t>
            </w:r>
          </w:p>
          <w:p w:rsidR="00E35D03" w:rsidRPr="00E35D03" w:rsidRDefault="00E35D03" w:rsidP="00E35D0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35D03" w:rsidRPr="00E35D03" w:rsidTr="00720DB5">
        <w:trPr>
          <w:trHeight w:val="4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03" w:rsidRPr="00E35D03" w:rsidRDefault="00E35D03" w:rsidP="00E35D0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35D0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35D03" w:rsidRPr="00E35D03" w:rsidRDefault="00E35D03" w:rsidP="00BB651B">
      <w:pPr>
        <w:spacing w:line="20" w:lineRule="exact"/>
        <w:ind w:rightChars="350" w:right="735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E35D03" w:rsidRPr="00E35D03" w:rsidSect="00E35D03">
      <w:pgSz w:w="16840" w:h="11907" w:orient="landscape" w:code="9"/>
      <w:pgMar w:top="1418" w:right="1418" w:bottom="1418" w:left="1418" w:header="964" w:footer="124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DA" w:rsidRDefault="00DC7CDA" w:rsidP="000E1E24">
      <w:r>
        <w:separator/>
      </w:r>
    </w:p>
  </w:endnote>
  <w:endnote w:type="continuationSeparator" w:id="0">
    <w:p w:rsidR="00DC7CDA" w:rsidRDefault="00DC7CDA" w:rsidP="000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03" w:rsidRDefault="00E35D03">
    <w:pPr>
      <w:pStyle w:val="a5"/>
    </w:pPr>
    <w:r w:rsidRPr="00E35D03">
      <w:rPr>
        <w:rFonts w:ascii="Times New Roman" w:hAnsi="Times New Roman" w:cs="Times New Roman"/>
        <w:sz w:val="28"/>
        <w:szCs w:val="28"/>
      </w:rPr>
      <w:t>—</w:t>
    </w:r>
    <w:r w:rsidRPr="00E35D03">
      <w:rPr>
        <w:rFonts w:ascii="Times New Roman" w:cs="Times New Roman"/>
        <w:sz w:val="28"/>
        <w:szCs w:val="28"/>
      </w:rPr>
      <w:t xml:space="preserve">　</w:t>
    </w:r>
    <w:sdt>
      <w:sdtPr>
        <w:rPr>
          <w:rFonts w:ascii="Times New Roman" w:hAnsi="Times New Roman" w:cs="Times New Roman"/>
          <w:sz w:val="28"/>
          <w:szCs w:val="28"/>
        </w:rPr>
        <w:id w:val="3351228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Pr="00E35D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5D0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5D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655E" w:rsidRPr="0074655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E35D0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35D03">
          <w:rPr>
            <w:rFonts w:ascii="Times New Roman" w:cs="Times New Roman"/>
            <w:sz w:val="28"/>
            <w:szCs w:val="28"/>
          </w:rPr>
          <w:t xml:space="preserve">　</w:t>
        </w:r>
        <w:r w:rsidRPr="00E35D03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2276"/>
      <w:docPartObj>
        <w:docPartGallery w:val="Page Numbers (Bottom of Page)"/>
        <w:docPartUnique/>
      </w:docPartObj>
    </w:sdtPr>
    <w:sdtEndPr/>
    <w:sdtContent>
      <w:p w:rsidR="00E35D03" w:rsidRDefault="00E35D03">
        <w:pPr>
          <w:pStyle w:val="a5"/>
          <w:jc w:val="right"/>
        </w:pPr>
        <w:r w:rsidRPr="00E35D03">
          <w:rPr>
            <w:rFonts w:ascii="Times New Roman" w:hAnsi="Times New Roman" w:cs="Times New Roman"/>
            <w:sz w:val="28"/>
            <w:szCs w:val="28"/>
          </w:rPr>
          <w:t>—</w:t>
        </w:r>
        <w:r w:rsidRPr="00E35D03">
          <w:rPr>
            <w:rFonts w:ascii="Times New Roman" w:cs="Times New Roman"/>
            <w:sz w:val="28"/>
            <w:szCs w:val="28"/>
          </w:rPr>
          <w:t xml:space="preserve">　</w:t>
        </w:r>
        <w:r w:rsidRPr="00E35D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5D0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5D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655E" w:rsidRPr="0074655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E35D0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35D03">
          <w:rPr>
            <w:rFonts w:ascii="Times New Roman" w:cs="Times New Roman"/>
            <w:sz w:val="28"/>
            <w:szCs w:val="28"/>
          </w:rPr>
          <w:t xml:space="preserve">　</w:t>
        </w:r>
        <w:r w:rsidRPr="00E35D03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DA" w:rsidRDefault="00DC7CDA" w:rsidP="000E1E24">
      <w:r>
        <w:separator/>
      </w:r>
    </w:p>
  </w:footnote>
  <w:footnote w:type="continuationSeparator" w:id="0">
    <w:p w:rsidR="00DC7CDA" w:rsidRDefault="00DC7CDA" w:rsidP="000E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03" w:rsidRDefault="00E35D03" w:rsidP="00E35D0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03" w:rsidRDefault="00E35D03" w:rsidP="00E35D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38"/>
    <w:rsid w:val="00002E28"/>
    <w:rsid w:val="0003417B"/>
    <w:rsid w:val="0004572B"/>
    <w:rsid w:val="00072202"/>
    <w:rsid w:val="000838D8"/>
    <w:rsid w:val="000A1EFE"/>
    <w:rsid w:val="000B22C1"/>
    <w:rsid w:val="000E10B2"/>
    <w:rsid w:val="000E1E24"/>
    <w:rsid w:val="000F7159"/>
    <w:rsid w:val="001038CE"/>
    <w:rsid w:val="00107EEF"/>
    <w:rsid w:val="00111746"/>
    <w:rsid w:val="00160304"/>
    <w:rsid w:val="0016225E"/>
    <w:rsid w:val="00173E79"/>
    <w:rsid w:val="001805E9"/>
    <w:rsid w:val="00191E86"/>
    <w:rsid w:val="00195CBF"/>
    <w:rsid w:val="002424C4"/>
    <w:rsid w:val="00281383"/>
    <w:rsid w:val="002A4BD5"/>
    <w:rsid w:val="002E56DC"/>
    <w:rsid w:val="002F0BE5"/>
    <w:rsid w:val="003569A5"/>
    <w:rsid w:val="003B3885"/>
    <w:rsid w:val="003B4BA0"/>
    <w:rsid w:val="003C7210"/>
    <w:rsid w:val="0042005C"/>
    <w:rsid w:val="00445CBB"/>
    <w:rsid w:val="00445CCC"/>
    <w:rsid w:val="00451736"/>
    <w:rsid w:val="00475017"/>
    <w:rsid w:val="004C3535"/>
    <w:rsid w:val="004E30F5"/>
    <w:rsid w:val="004E767C"/>
    <w:rsid w:val="00501E10"/>
    <w:rsid w:val="0051111C"/>
    <w:rsid w:val="00523573"/>
    <w:rsid w:val="00534654"/>
    <w:rsid w:val="00561C17"/>
    <w:rsid w:val="00572ED7"/>
    <w:rsid w:val="0057422E"/>
    <w:rsid w:val="0063491B"/>
    <w:rsid w:val="006E0121"/>
    <w:rsid w:val="006F0F30"/>
    <w:rsid w:val="006F12A7"/>
    <w:rsid w:val="00720DB5"/>
    <w:rsid w:val="00741B7F"/>
    <w:rsid w:val="00746112"/>
    <w:rsid w:val="0074655E"/>
    <w:rsid w:val="0077180B"/>
    <w:rsid w:val="007D7255"/>
    <w:rsid w:val="007E0ABE"/>
    <w:rsid w:val="007E1E93"/>
    <w:rsid w:val="007F0313"/>
    <w:rsid w:val="007F0B7B"/>
    <w:rsid w:val="00821C7E"/>
    <w:rsid w:val="0084374D"/>
    <w:rsid w:val="00861938"/>
    <w:rsid w:val="0086618C"/>
    <w:rsid w:val="0087133F"/>
    <w:rsid w:val="008A045A"/>
    <w:rsid w:val="008C2555"/>
    <w:rsid w:val="008C716F"/>
    <w:rsid w:val="008F0F59"/>
    <w:rsid w:val="009064D2"/>
    <w:rsid w:val="00926C3D"/>
    <w:rsid w:val="009321C2"/>
    <w:rsid w:val="00943CB3"/>
    <w:rsid w:val="00960A1C"/>
    <w:rsid w:val="00974397"/>
    <w:rsid w:val="00982C47"/>
    <w:rsid w:val="0099329A"/>
    <w:rsid w:val="009D31F7"/>
    <w:rsid w:val="00A500D9"/>
    <w:rsid w:val="00A579A3"/>
    <w:rsid w:val="00A71C2B"/>
    <w:rsid w:val="00A7483C"/>
    <w:rsid w:val="00AA239E"/>
    <w:rsid w:val="00AA5005"/>
    <w:rsid w:val="00AA5EFB"/>
    <w:rsid w:val="00AB3C64"/>
    <w:rsid w:val="00AF2095"/>
    <w:rsid w:val="00AF6044"/>
    <w:rsid w:val="00B032AE"/>
    <w:rsid w:val="00B03738"/>
    <w:rsid w:val="00B06B92"/>
    <w:rsid w:val="00B1161B"/>
    <w:rsid w:val="00B4133D"/>
    <w:rsid w:val="00B6722B"/>
    <w:rsid w:val="00B726B1"/>
    <w:rsid w:val="00BA02F1"/>
    <w:rsid w:val="00BB651B"/>
    <w:rsid w:val="00BC55A5"/>
    <w:rsid w:val="00BC7E1D"/>
    <w:rsid w:val="00BE5F31"/>
    <w:rsid w:val="00BF2F73"/>
    <w:rsid w:val="00C03417"/>
    <w:rsid w:val="00C04D8B"/>
    <w:rsid w:val="00C23CBC"/>
    <w:rsid w:val="00C247BE"/>
    <w:rsid w:val="00C27322"/>
    <w:rsid w:val="00C45235"/>
    <w:rsid w:val="00C706AE"/>
    <w:rsid w:val="00CA28A7"/>
    <w:rsid w:val="00CB5932"/>
    <w:rsid w:val="00CF4428"/>
    <w:rsid w:val="00D00102"/>
    <w:rsid w:val="00D16FF4"/>
    <w:rsid w:val="00D26565"/>
    <w:rsid w:val="00D47DB7"/>
    <w:rsid w:val="00D50A65"/>
    <w:rsid w:val="00D709B2"/>
    <w:rsid w:val="00D86180"/>
    <w:rsid w:val="00DB155E"/>
    <w:rsid w:val="00DC7CDA"/>
    <w:rsid w:val="00DE3B14"/>
    <w:rsid w:val="00DF074F"/>
    <w:rsid w:val="00E066DC"/>
    <w:rsid w:val="00E23A7C"/>
    <w:rsid w:val="00E35D03"/>
    <w:rsid w:val="00E6621B"/>
    <w:rsid w:val="00EA6306"/>
    <w:rsid w:val="00EB6141"/>
    <w:rsid w:val="00EC44C6"/>
    <w:rsid w:val="00EF20B7"/>
    <w:rsid w:val="00F20624"/>
    <w:rsid w:val="00F44E55"/>
    <w:rsid w:val="00F5305A"/>
    <w:rsid w:val="00F70E5B"/>
    <w:rsid w:val="00F7522E"/>
    <w:rsid w:val="00F8179D"/>
    <w:rsid w:val="00FD14B2"/>
    <w:rsid w:val="00FD390D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48FD0"/>
  <w15:docId w15:val="{E3BA6C50-FA84-4A4F-B711-848E0350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E1E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E2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E1E24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E1E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23CBC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A71C2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71C2B"/>
  </w:style>
  <w:style w:type="paragraph" w:styleId="ab">
    <w:name w:val="Balloon Text"/>
    <w:basedOn w:val="a"/>
    <w:link w:val="ac"/>
    <w:uiPriority w:val="99"/>
    <w:semiHidden/>
    <w:unhideWhenUsed/>
    <w:rsid w:val="0042005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20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17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31748621">
                  <w:marLeft w:val="75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梁邦进</dc:creator>
  <cp:lastModifiedBy>刘斌 192.168.5.37</cp:lastModifiedBy>
  <cp:revision>4</cp:revision>
  <cp:lastPrinted>2019-01-03T02:22:00Z</cp:lastPrinted>
  <dcterms:created xsi:type="dcterms:W3CDTF">2019-01-03T02:27:00Z</dcterms:created>
  <dcterms:modified xsi:type="dcterms:W3CDTF">2019-01-03T09:24:00Z</dcterms:modified>
</cp:coreProperties>
</file>