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64" w:firstLineChars="145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/>
        </w:rPr>
        <w:pict>
          <v:rect id="KGD_Gobal1" o:spid="_x0000_s1026" o:spt="1" alt="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" style="position:absolute;left:0pt;margin-left:-10pt;margin-top:10pt;height:5pt;width:5pt;mso-position-horizontal-relative:page;mso-position-vertical-relative:page;visibility:hidden;z-index:251660288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黑体" w:hAnsi="黑体" w:eastAsia="黑体" w:cs="黑体"/>
          <w:kern w:val="21"/>
          <w:sz w:val="32"/>
          <w:szCs w:val="32"/>
        </w:rPr>
        <w:t>附件1</w:t>
      </w:r>
    </w:p>
    <w:p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</w:p>
    <w:p>
      <w:pPr>
        <w:autoSpaceDE/>
        <w:autoSpaceDN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"/>
        </w:rPr>
        <w:t>报考职业技能中级、高级证书有关信息</w:t>
      </w:r>
    </w:p>
    <w:p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"/>
        </w:rPr>
      </w:pP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一、报考条件（具备以下条件之一即可）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1、累计从事本职业或相关职业工作5年（含）以上，可报考中级。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2、累计从事本职业或相关职业工作10年（含）以上，可报考高级。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3、取得本专业或相关专业毕业证书，可报考中级或高级。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kern w:val="21"/>
          <w:sz w:val="32"/>
          <w:szCs w:val="32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二</w:t>
      </w:r>
      <w:r>
        <w:rPr>
          <w:rFonts w:hint="eastAsia" w:ascii="黑体" w:hAnsi="黑体" w:eastAsia="黑体" w:cs="黑体"/>
          <w:kern w:val="21"/>
          <w:sz w:val="32"/>
          <w:szCs w:val="32"/>
          <w:lang w:val="en"/>
        </w:rPr>
        <w:t>、职业专业</w:t>
      </w:r>
      <w:r>
        <w:rPr>
          <w:rFonts w:hint="eastAsia" w:ascii="黑体" w:hAnsi="黑体" w:eastAsia="黑体" w:cs="黑体"/>
          <w:kern w:val="21"/>
          <w:sz w:val="32"/>
          <w:szCs w:val="32"/>
        </w:rPr>
        <w:t>释义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21"/>
          <w:sz w:val="32"/>
          <w:szCs w:val="32"/>
          <w:lang w:val="en"/>
        </w:rPr>
        <w:t>、网络安全工种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相关职业：信息安全测试员、信息通信网络运行管理员、信息通信信息化系统管理员等职业。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相关专业：计算机专业大类、电子信息专业大类、人工智能专业大类、物联网专业大类、大数据专业大类等。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  <w:lang w:val="en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2</w:t>
      </w:r>
      <w:r>
        <w:rPr>
          <w:rFonts w:ascii="Times New Roman" w:hAnsi="Times New Roman" w:eastAsia="仿宋" w:cs="Times New Roman"/>
          <w:kern w:val="21"/>
          <w:sz w:val="32"/>
          <w:szCs w:val="32"/>
          <w:lang w:val="en"/>
        </w:rPr>
        <w:t>、人工智能工种</w:t>
      </w:r>
    </w:p>
    <w:p>
      <w:pPr>
        <w:pStyle w:val="5"/>
        <w:adjustRightInd w:val="0"/>
        <w:spacing w:line="600" w:lineRule="exact"/>
        <w:ind w:firstLine="640" w:firstLineChars="200"/>
        <w:jc w:val="both"/>
        <w:rPr>
          <w:rFonts w:eastAsia="仿宋"/>
          <w:kern w:val="21"/>
          <w:sz w:val="32"/>
          <w:szCs w:val="32"/>
        </w:rPr>
      </w:pPr>
      <w:r>
        <w:rPr>
          <w:rFonts w:eastAsia="仿宋"/>
          <w:kern w:val="21"/>
          <w:sz w:val="32"/>
          <w:szCs w:val="32"/>
        </w:rPr>
        <w:t>相关职业</w:t>
      </w:r>
      <w:r>
        <w:rPr>
          <w:rFonts w:hint="eastAsia" w:eastAsia="仿宋"/>
          <w:kern w:val="21"/>
          <w:sz w:val="32"/>
          <w:szCs w:val="32"/>
        </w:rPr>
        <w:t>：</w:t>
      </w:r>
      <w:r>
        <w:rPr>
          <w:rFonts w:eastAsia="仿宋"/>
          <w:kern w:val="21"/>
          <w:sz w:val="32"/>
          <w:szCs w:val="32"/>
        </w:rPr>
        <w:t>人工智能工程技术人员、呼叫中心服务员、电子商务师等职业</w:t>
      </w:r>
      <w:r>
        <w:rPr>
          <w:rFonts w:hint="eastAsia" w:eastAsia="仿宋"/>
          <w:kern w:val="21"/>
          <w:sz w:val="32"/>
          <w:szCs w:val="32"/>
        </w:rPr>
        <w:t>，</w:t>
      </w:r>
      <w:r>
        <w:rPr>
          <w:rFonts w:eastAsia="仿宋"/>
          <w:kern w:val="21"/>
          <w:sz w:val="32"/>
          <w:szCs w:val="32"/>
        </w:rPr>
        <w:t>下同。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相关专业</w:t>
      </w:r>
      <w:r>
        <w:rPr>
          <w:rFonts w:hint="eastAsia" w:ascii="Times New Roman" w:hAnsi="Times New Roman" w:eastAsia="仿宋" w:cs="Times New Roman"/>
          <w:kern w:val="21"/>
          <w:sz w:val="32"/>
          <w:szCs w:val="32"/>
        </w:rPr>
        <w:t>：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>电工电子类、电子与信息大类、医学卫生大类、装备制造大类、教育与体育大类等专业。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kern w:val="21"/>
          <w:sz w:val="32"/>
          <w:szCs w:val="32"/>
        </w:rPr>
      </w:pP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kern w:val="21"/>
          <w:sz w:val="32"/>
          <w:szCs w:val="32"/>
          <w:lang w:val="en"/>
        </w:rPr>
      </w:pPr>
      <w:r>
        <w:rPr>
          <w:rFonts w:hint="eastAsia" w:ascii="黑体" w:hAnsi="黑体" w:eastAsia="黑体" w:cs="黑体"/>
          <w:kern w:val="21"/>
          <w:sz w:val="32"/>
          <w:szCs w:val="32"/>
        </w:rPr>
        <w:t>三</w:t>
      </w:r>
      <w:r>
        <w:rPr>
          <w:rFonts w:hint="eastAsia" w:ascii="黑体" w:hAnsi="黑体" w:eastAsia="黑体" w:cs="黑体"/>
          <w:kern w:val="21"/>
          <w:sz w:val="32"/>
          <w:szCs w:val="32"/>
          <w:lang w:val="en"/>
        </w:rPr>
        <w:t>、报考资料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材料提交地址：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kern w:val="21"/>
          <w:sz w:val="32"/>
          <w:szCs w:val="32"/>
        </w:rPr>
        <w:instrText xml:space="preserve"> HYPERLINK "https://hnydzy-jndj-ks.zjyun.org/login" </w:instrTex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fldChar w:fldCharType="separate"/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>https</w:t>
      </w:r>
      <w:r>
        <w:rPr>
          <w:rFonts w:hint="eastAsia" w:ascii="Times New Roman" w:hAnsi="Times New Roman" w:eastAsia="仿宋" w:cs="Times New Roman"/>
          <w:kern w:val="21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>//hnydzy-jndj-ks.zjyun.org/login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 xml:space="preserve">。请提前准备好相关材料，通过电脑端提交。 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报名操作指南：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kern w:val="21"/>
          <w:sz w:val="32"/>
          <w:szCs w:val="32"/>
        </w:rPr>
        <w:instrText xml:space="preserve"> HYPERLINK "https://kdocs.cn/l/clnxzyp0Qhwp" </w:instrTex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fldChar w:fldCharType="separate"/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>https</w:t>
      </w:r>
      <w:r>
        <w:rPr>
          <w:rFonts w:hint="eastAsia" w:ascii="Times New Roman" w:hAnsi="Times New Roman" w:eastAsia="仿宋" w:cs="Times New Roman"/>
          <w:kern w:val="21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>//kdocs.cn/l/clnxzyp0Qhwp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fldChar w:fldCharType="end"/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1、湖南省职业技能等级认定个人申报表（见附表）；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2、个人半年内白底2寸免冠电子照片（文件大小不超过200KB）；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3、身份证正反面复印件（身份证正反面放在同一页，以PDF格式提交，不超过50M）；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4、学信网（https</w:t>
      </w:r>
      <w:r>
        <w:rPr>
          <w:rFonts w:hint="eastAsia" w:ascii="Times New Roman" w:hAnsi="Times New Roman" w:eastAsia="仿宋" w:cs="Times New Roman"/>
          <w:kern w:val="21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>//www.chsi.com.cn/）的学历在线验证报告（有效期半年内，下载学信网教育部学历证书电子注册备案表操作指南：https</w:t>
      </w:r>
      <w:r>
        <w:rPr>
          <w:rFonts w:hint="eastAsia" w:ascii="Times New Roman" w:hAnsi="Times New Roman" w:eastAsia="仿宋" w:cs="Times New Roman"/>
          <w:kern w:val="21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>//kdocs.cn/l/catDRVjWtORf）；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5、单位工作经历证明（见附表，以专业报考可不提供）；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6、个人社保缴纳证明（获取社保证明操作指南：</w: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kern w:val="21"/>
          <w:sz w:val="32"/>
          <w:szCs w:val="32"/>
        </w:rPr>
        <w:instrText xml:space="preserve"> HYPERLINK "https://kdocs.cn/l/cehA3GgDc656" </w:instrText>
      </w:r>
      <w:r>
        <w:rPr>
          <w:rFonts w:ascii="Times New Roman" w:hAnsi="Times New Roman" w:eastAsia="仿宋" w:cs="Times New Roman"/>
          <w:kern w:val="21"/>
          <w:sz w:val="32"/>
          <w:szCs w:val="32"/>
        </w:rPr>
        <w:fldChar w:fldCharType="separate"/>
      </w:r>
      <w:r>
        <w:rPr>
          <w:rStyle w:val="10"/>
          <w:rFonts w:ascii="Times New Roman" w:hAnsi="Times New Roman" w:eastAsia="仿宋" w:cs="Times New Roman"/>
          <w:color w:val="auto"/>
          <w:kern w:val="21"/>
          <w:sz w:val="32"/>
          <w:szCs w:val="32"/>
        </w:rPr>
        <w:t>https</w:t>
      </w:r>
      <w:r>
        <w:rPr>
          <w:rStyle w:val="10"/>
          <w:rFonts w:hint="eastAsia" w:ascii="Times New Roman" w:hAnsi="Times New Roman" w:eastAsia="仿宋" w:cs="Times New Roman"/>
          <w:color w:val="auto"/>
          <w:kern w:val="21"/>
          <w:sz w:val="32"/>
          <w:szCs w:val="32"/>
          <w:lang w:val="en-US" w:eastAsia="zh-CN"/>
        </w:rPr>
        <w:t>:</w:t>
      </w:r>
      <w:r>
        <w:rPr>
          <w:rStyle w:val="10"/>
          <w:rFonts w:ascii="Times New Roman" w:hAnsi="Times New Roman" w:eastAsia="仿宋" w:cs="Times New Roman"/>
          <w:color w:val="auto"/>
          <w:kern w:val="21"/>
          <w:sz w:val="32"/>
          <w:szCs w:val="32"/>
        </w:rPr>
        <w:t>//kdocs.cn/l/cehA3GgDc656</w:t>
      </w:r>
      <w:r>
        <w:rPr>
          <w:rStyle w:val="10"/>
          <w:rFonts w:ascii="Times New Roman" w:hAnsi="Times New Roman" w:eastAsia="仿宋" w:cs="Times New Roman"/>
          <w:color w:val="auto"/>
          <w:kern w:val="21"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kern w:val="21"/>
          <w:sz w:val="32"/>
          <w:szCs w:val="32"/>
        </w:rPr>
        <w:t>，以专业报考可不提供）；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7、其他职业资格证书或技能等级证书的技能人才评价网（http</w:t>
      </w:r>
      <w:r>
        <w:rPr>
          <w:rFonts w:hint="eastAsia" w:ascii="Times New Roman" w:hAnsi="Times New Roman" w:eastAsia="仿宋" w:cs="Times New Roman"/>
          <w:kern w:val="21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ascii="Times New Roman" w:hAnsi="Times New Roman" w:eastAsia="仿宋" w:cs="Times New Roman"/>
          <w:kern w:val="21"/>
          <w:sz w:val="32"/>
          <w:szCs w:val="32"/>
        </w:rPr>
        <w:t>//jndj.osta.org.cn/）查询截图（有则需提供，无则不提供）。</w:t>
      </w:r>
    </w:p>
    <w:p>
      <w:pPr>
        <w:autoSpaceDE/>
        <w:autoSpaceDN/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</w:p>
    <w:p>
      <w:pPr>
        <w:pStyle w:val="2"/>
        <w:autoSpaceDE/>
        <w:autoSpaceDN/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kern w:val="21"/>
        </w:rPr>
      </w:pPr>
      <w:r>
        <w:rPr>
          <w:rFonts w:eastAsia="仿宋"/>
          <w:kern w:val="21"/>
        </w:rPr>
        <w:br w:type="page"/>
      </w:r>
      <w:r>
        <w:rPr>
          <w:rFonts w:hint="eastAsia" w:ascii="黑体" w:hAnsi="黑体" w:eastAsia="黑体" w:cs="黑体"/>
          <w:kern w:val="21"/>
        </w:rPr>
        <w:t>附件2</w:t>
      </w:r>
    </w:p>
    <w:p>
      <w:pPr>
        <w:pStyle w:val="6"/>
        <w:autoSpaceDE/>
        <w:autoSpaceDN/>
        <w:adjustRightInd w:val="0"/>
        <w:snapToGrid w:val="0"/>
        <w:spacing w:line="600" w:lineRule="exact"/>
        <w:rPr>
          <w:rFonts w:hint="eastAsia" w:ascii="方正小标宋简体" w:hAnsi="方正小标宋简体" w:cs="方正小标宋简体"/>
          <w:kern w:val="21"/>
          <w:szCs w:val="44"/>
        </w:rPr>
      </w:pPr>
      <w:r>
        <w:rPr>
          <w:rFonts w:hint="eastAsia" w:ascii="方正小标宋简体" w:hAnsi="方正小标宋简体" w:cs="方正小标宋简体"/>
          <w:kern w:val="21"/>
          <w:szCs w:val="44"/>
        </w:rPr>
        <w:t>培训课程表</w:t>
      </w:r>
    </w:p>
    <w:tbl>
      <w:tblPr>
        <w:tblStyle w:val="7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626"/>
        <w:gridCol w:w="2143"/>
        <w:gridCol w:w="4252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2" w:hRule="atLeast"/>
          <w:tblHeader/>
          <w:jc w:val="center"/>
        </w:trPr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1"/>
                <w:sz w:val="28"/>
                <w:szCs w:val="28"/>
              </w:rPr>
              <w:t>时间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1"/>
                <w:sz w:val="28"/>
                <w:szCs w:val="28"/>
              </w:rPr>
              <w:t>计划讲课内容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1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7" w:hRule="atLeast"/>
          <w:jc w:val="center"/>
        </w:trPr>
        <w:tc>
          <w:tcPr>
            <w:tcW w:w="3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第一天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报到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西苑楼一楼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第二天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上午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00-8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签到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国际会议中心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1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20-8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开班动员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国际会议中心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30-12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工业领域数据安全、信创安全政策解读和数据安全执法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国际会议中心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6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工业互联网安全及数据安全保护、响应、处置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6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工业领域网络安全政策介绍与内容解读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6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信创安全形势与测评要求及应对方法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58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下午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30-17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30（分批轮流企业参观学习）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省级重点网安企业参观学习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国家网络安全产业园（长沙）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44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晚上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19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00-21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00（分方向实践学习）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上机操作：绘制拓扑图、配置LSW1、配置各部门计算机的IP地址、验证pc连通性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图书馆电教室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44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上机操作：数据采集和处理、数据标注、智能系统运维、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1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第三天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上午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30-10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工信领域网络和数据安全分类分类管理、信息通信安全工作部署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图书馆电教室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5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00-12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00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实操练习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6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下午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00-17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考试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8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30-17</w:t>
            </w:r>
            <w:r>
              <w:rPr>
                <w:rFonts w:hint="eastAsia" w:ascii="Times New Roman" w:hAnsi="Times New Roman" w:eastAsia="仿宋" w:cs="Times New Roman"/>
                <w:kern w:val="21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40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结业总结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21"/>
                <w:sz w:val="28"/>
                <w:szCs w:val="28"/>
              </w:rPr>
              <w:t>国际会议中心</w:t>
            </w:r>
          </w:p>
        </w:tc>
      </w:tr>
    </w:tbl>
    <w:p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注：具体授课内容以实际为准。</w:t>
      </w:r>
    </w:p>
    <w:p>
      <w:pPr>
        <w:pStyle w:val="2"/>
        <w:autoSpaceDE/>
        <w:autoSpaceDN/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kern w:val="21"/>
        </w:rPr>
      </w:pPr>
      <w:r>
        <w:rPr>
          <w:rFonts w:hint="eastAsia" w:ascii="黑体" w:hAnsi="黑体" w:eastAsia="黑体" w:cs="黑体"/>
          <w:kern w:val="21"/>
        </w:rPr>
        <w:t>附件3</w:t>
      </w:r>
    </w:p>
    <w:p>
      <w:pPr>
        <w:autoSpaceDE/>
        <w:autoSpaceDN/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参训回执</w:t>
      </w:r>
    </w:p>
    <w:p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</w:p>
    <w:p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填报单位：</w:t>
      </w:r>
    </w:p>
    <w:tbl>
      <w:tblPr>
        <w:tblStyle w:val="7"/>
        <w:tblW w:w="508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82"/>
        <w:gridCol w:w="1380"/>
        <w:gridCol w:w="1837"/>
        <w:gridCol w:w="2068"/>
        <w:gridCol w:w="2424"/>
        <w:gridCol w:w="3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65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序号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单位名称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姓名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职务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电话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身份证号码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报考方向</w:t>
            </w:r>
          </w:p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  <w:t>（网络安全/人工智能）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4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40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54" w:hRule="atLeast"/>
          <w:jc w:val="center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kern w:val="21"/>
                <w:sz w:val="28"/>
                <w:szCs w:val="28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  <w:r>
        <w:rPr>
          <w:rFonts w:ascii="Times New Roman" w:hAnsi="Times New Roman" w:eastAsia="仿宋" w:cs="Times New Roman"/>
          <w:kern w:val="21"/>
          <w:sz w:val="32"/>
          <w:szCs w:val="32"/>
        </w:rPr>
        <w:t>备注：请于8月25日前提交至shuzhishiyebu@163.com</w:t>
      </w:r>
    </w:p>
    <w:p>
      <w:pPr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" w:cs="Times New Roman"/>
          <w:kern w:val="21"/>
          <w:sz w:val="32"/>
          <w:szCs w:val="32"/>
        </w:rPr>
      </w:pPr>
    </w:p>
    <w:p/>
    <w:sectPr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/>
                  </w:rPr>
                  <w:t>- 5 -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44F8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5699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BD845F9"/>
    <w:rsid w:val="30766839"/>
    <w:rsid w:val="6F4B0026"/>
    <w:rsid w:val="7DDBC4E2"/>
    <w:rsid w:val="7E7FF193"/>
    <w:rsid w:val="BEF05073"/>
    <w:rsid w:val="F7F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spacing w:beforeLines="0" w:afterLines="0"/>
    </w:pPr>
    <w:rPr>
      <w:rFonts w:hint="default" w:ascii="Times New Roman" w:hAnsi="Times New Roman" w:eastAsia="宋体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0"/>
    <w:pPr>
      <w:autoSpaceDE/>
      <w:autoSpaceDN/>
      <w:snapToGrid w:val="0"/>
    </w:pPr>
    <w:rPr>
      <w:rFonts w:hint="default" w:ascii="Times New Roman" w:hAnsi="Times New Roman" w:eastAsia="宋体" w:cs="Times New Roman"/>
      <w:kern w:val="2"/>
      <w:sz w:val="18"/>
      <w:szCs w:val="20"/>
    </w:rPr>
  </w:style>
  <w:style w:type="paragraph" w:styleId="6">
    <w:name w:val="Title"/>
    <w:basedOn w:val="1"/>
    <w:next w:val="1"/>
    <w:qFormat/>
    <w:uiPriority w:val="0"/>
    <w:pPr>
      <w:spacing w:line="720" w:lineRule="exact"/>
      <w:jc w:val="center"/>
      <w:outlineLvl w:val="0"/>
    </w:pPr>
    <w:rPr>
      <w:rFonts w:hint="default" w:eastAsia="方正小标宋简体"/>
      <w:sz w:val="44"/>
      <w:szCs w:val="24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unhideWhenUsed/>
    <w:uiPriority w:val="0"/>
    <w:rPr>
      <w:rFonts w:hint="default" w:ascii="Times New Roman" w:hAnsi="Times New Roman" w:eastAsia="宋体" w:cs="Times New Roman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2025-08-21T04:48:00Z</dcterms:created>
  <dc:creator>信息中心</dc:creator>
  <cp:lastModifiedBy>信息中心</cp:lastModifiedBy>
  <dcterms:modified xsi:type="dcterms:W3CDTF">2025-08-21T07:47:39Z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2A00EC066B66457A92C8AE1FAC9E0559</vt:lpwstr>
  </property>
</Properties>
</file>