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3-1</w:t>
      </w:r>
      <w:r>
        <w:rPr>
          <w:rFonts w:hint="default" w:ascii="Times New Roman" w:hAnsi="Times New Roman" w:cs="Times New Roman"/>
          <w:color w:val="auto"/>
        </w:rPr>
        <w:t>公共智算中心建设补助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公共智算中心建设补助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2127274531"/>
        </w:rPr>
        <w:t>联系人及电话</w:t>
      </w:r>
      <w:r>
        <w:rPr>
          <w:rFonts w:hint="eastAsia" w:ascii="黑体" w:eastAsia="黑体"/>
          <w:color w:val="auto"/>
          <w:spacing w:val="4"/>
          <w:kern w:val="0"/>
          <w:sz w:val="32"/>
          <w:szCs w:val="20"/>
          <w:fitText w:val="2560" w:id="2127274531"/>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bookmarkStart w:id="0" w:name="_Toc143499438"/>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、项目投入明细表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四、</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bookmarkEnd w:id="0"/>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headerReference r:id="rId5" w:type="default"/>
          <w:footerReference r:id="rId6" w:type="default"/>
          <w:pgSz w:w="11906" w:h="16838"/>
          <w:pgMar w:top="2098" w:right="1247" w:bottom="1417" w:left="1587" w:header="851" w:footer="1020" w:gutter="0"/>
          <w:pgNumType w:fmt="decimal"/>
          <w:cols w:space="0" w:num="1"/>
          <w:rtlGutter w:val="0"/>
          <w:docGrid w:type="lines" w:linePitch="315" w:charSpace="0"/>
        </w:sectPr>
      </w:pPr>
    </w:p>
    <w:p>
      <w:pPr>
        <w:pStyle w:val="10"/>
        <w:numPr>
          <w:ilvl w:val="0"/>
          <w:numId w:val="0"/>
        </w:numPr>
        <w:snapToGrid w:val="0"/>
        <w:spacing w:before="0" w:beforeAutospacing="0" w:after="0" w:line="600" w:lineRule="exact"/>
        <w:ind w:firstLine="0" w:firstLineChars="0"/>
        <w:jc w:val="center"/>
        <w:outlineLvl w:val="9"/>
        <w:rPr>
          <w:rFonts w:hint="default" w:ascii="Times New Roman" w:hAnsi="Times New Roman" w:eastAsia="方正小标宋简体" w:cs="Times New Roman"/>
          <w:color w:val="auto"/>
          <w:sz w:val="40"/>
          <w:szCs w:val="40"/>
          <w:lang w:val="en-US"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rPr>
        <w:t>、</w:t>
      </w:r>
      <w:r>
        <w:rPr>
          <w:rFonts w:hint="eastAsia" w:ascii="Times New Roman" w:hAnsi="Times New Roman" w:eastAsia="方正小标宋简体" w:cs="Times New Roman"/>
          <w:color w:val="auto"/>
          <w:sz w:val="40"/>
          <w:szCs w:val="40"/>
          <w:lang w:val="en-US" w:eastAsia="zh-CN"/>
        </w:rPr>
        <w:t>项目投入</w:t>
      </w:r>
      <w:r>
        <w:rPr>
          <w:rFonts w:hint="default" w:ascii="Times New Roman" w:hAnsi="Times New Roman" w:eastAsia="方正小标宋简体" w:cs="Times New Roman"/>
          <w:color w:val="auto"/>
          <w:sz w:val="40"/>
          <w:szCs w:val="40"/>
          <w:lang w:eastAsia="zh-CN"/>
        </w:rPr>
        <w:t>明细</w:t>
      </w:r>
      <w:r>
        <w:rPr>
          <w:rFonts w:hint="default" w:ascii="Times New Roman" w:hAnsi="Times New Roman" w:eastAsia="方正小标宋简体" w:cs="Times New Roman"/>
          <w:color w:val="auto"/>
          <w:sz w:val="40"/>
          <w:szCs w:val="40"/>
        </w:rPr>
        <w:t>表</w:t>
      </w:r>
      <w:r>
        <w:rPr>
          <w:rFonts w:hint="eastAsia" w:ascii="Times New Roman" w:hAnsi="Times New Roman" w:eastAsia="方正小标宋简体" w:cs="Times New Roman"/>
          <w:color w:val="auto"/>
          <w:sz w:val="40"/>
          <w:szCs w:val="40"/>
          <w:lang w:eastAsia="zh-CN"/>
        </w:rPr>
        <w:t>（</w:t>
      </w:r>
      <w:r>
        <w:rPr>
          <w:rFonts w:hint="eastAsia" w:ascii="Times New Roman" w:hAnsi="Times New Roman" w:eastAsia="方正小标宋简体" w:cs="Times New Roman"/>
          <w:color w:val="auto"/>
          <w:sz w:val="40"/>
          <w:szCs w:val="40"/>
          <w:lang w:val="en-US" w:eastAsia="zh-CN"/>
        </w:rPr>
        <w:t>2025年1月1日后投资）</w:t>
      </w:r>
    </w:p>
    <w:p>
      <w:pPr>
        <w:pStyle w:val="11"/>
        <w:spacing w:line="240" w:lineRule="auto"/>
        <w:ind w:firstLine="400"/>
        <w:rPr>
          <w:rFonts w:hint="default" w:ascii="Times New Roman" w:hAnsi="Times New Roman" w:eastAsia="宋体" w:cs="Times New Roman"/>
          <w:color w:val="auto"/>
          <w:sz w:val="20"/>
          <w:szCs w:val="20"/>
          <w:lang w:eastAsia="zh-CN"/>
        </w:rPr>
      </w:pPr>
    </w:p>
    <w:tbl>
      <w:tblPr>
        <w:tblStyle w:val="12"/>
        <w:tblW w:w="13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178"/>
        <w:gridCol w:w="1666"/>
        <w:gridCol w:w="1049"/>
        <w:gridCol w:w="1576"/>
        <w:gridCol w:w="1991"/>
        <w:gridCol w:w="1922"/>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lang w:eastAsia="zh-CN"/>
              </w:rPr>
            </w:pPr>
            <w:r>
              <w:rPr>
                <w:rFonts w:hint="eastAsia" w:cs="仿宋_GB2312"/>
                <w:b/>
                <w:bCs/>
                <w:color w:val="auto"/>
                <w:sz w:val="22"/>
                <w:szCs w:val="22"/>
                <w:lang w:val="en-US" w:eastAsia="zh-CN"/>
              </w:rPr>
              <w:t>项目</w:t>
            </w:r>
            <w:r>
              <w:rPr>
                <w:rFonts w:hint="eastAsia" w:ascii="仿宋_GB2312" w:hAnsi="仿宋_GB2312" w:eastAsia="仿宋_GB2312" w:cs="仿宋_GB2312"/>
                <w:b/>
                <w:bCs/>
                <w:color w:val="auto"/>
                <w:sz w:val="22"/>
                <w:szCs w:val="22"/>
                <w:lang w:val="en-US" w:eastAsia="zh-CN"/>
              </w:rPr>
              <w:t>总投资</w:t>
            </w:r>
            <w:r>
              <w:rPr>
                <w:rFonts w:hint="eastAsia" w:ascii="仿宋_GB2312" w:hAnsi="仿宋_GB2312" w:eastAsia="仿宋_GB2312" w:cs="仿宋_GB2312"/>
                <w:b/>
                <w:bCs/>
                <w:color w:val="auto"/>
                <w:sz w:val="22"/>
                <w:szCs w:val="22"/>
                <w:lang w:eastAsia="zh-CN"/>
              </w:rPr>
              <w:t>（万元）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eastAsia="zh-CN"/>
              </w:rPr>
              <w:t>已付款的设备和软件投资（万元）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val="en-US" w:eastAsia="zh-CN"/>
              </w:rPr>
              <w:t>已</w:t>
            </w:r>
            <w:r>
              <w:rPr>
                <w:rFonts w:hint="eastAsia" w:ascii="仿宋_GB2312" w:hAnsi="仿宋_GB2312" w:eastAsia="仿宋_GB2312" w:cs="仿宋_GB2312"/>
                <w:b/>
                <w:bCs/>
                <w:color w:val="auto"/>
                <w:sz w:val="22"/>
                <w:szCs w:val="22"/>
                <w:lang w:eastAsia="zh-CN"/>
              </w:rPr>
              <w:t>付款的</w:t>
            </w:r>
            <w:r>
              <w:rPr>
                <w:rFonts w:hint="eastAsia" w:cs="仿宋_GB2312"/>
                <w:b/>
                <w:bCs/>
                <w:color w:val="auto"/>
                <w:sz w:val="22"/>
                <w:szCs w:val="22"/>
                <w:lang w:eastAsia="zh-CN"/>
              </w:rPr>
              <w:t>国产</w:t>
            </w:r>
            <w:r>
              <w:rPr>
                <w:rFonts w:hint="eastAsia" w:ascii="仿宋_GB2312" w:hAnsi="仿宋_GB2312" w:eastAsia="仿宋_GB2312" w:cs="仿宋_GB2312"/>
                <w:b/>
                <w:bCs/>
                <w:color w:val="auto"/>
                <w:sz w:val="22"/>
                <w:szCs w:val="22"/>
                <w:lang w:eastAsia="zh-CN"/>
              </w:rPr>
              <w:t>设备和软件投资（万元）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788"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序号</w:t>
            </w:r>
          </w:p>
        </w:tc>
        <w:tc>
          <w:tcPr>
            <w:tcW w:w="2178"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eastAsia="zh-CN"/>
              </w:rPr>
              <w:t>软硬件</w:t>
            </w:r>
            <w:r>
              <w:rPr>
                <w:rFonts w:hint="eastAsia" w:ascii="仿宋_GB2312" w:hAnsi="仿宋_GB2312" w:eastAsia="仿宋_GB2312" w:cs="仿宋_GB2312"/>
                <w:b/>
                <w:bCs/>
                <w:color w:val="auto"/>
                <w:sz w:val="22"/>
                <w:szCs w:val="22"/>
              </w:rPr>
              <w:t>设备名称</w:t>
            </w:r>
          </w:p>
        </w:tc>
        <w:tc>
          <w:tcPr>
            <w:tcW w:w="1666"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设备用途</w:t>
            </w:r>
          </w:p>
        </w:tc>
        <w:tc>
          <w:tcPr>
            <w:tcW w:w="1922"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设备制造商</w:t>
            </w:r>
          </w:p>
        </w:tc>
        <w:tc>
          <w:tcPr>
            <w:tcW w:w="2150"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pPr>
              <w:spacing w:line="300" w:lineRule="exact"/>
              <w:ind w:left="0" w:leftChars="0" w:firstLine="0" w:firstLineChars="0"/>
              <w:jc w:val="center"/>
              <w:rPr>
                <w:rFonts w:hint="eastAsia" w:ascii="仿宋_GB2312" w:hAnsi="仿宋_GB2312" w:eastAsia="仿宋_GB2312" w:cs="仿宋_GB2312"/>
                <w:b/>
                <w:bCs/>
                <w:color w:val="auto"/>
                <w:sz w:val="22"/>
                <w:szCs w:val="28"/>
                <w:lang w:eastAsia="zh-CN"/>
              </w:rPr>
            </w:pPr>
            <w:r>
              <w:rPr>
                <w:rFonts w:hint="eastAsia" w:ascii="仿宋_GB2312" w:hAnsi="仿宋_GB2312" w:eastAsia="仿宋_GB2312" w:cs="仿宋_GB2312"/>
                <w:b/>
                <w:bCs/>
                <w:color w:val="auto"/>
                <w:sz w:val="22"/>
                <w:szCs w:val="22"/>
                <w:lang w:eastAsia="zh-CN"/>
              </w:rPr>
              <w:t>（已到货/已付款）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val="en-US" w:eastAsia="zh-CN"/>
              </w:rPr>
              <w:t>序号</w:t>
            </w:r>
          </w:p>
        </w:tc>
        <w:tc>
          <w:tcPr>
            <w:tcW w:w="217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其他投资类别</w:t>
            </w:r>
          </w:p>
        </w:tc>
        <w:tc>
          <w:tcPr>
            <w:tcW w:w="1666"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top w:val="single" w:color="auto" w:sz="4" w:space="0"/>
              <w:bottom w:val="single" w:color="auto" w:sz="4" w:space="0"/>
            </w:tcBorders>
            <w:noWrap w:val="0"/>
            <w:vAlign w:val="center"/>
          </w:tcPr>
          <w:p>
            <w:pPr>
              <w:spacing w:line="300" w:lineRule="exact"/>
              <w:jc w:val="both"/>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用途</w:t>
            </w:r>
          </w:p>
        </w:tc>
        <w:tc>
          <w:tcPr>
            <w:tcW w:w="1922"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提供商</w:t>
            </w:r>
          </w:p>
        </w:tc>
        <w:tc>
          <w:tcPr>
            <w:tcW w:w="2150"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（已到货/已付款）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632" w:type="dxa"/>
            <w:gridSpan w:val="3"/>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合计</w:t>
            </w:r>
          </w:p>
        </w:tc>
        <w:tc>
          <w:tcPr>
            <w:tcW w:w="1049"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bl>
    <w:p>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注：1.</w:t>
      </w:r>
      <w:r>
        <w:rPr>
          <w:rFonts w:hint="default" w:ascii="Times New Roman" w:hAnsi="Times New Roman" w:eastAsia="宋体" w:cs="Times New Roman"/>
          <w:color w:val="auto"/>
          <w:sz w:val="24"/>
          <w:szCs w:val="24"/>
          <w:lang w:eastAsia="zh-CN"/>
        </w:rPr>
        <w:t>列入本明细表的</w:t>
      </w:r>
      <w:r>
        <w:rPr>
          <w:rFonts w:hint="default" w:ascii="Times New Roman" w:hAnsi="Times New Roman" w:eastAsia="宋体" w:cs="Times New Roman"/>
          <w:color w:val="auto"/>
          <w:sz w:val="24"/>
          <w:szCs w:val="24"/>
          <w:lang w:val="en-US" w:eastAsia="zh-CN"/>
        </w:rPr>
        <w:t>设备</w:t>
      </w:r>
      <w:r>
        <w:rPr>
          <w:rFonts w:hint="eastAsia" w:eastAsia="宋体" w:cs="Times New Roman"/>
          <w:color w:val="auto"/>
          <w:sz w:val="24"/>
          <w:szCs w:val="24"/>
          <w:lang w:val="en-US" w:eastAsia="zh-CN"/>
        </w:rPr>
        <w:t>指</w:t>
      </w:r>
      <w:r>
        <w:rPr>
          <w:rFonts w:hint="default" w:ascii="Times New Roman" w:hAnsi="Times New Roman" w:eastAsia="宋体" w:cs="Times New Roman"/>
          <w:color w:val="auto"/>
          <w:sz w:val="24"/>
          <w:szCs w:val="24"/>
          <w:lang w:val="en-US" w:eastAsia="zh-CN"/>
        </w:rPr>
        <w:t>已购置到货或已付款的</w:t>
      </w:r>
      <w:r>
        <w:rPr>
          <w:rFonts w:hint="eastAsia" w:ascii="Times New Roman" w:hAnsi="Times New Roman" w:eastAsia="宋体" w:cs="Times New Roman"/>
          <w:color w:val="auto"/>
          <w:sz w:val="24"/>
          <w:szCs w:val="24"/>
          <w:lang w:val="en-US" w:eastAsia="zh-CN"/>
        </w:rPr>
        <w:t>设备</w:t>
      </w:r>
      <w:r>
        <w:rPr>
          <w:rFonts w:hint="default" w:ascii="Times New Roman" w:hAnsi="Times New Roman" w:eastAsia="宋体" w:cs="Times New Roman"/>
          <w:color w:val="auto"/>
          <w:sz w:val="24"/>
          <w:szCs w:val="24"/>
          <w:lang w:val="en-US" w:eastAsia="zh-CN"/>
        </w:rPr>
        <w:t>等（以开具发票日期为准）</w:t>
      </w:r>
      <w:r>
        <w:rPr>
          <w:rFonts w:hint="default" w:ascii="Times New Roman" w:hAnsi="Times New Roman" w:eastAsia="宋体" w:cs="Times New Roman"/>
          <w:color w:val="auto"/>
          <w:sz w:val="24"/>
          <w:szCs w:val="24"/>
        </w:rPr>
        <w:t>，设备取价要合理，不得虚报</w:t>
      </w:r>
      <w:r>
        <w:rPr>
          <w:rFonts w:hint="default" w:ascii="Times New Roman" w:hAnsi="Times New Roman" w:eastAsia="宋体" w:cs="Times New Roman"/>
          <w:color w:val="auto"/>
          <w:sz w:val="24"/>
          <w:szCs w:val="24"/>
          <w:lang w:eastAsia="zh-CN"/>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020" w:gutter="0"/>
          <w:pgNumType w:fmt="decimal"/>
          <w:cols w:space="0" w:num="1"/>
          <w:rtlGutter w:val="0"/>
          <w:docGrid w:type="lines" w:linePitch="315" w:charSpace="0"/>
        </w:sect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型号</w:t>
      </w:r>
      <w:r>
        <w:rPr>
          <w:rFonts w:hint="default" w:ascii="Times New Roman" w:hAnsi="Times New Roman" w:eastAsia="宋体" w:cs="Times New Roman"/>
          <w:color w:val="auto"/>
          <w:sz w:val="24"/>
          <w:szCs w:val="24"/>
          <w:lang w:val="en-US" w:eastAsia="zh-CN"/>
        </w:rPr>
        <w:t>/规格一栏除填报设备自身品牌、型号外，服务器、PC等必要设备还须注明CPU、操作系统的型号或版本</w:t>
      </w:r>
      <w:r>
        <w:rPr>
          <w:rFonts w:hint="default"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四</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（五）</w:t>
      </w:r>
      <w:r>
        <w:rPr>
          <w:rFonts w:hint="eastAsia" w:ascii="Times New Roman" w:hAnsi="Times New Roman" w:eastAsia="仿宋_GB2312" w:cs="Times New Roman"/>
          <w:color w:val="auto"/>
          <w:kern w:val="0"/>
          <w:sz w:val="32"/>
          <w:szCs w:val="32"/>
          <w:highlight w:val="none"/>
          <w:lang w:val="en-US" w:eastAsia="zh-CN"/>
        </w:rPr>
        <w:t>项目可行性研究报告、项目用地预审与选址意见书、项目批复、建设用地规划许可证、施工许可证、项目施工过程与施工成果证明、项目上年度运营情况与成效、项目竣工验收报告等；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（六）</w:t>
      </w:r>
      <w:r>
        <w:rPr>
          <w:rFonts w:hint="eastAsia" w:ascii="Times New Roman" w:hAnsi="Times New Roman" w:eastAsia="仿宋_GB2312" w:cs="Times New Roman"/>
          <w:color w:val="auto"/>
          <w:kern w:val="0"/>
          <w:sz w:val="32"/>
          <w:szCs w:val="32"/>
          <w:highlight w:val="none"/>
          <w:lang w:val="en-US" w:eastAsia="zh-CN"/>
        </w:rPr>
        <w:t>项目实际完成投资额及相关证明材料：披露项目实际投资额等相关数据的专项审计报告，报告需明确设备和软件采购费用等</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（七）</w:t>
      </w:r>
      <w:r>
        <w:rPr>
          <w:rFonts w:hint="eastAsia" w:ascii="Times New Roman" w:hAnsi="Times New Roman" w:eastAsia="仿宋_GB2312" w:cs="Times New Roman"/>
          <w:color w:val="auto"/>
          <w:kern w:val="0"/>
          <w:sz w:val="32"/>
          <w:szCs w:val="32"/>
          <w:highlight w:val="none"/>
          <w:lang w:val="en-US" w:eastAsia="zh-CN"/>
        </w:rPr>
        <w:t>项目投资证明、资金到账证明或资金投入承诺函，项目实际设备、设施投入证明材料，包括采购合同、发票、付款凭证等</w:t>
      </w:r>
      <w:r>
        <w:rPr>
          <w:rFonts w:hint="eastAsia" w:ascii="Times New Roman" w:hAnsi="Times New Roman" w:eastAsia="仿宋_GB2312" w:cs="Times New Roman"/>
          <w:b w:val="0"/>
          <w:bCs w:val="0"/>
          <w:color w:val="auto"/>
          <w:sz w:val="32"/>
          <w:szCs w:val="32"/>
          <w:highlight w:val="none"/>
          <w:lang w:val="en-US" w:eastAsia="zh-CN"/>
        </w:rPr>
        <w:t>（项目投资应为2025年1月1日后的投入）</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（八）</w:t>
      </w:r>
      <w:r>
        <w:rPr>
          <w:rFonts w:hint="eastAsia" w:ascii="Times New Roman" w:hAnsi="Times New Roman" w:eastAsia="仿宋_GB2312" w:cs="Times New Roman"/>
          <w:color w:val="auto"/>
          <w:kern w:val="0"/>
          <w:sz w:val="32"/>
          <w:szCs w:val="32"/>
          <w:highlight w:val="none"/>
          <w:lang w:val="en-US" w:eastAsia="zh-CN"/>
        </w:rPr>
        <w:t>已建成智能算力规模证明材料：包括但不限于项目竣工验收报告、算力中心的建设方案与设计文档、硬件设备清单及技术参数、算力测试报告等；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color w:val="auto"/>
        </w:rPr>
      </w:pPr>
      <w:r>
        <w:rPr>
          <w:rFonts w:hint="eastAsia" w:ascii="Times New Roman" w:hAnsi="Times New Roman" w:cs="Times New Roman"/>
          <w:color w:val="auto"/>
          <w:kern w:val="0"/>
          <w:sz w:val="32"/>
          <w:szCs w:val="32"/>
          <w:highlight w:val="none"/>
          <w:lang w:val="en-US" w:eastAsia="zh-CN"/>
        </w:rPr>
        <w:t>（九）</w:t>
      </w:r>
      <w:r>
        <w:rPr>
          <w:rFonts w:hint="eastAsia" w:ascii="Times New Roman" w:hAnsi="Times New Roman" w:eastAsia="仿宋_GB2312" w:cs="Times New Roman"/>
          <w:color w:val="auto"/>
          <w:kern w:val="0"/>
          <w:sz w:val="32"/>
          <w:szCs w:val="32"/>
          <w:highlight w:val="none"/>
          <w:lang w:val="en-US" w:eastAsia="zh-CN"/>
        </w:rPr>
        <w:t>由第三方机构提供的电能利用效率（PUE值）测试报告等证明文件。</w:t>
      </w:r>
    </w:p>
    <w:p>
      <w:pPr>
        <w:rPr>
          <w:color w:val="auto"/>
        </w:rPr>
      </w:pPr>
      <w:r>
        <w:rPr>
          <w:rFonts w:hint="eastAsia" w:ascii="Times New Roman" w:hAnsi="Times New Roman" w:eastAsia="仿宋_GB2312" w:cs="Times New Roman"/>
          <w:color w:val="auto"/>
          <w:kern w:val="0"/>
          <w:sz w:val="32"/>
          <w:szCs w:val="32"/>
          <w:highlight w:val="none"/>
          <w:lang w:val="en-US" w:eastAsia="zh-CN"/>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3-2 </w:t>
      </w:r>
      <w:r>
        <w:rPr>
          <w:rFonts w:hint="default" w:ascii="Times New Roman" w:hAnsi="Times New Roman" w:cs="Times New Roman"/>
          <w:color w:val="auto"/>
        </w:rPr>
        <w:t>企业智算中心、边缘计算设施建设补助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企业智算中心、边缘计算设施建设补助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&#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373626172"/>
        </w:rPr>
        <w:t>联系人及电话</w:t>
      </w:r>
      <w:r>
        <w:rPr>
          <w:rFonts w:hint="eastAsia" w:ascii="黑体" w:eastAsia="黑体"/>
          <w:color w:val="auto"/>
          <w:spacing w:val="4"/>
          <w:kern w:val="0"/>
          <w:sz w:val="32"/>
          <w:szCs w:val="20"/>
          <w:fitText w:val="2560" w:id="1373626172"/>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1"/>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、项目投入明细表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四、</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pStyle w:val="10"/>
        <w:numPr>
          <w:ilvl w:val="0"/>
          <w:numId w:val="0"/>
        </w:numPr>
        <w:snapToGrid w:val="0"/>
        <w:spacing w:before="0" w:beforeAutospacing="0" w:after="0" w:line="600" w:lineRule="exact"/>
        <w:ind w:firstLine="0" w:firstLineChars="0"/>
        <w:jc w:val="center"/>
        <w:outlineLvl w:val="9"/>
        <w:rPr>
          <w:rFonts w:hint="eastAsia"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rPr>
        <w:t>、</w:t>
      </w:r>
      <w:r>
        <w:rPr>
          <w:rFonts w:hint="eastAsia" w:ascii="Times New Roman" w:hAnsi="Times New Roman" w:eastAsia="方正小标宋简体" w:cs="Times New Roman"/>
          <w:color w:val="auto"/>
          <w:sz w:val="40"/>
          <w:szCs w:val="40"/>
          <w:lang w:val="en-US" w:eastAsia="zh-CN"/>
        </w:rPr>
        <w:t>项目投入</w:t>
      </w:r>
      <w:r>
        <w:rPr>
          <w:rFonts w:hint="default" w:ascii="Times New Roman" w:hAnsi="Times New Roman" w:eastAsia="方正小标宋简体" w:cs="Times New Roman"/>
          <w:color w:val="auto"/>
          <w:sz w:val="40"/>
          <w:szCs w:val="40"/>
          <w:lang w:eastAsia="zh-CN"/>
        </w:rPr>
        <w:t>明细</w:t>
      </w:r>
      <w:r>
        <w:rPr>
          <w:rFonts w:hint="default" w:ascii="Times New Roman" w:hAnsi="Times New Roman" w:eastAsia="方正小标宋简体" w:cs="Times New Roman"/>
          <w:color w:val="auto"/>
          <w:sz w:val="40"/>
          <w:szCs w:val="40"/>
        </w:rPr>
        <w:t>表</w:t>
      </w:r>
      <w:r>
        <w:rPr>
          <w:rFonts w:hint="eastAsia" w:ascii="Times New Roman" w:hAnsi="Times New Roman" w:eastAsia="方正小标宋简体" w:cs="Times New Roman"/>
          <w:color w:val="auto"/>
          <w:sz w:val="40"/>
          <w:szCs w:val="40"/>
          <w:lang w:eastAsia="zh-CN"/>
        </w:rPr>
        <w:t>（</w:t>
      </w:r>
      <w:r>
        <w:rPr>
          <w:rFonts w:hint="eastAsia" w:ascii="Times New Roman" w:hAnsi="Times New Roman" w:eastAsia="方正小标宋简体" w:cs="Times New Roman"/>
          <w:color w:val="auto"/>
          <w:sz w:val="40"/>
          <w:szCs w:val="40"/>
          <w:lang w:val="en-US" w:eastAsia="zh-CN"/>
        </w:rPr>
        <w:t>2025年1月1日后投资</w:t>
      </w:r>
      <w:r>
        <w:rPr>
          <w:rFonts w:hint="eastAsia" w:ascii="Times New Roman" w:hAnsi="Times New Roman" w:eastAsia="方正小标宋简体" w:cs="Times New Roman"/>
          <w:color w:val="auto"/>
          <w:sz w:val="40"/>
          <w:szCs w:val="40"/>
          <w:lang w:eastAsia="zh-CN"/>
        </w:rPr>
        <w:t>）</w:t>
      </w:r>
    </w:p>
    <w:p>
      <w:pPr>
        <w:pStyle w:val="11"/>
        <w:spacing w:line="240" w:lineRule="auto"/>
        <w:ind w:firstLine="400"/>
        <w:rPr>
          <w:rFonts w:hint="default" w:ascii="Times New Roman" w:hAnsi="Times New Roman" w:eastAsia="宋体" w:cs="Times New Roman"/>
          <w:color w:val="auto"/>
          <w:sz w:val="20"/>
          <w:szCs w:val="20"/>
          <w:lang w:eastAsia="zh-CN"/>
        </w:rPr>
      </w:pPr>
    </w:p>
    <w:tbl>
      <w:tblPr>
        <w:tblStyle w:val="12"/>
        <w:tblW w:w="13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178"/>
        <w:gridCol w:w="1666"/>
        <w:gridCol w:w="1049"/>
        <w:gridCol w:w="1576"/>
        <w:gridCol w:w="1991"/>
        <w:gridCol w:w="1922"/>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lang w:eastAsia="zh-CN"/>
              </w:rPr>
            </w:pPr>
            <w:r>
              <w:rPr>
                <w:rFonts w:hint="eastAsia" w:cs="仿宋_GB2312"/>
                <w:b/>
                <w:bCs/>
                <w:color w:val="auto"/>
                <w:sz w:val="22"/>
                <w:szCs w:val="22"/>
                <w:lang w:val="en-US" w:eastAsia="zh-CN"/>
              </w:rPr>
              <w:t>项目</w:t>
            </w:r>
            <w:r>
              <w:rPr>
                <w:rFonts w:hint="eastAsia" w:ascii="仿宋_GB2312" w:hAnsi="仿宋_GB2312" w:eastAsia="仿宋_GB2312" w:cs="仿宋_GB2312"/>
                <w:b/>
                <w:bCs/>
                <w:color w:val="auto"/>
                <w:sz w:val="22"/>
                <w:szCs w:val="22"/>
                <w:lang w:val="en-US" w:eastAsia="zh-CN"/>
              </w:rPr>
              <w:t>总投资</w:t>
            </w:r>
            <w:r>
              <w:rPr>
                <w:rFonts w:hint="eastAsia" w:ascii="仿宋_GB2312" w:hAnsi="仿宋_GB2312" w:eastAsia="仿宋_GB2312" w:cs="仿宋_GB2312"/>
                <w:b/>
                <w:bCs/>
                <w:color w:val="auto"/>
                <w:sz w:val="22"/>
                <w:szCs w:val="22"/>
                <w:lang w:eastAsia="zh-CN"/>
              </w:rPr>
              <w:t>（万元）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eastAsia="zh-CN"/>
              </w:rPr>
              <w:t>已付款的设备和软件投资（万元）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val="en-US" w:eastAsia="zh-CN"/>
              </w:rPr>
              <w:t>已</w:t>
            </w:r>
            <w:r>
              <w:rPr>
                <w:rFonts w:hint="eastAsia" w:ascii="仿宋_GB2312" w:hAnsi="仿宋_GB2312" w:eastAsia="仿宋_GB2312" w:cs="仿宋_GB2312"/>
                <w:b/>
                <w:bCs/>
                <w:color w:val="auto"/>
                <w:sz w:val="22"/>
                <w:szCs w:val="22"/>
                <w:lang w:eastAsia="zh-CN"/>
              </w:rPr>
              <w:t>付款的</w:t>
            </w:r>
            <w:r>
              <w:rPr>
                <w:rFonts w:hint="eastAsia" w:cs="仿宋_GB2312"/>
                <w:b/>
                <w:bCs/>
                <w:color w:val="auto"/>
                <w:sz w:val="22"/>
                <w:szCs w:val="22"/>
                <w:lang w:eastAsia="zh-CN"/>
              </w:rPr>
              <w:t>国产</w:t>
            </w:r>
            <w:r>
              <w:rPr>
                <w:rFonts w:hint="eastAsia" w:ascii="仿宋_GB2312" w:hAnsi="仿宋_GB2312" w:eastAsia="仿宋_GB2312" w:cs="仿宋_GB2312"/>
                <w:b/>
                <w:bCs/>
                <w:color w:val="auto"/>
                <w:sz w:val="22"/>
                <w:szCs w:val="22"/>
                <w:lang w:eastAsia="zh-CN"/>
              </w:rPr>
              <w:t>设备和软件投资（万元）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788"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序号</w:t>
            </w:r>
          </w:p>
        </w:tc>
        <w:tc>
          <w:tcPr>
            <w:tcW w:w="2178"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eastAsia="zh-CN"/>
              </w:rPr>
              <w:t>软硬件</w:t>
            </w:r>
            <w:r>
              <w:rPr>
                <w:rFonts w:hint="eastAsia" w:ascii="仿宋_GB2312" w:hAnsi="仿宋_GB2312" w:eastAsia="仿宋_GB2312" w:cs="仿宋_GB2312"/>
                <w:b/>
                <w:bCs/>
                <w:color w:val="auto"/>
                <w:sz w:val="22"/>
                <w:szCs w:val="22"/>
              </w:rPr>
              <w:t>设备名称</w:t>
            </w:r>
          </w:p>
        </w:tc>
        <w:tc>
          <w:tcPr>
            <w:tcW w:w="1666"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设备用途</w:t>
            </w:r>
          </w:p>
        </w:tc>
        <w:tc>
          <w:tcPr>
            <w:tcW w:w="1922"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设备制造商</w:t>
            </w:r>
          </w:p>
        </w:tc>
        <w:tc>
          <w:tcPr>
            <w:tcW w:w="2150"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pPr>
              <w:spacing w:line="300" w:lineRule="exact"/>
              <w:ind w:left="0" w:leftChars="0" w:firstLine="0" w:firstLineChars="0"/>
              <w:jc w:val="center"/>
              <w:rPr>
                <w:rFonts w:hint="eastAsia" w:ascii="仿宋_GB2312" w:hAnsi="仿宋_GB2312" w:eastAsia="仿宋_GB2312" w:cs="仿宋_GB2312"/>
                <w:b/>
                <w:bCs/>
                <w:color w:val="auto"/>
                <w:sz w:val="22"/>
                <w:szCs w:val="28"/>
                <w:lang w:eastAsia="zh-CN"/>
              </w:rPr>
            </w:pPr>
            <w:r>
              <w:rPr>
                <w:rFonts w:hint="eastAsia" w:ascii="仿宋_GB2312" w:hAnsi="仿宋_GB2312" w:eastAsia="仿宋_GB2312" w:cs="仿宋_GB2312"/>
                <w:b/>
                <w:bCs/>
                <w:color w:val="auto"/>
                <w:sz w:val="22"/>
                <w:szCs w:val="22"/>
                <w:lang w:eastAsia="zh-CN"/>
              </w:rPr>
              <w:t>（已到货/已付款）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val="en-US" w:eastAsia="zh-CN"/>
              </w:rPr>
              <w:t>序号</w:t>
            </w:r>
          </w:p>
        </w:tc>
        <w:tc>
          <w:tcPr>
            <w:tcW w:w="217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其他投资类别</w:t>
            </w:r>
          </w:p>
        </w:tc>
        <w:tc>
          <w:tcPr>
            <w:tcW w:w="1666"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top w:val="single" w:color="auto" w:sz="4" w:space="0"/>
              <w:bottom w:val="single" w:color="auto" w:sz="4" w:space="0"/>
            </w:tcBorders>
            <w:noWrap w:val="0"/>
            <w:vAlign w:val="center"/>
          </w:tcPr>
          <w:p>
            <w:pPr>
              <w:spacing w:line="300" w:lineRule="exact"/>
              <w:jc w:val="both"/>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用途</w:t>
            </w:r>
          </w:p>
        </w:tc>
        <w:tc>
          <w:tcPr>
            <w:tcW w:w="1922"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提供商</w:t>
            </w:r>
          </w:p>
        </w:tc>
        <w:tc>
          <w:tcPr>
            <w:tcW w:w="2150"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（已到货/已付款）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632" w:type="dxa"/>
            <w:gridSpan w:val="3"/>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合计</w:t>
            </w:r>
          </w:p>
        </w:tc>
        <w:tc>
          <w:tcPr>
            <w:tcW w:w="1049"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bl>
    <w:p>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注：1.</w:t>
      </w:r>
      <w:r>
        <w:rPr>
          <w:rFonts w:hint="default" w:ascii="Times New Roman" w:hAnsi="Times New Roman" w:eastAsia="宋体" w:cs="Times New Roman"/>
          <w:color w:val="auto"/>
          <w:sz w:val="24"/>
          <w:szCs w:val="24"/>
          <w:lang w:eastAsia="zh-CN"/>
        </w:rPr>
        <w:t>列入本明细表的</w:t>
      </w:r>
      <w:r>
        <w:rPr>
          <w:rFonts w:hint="default" w:ascii="Times New Roman" w:hAnsi="Times New Roman" w:eastAsia="宋体" w:cs="Times New Roman"/>
          <w:color w:val="auto"/>
          <w:sz w:val="24"/>
          <w:szCs w:val="24"/>
          <w:lang w:val="en-US" w:eastAsia="zh-CN"/>
        </w:rPr>
        <w:t>设备</w:t>
      </w:r>
      <w:r>
        <w:rPr>
          <w:rFonts w:hint="eastAsia" w:eastAsia="宋体" w:cs="Times New Roman"/>
          <w:color w:val="auto"/>
          <w:sz w:val="24"/>
          <w:szCs w:val="24"/>
          <w:lang w:val="en-US" w:eastAsia="zh-CN"/>
        </w:rPr>
        <w:t>指</w:t>
      </w:r>
      <w:r>
        <w:rPr>
          <w:rFonts w:hint="default" w:ascii="Times New Roman" w:hAnsi="Times New Roman" w:eastAsia="宋体" w:cs="Times New Roman"/>
          <w:color w:val="auto"/>
          <w:sz w:val="24"/>
          <w:szCs w:val="24"/>
          <w:lang w:val="en-US" w:eastAsia="zh-CN"/>
        </w:rPr>
        <w:t>已购置到货或已付款的</w:t>
      </w:r>
      <w:r>
        <w:rPr>
          <w:rFonts w:hint="eastAsia" w:ascii="Times New Roman" w:hAnsi="Times New Roman" w:eastAsia="宋体" w:cs="Times New Roman"/>
          <w:color w:val="auto"/>
          <w:sz w:val="24"/>
          <w:szCs w:val="24"/>
          <w:lang w:val="en-US" w:eastAsia="zh-CN"/>
        </w:rPr>
        <w:t>设备</w:t>
      </w:r>
      <w:r>
        <w:rPr>
          <w:rFonts w:hint="default" w:ascii="Times New Roman" w:hAnsi="Times New Roman" w:eastAsia="宋体" w:cs="Times New Roman"/>
          <w:color w:val="auto"/>
          <w:sz w:val="24"/>
          <w:szCs w:val="24"/>
          <w:lang w:val="en-US" w:eastAsia="zh-CN"/>
        </w:rPr>
        <w:t>等（以开具发票日期为准）</w:t>
      </w:r>
      <w:r>
        <w:rPr>
          <w:rFonts w:hint="default" w:ascii="Times New Roman" w:hAnsi="Times New Roman" w:eastAsia="宋体" w:cs="Times New Roman"/>
          <w:color w:val="auto"/>
          <w:sz w:val="24"/>
          <w:szCs w:val="24"/>
        </w:rPr>
        <w:t>，设备取价要合理，不得虚报</w:t>
      </w:r>
      <w:r>
        <w:rPr>
          <w:rFonts w:hint="default" w:ascii="Times New Roman" w:hAnsi="Times New Roman" w:eastAsia="宋体" w:cs="Times New Roman"/>
          <w:color w:val="auto"/>
          <w:sz w:val="24"/>
          <w:szCs w:val="24"/>
          <w:lang w:eastAsia="zh-CN"/>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020" w:gutter="0"/>
          <w:pgNumType w:fmt="decimal"/>
          <w:cols w:space="0" w:num="1"/>
          <w:rtlGutter w:val="0"/>
          <w:docGrid w:type="lines" w:linePitch="315" w:charSpace="0"/>
        </w:sect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型号</w:t>
      </w:r>
      <w:r>
        <w:rPr>
          <w:rFonts w:hint="default" w:ascii="Times New Roman" w:hAnsi="Times New Roman" w:eastAsia="宋体" w:cs="Times New Roman"/>
          <w:color w:val="auto"/>
          <w:sz w:val="24"/>
          <w:szCs w:val="24"/>
          <w:lang w:val="en-US" w:eastAsia="zh-CN"/>
        </w:rPr>
        <w:t>/规格一栏除填报设备自身品牌、型号外，服务器、PC等必要设备还须注明CPU、操作系统的型号或版本</w:t>
      </w:r>
      <w:r>
        <w:rPr>
          <w:rFonts w:hint="default"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四</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项目可行性研究报告、项目用地预审与选址意见书、项目批复、建设用地规划许可证、施工许可证、项目施工过程与施工成果证明、项目上年度运营情况与成效、项目竣工验收报告等；</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项目实际完成投资额及相关证明材料：披露项目实际投资额等相关数据的专项审计报告，报告需明确设备和软件采购费用等</w:t>
      </w:r>
      <w:r>
        <w:rPr>
          <w:rFonts w:hint="eastAsia" w:ascii="Times New Roman" w:hAnsi="Times New Roman" w:eastAsia="仿宋_GB2312" w:cs="Times New Roman"/>
          <w:b w:val="0"/>
          <w:bCs w:val="0"/>
          <w:color w:val="auto"/>
          <w:sz w:val="32"/>
          <w:szCs w:val="32"/>
          <w:highlight w:val="none"/>
          <w:lang w:val="en-US" w:eastAsia="zh-CN"/>
        </w:rPr>
        <w:t>（项目投资应为2025年1月1日后的投入）</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color w:val="auto"/>
        </w:rPr>
      </w:pPr>
      <w:r>
        <w:rPr>
          <w:rFonts w:hint="eastAsia" w:ascii="Times New Roman" w:hAnsi="Times New Roman" w:eastAsia="仿宋_GB2312" w:cs="Times New Roman"/>
          <w:color w:val="auto"/>
          <w:kern w:val="0"/>
          <w:sz w:val="32"/>
          <w:szCs w:val="32"/>
          <w:highlight w:val="none"/>
          <w:lang w:val="en-US" w:eastAsia="zh-CN"/>
        </w:rPr>
        <w:t>项目投资证明、资金到账证明或资金投入承诺函，项目实际设备、设施投入证明材料，包括采购合同、发票、付款凭证等</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3-3 </w:t>
      </w:r>
      <w:r>
        <w:rPr>
          <w:rFonts w:hint="default" w:ascii="Times New Roman" w:hAnsi="Times New Roman" w:cs="Times New Roman"/>
          <w:color w:val="auto"/>
        </w:rPr>
        <w:t>算力中心储能配套设施建设补助项目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算力中心储能配套设施建设补助项目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&#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806939360"/>
        </w:rPr>
        <w:t>联系人及电话</w:t>
      </w:r>
      <w:r>
        <w:rPr>
          <w:rFonts w:hint="eastAsia" w:ascii="黑体" w:eastAsia="黑体"/>
          <w:color w:val="auto"/>
          <w:spacing w:val="4"/>
          <w:kern w:val="0"/>
          <w:sz w:val="32"/>
          <w:szCs w:val="20"/>
          <w:fitText w:val="2560" w:id="-806939360"/>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（五）</w:t>
      </w:r>
      <w:r>
        <w:rPr>
          <w:rFonts w:hint="eastAsia" w:ascii="Times New Roman" w:hAnsi="Times New Roman" w:eastAsia="仿宋_GB2312" w:cs="Times New Roman"/>
          <w:color w:val="auto"/>
          <w:kern w:val="0"/>
          <w:sz w:val="32"/>
          <w:szCs w:val="32"/>
          <w:highlight w:val="none"/>
          <w:lang w:val="en-US" w:eastAsia="zh-CN"/>
        </w:rPr>
        <w:t>项目建设方案：包括但不限于项目可行性研究报告项目建设实施情况、项目验收报告等；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（六）</w:t>
      </w:r>
      <w:r>
        <w:rPr>
          <w:rFonts w:hint="eastAsia" w:ascii="Times New Roman" w:hAnsi="Times New Roman" w:eastAsia="仿宋_GB2312" w:cs="Times New Roman"/>
          <w:color w:val="auto"/>
          <w:kern w:val="0"/>
          <w:sz w:val="32"/>
          <w:szCs w:val="32"/>
          <w:highlight w:val="none"/>
          <w:lang w:val="en-US" w:eastAsia="zh-CN"/>
        </w:rPr>
        <w:t>已建成储能规模证明材料：包括但不限于项目备案证明、设计文档与建设方案、设备采购合同与清单、第三方机构对储能项目进行检测和评估等；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color w:val="auto"/>
        </w:rPr>
      </w:pPr>
      <w:r>
        <w:rPr>
          <w:rFonts w:hint="eastAsia" w:ascii="Times New Roman" w:hAnsi="Times New Roman" w:cs="Times New Roman"/>
          <w:color w:val="auto"/>
          <w:kern w:val="0"/>
          <w:sz w:val="32"/>
          <w:szCs w:val="32"/>
          <w:highlight w:val="none"/>
          <w:lang w:val="en-US" w:eastAsia="zh-CN"/>
        </w:rPr>
        <w:t>（七）</w:t>
      </w:r>
      <w:r>
        <w:rPr>
          <w:rFonts w:hint="eastAsia" w:ascii="Times New Roman" w:hAnsi="Times New Roman" w:eastAsia="仿宋_GB2312" w:cs="Times New Roman"/>
          <w:color w:val="auto"/>
          <w:kern w:val="0"/>
          <w:sz w:val="32"/>
          <w:szCs w:val="32"/>
          <w:highlight w:val="none"/>
          <w:lang w:val="en-US" w:eastAsia="zh-CN"/>
        </w:rPr>
        <w:t>项目实际完成投资额及相关证明材料：披露项目实际投资额等相关数据的专项审计报告，项目建设费用材料（合同和发票）等</w:t>
      </w:r>
      <w:r>
        <w:rPr>
          <w:rFonts w:hint="eastAsia" w:ascii="Times New Roman" w:hAnsi="Times New Roman" w:eastAsia="仿宋_GB2312" w:cs="Times New Roman"/>
          <w:b w:val="0"/>
          <w:bCs w:val="0"/>
          <w:color w:val="auto"/>
          <w:sz w:val="32"/>
          <w:szCs w:val="32"/>
          <w:highlight w:val="none"/>
          <w:lang w:val="en-US" w:eastAsia="zh-CN"/>
        </w:rPr>
        <w:t>（项目投资应为2025年1月1日后的投入）</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3-4 </w:t>
      </w:r>
      <w:r>
        <w:rPr>
          <w:rFonts w:hint="default" w:ascii="Times New Roman" w:hAnsi="Times New Roman" w:cs="Times New Roman"/>
          <w:color w:val="auto"/>
        </w:rPr>
        <w:t>产业关键技术攻关补助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产业关键技术攻关补助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&#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065315286"/>
        </w:rPr>
        <w:t>联系人及电话</w:t>
      </w:r>
      <w:r>
        <w:rPr>
          <w:rFonts w:hint="eastAsia" w:ascii="黑体" w:eastAsia="黑体"/>
          <w:color w:val="auto"/>
          <w:spacing w:val="4"/>
          <w:kern w:val="0"/>
          <w:sz w:val="32"/>
          <w:szCs w:val="20"/>
          <w:fitText w:val="2560" w:id="1065315286"/>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、项目建设方案</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四、</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eastAsia" w:eastAsia="方正小标宋简体" w:cs="Times New Roman"/>
          <w:color w:val="auto"/>
          <w:sz w:val="40"/>
          <w:szCs w:val="40"/>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eastAsia" w:eastAsia="方正小标宋简体" w:cs="Times New Roman"/>
          <w:color w:val="auto"/>
          <w:sz w:val="40"/>
          <w:szCs w:val="40"/>
          <w:lang w:val="en-US" w:eastAsia="zh-CN"/>
        </w:rPr>
      </w:pPr>
      <w:r>
        <w:rPr>
          <w:rFonts w:hint="eastAsia" w:eastAsia="方正小标宋简体" w:cs="Times New Roman"/>
          <w:color w:val="auto"/>
          <w:sz w:val="40"/>
          <w:szCs w:val="40"/>
          <w:lang w:val="en-US" w:eastAsia="zh-CN"/>
        </w:rPr>
        <w:t>三、项目建设方案</w:t>
      </w:r>
    </w:p>
    <w:p>
      <w:pPr>
        <w:spacing w:line="600" w:lineRule="exact"/>
        <w:ind w:firstLine="642" w:firstLineChars="200"/>
        <w:rPr>
          <w:rFonts w:hint="eastAsia" w:ascii="方正楷体简体" w:eastAsia="方正楷体简体"/>
          <w:b/>
          <w:color w:val="auto"/>
          <w:sz w:val="32"/>
          <w:szCs w:val="32"/>
        </w:rPr>
      </w:pP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（一）项目概况</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包括项目实施的背景和主要预期目标。此部分应明确体现项目符合国家产业政策、发展规划和申报条件，以及通过项目实施所要达到的主要目标。</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（二）项目承担单位概况</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所有制性质、主营业务；近三年来的销售收入、利润、税收、固定资产、资产负债率、银行信用等级；承担单位股份构成及主要股东概况，单位组织架构，项目主要人员基本情况；项目单位产品销售情况及在行业的排位；技术研发机构，近三年研发投入及取得的成果等。</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（三）项目建设的必要性</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解决的主要问题，主要产品的市场需求（区分国内和国外），产品技术水平、技术来源和发展前景，国内外竞争对手情况。项目突破卡脖子技术或实现产品进口替代有关情况；对保障产业链供应链安全稳定的意义，对产业链及产业集群发展的支撑和示范带动作用，补链强链延链等方面的具体贡献等。</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（四）项目建设的主要内容</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1、项目计划总投资，主要建设内容，主要设备选型及设备用途（采购国外设备的请说明国内同类设备的现状），采取的工艺路线等。</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、项目建成后预期突破的关键技术，形成的主要产品的型号、产能、技术指标及产品先进性等。</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、项目的产学研用协同创新模式，以及与产业链上下游相关单位合作情况。</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（五）项目投资估算及资金筹措</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项目计划总投资，按国家相关标准列出投资估算表（按工程建设费用、设备采购与安装费用、铺底流动资金等逐项列出，可细化）；资金使用方案和资金筹措计划（有银行贷款的需交代银行贷款落实情况）。</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（六）项目建设进度</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项目开工时间、预计完工时间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分年度的实施进度及每年的实施目标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是否存在影响项目按计划实施的情况和问题等</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目前建设进展情况，已经投入的资金和占总投资的比例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特别是已完成设备投资和下一步计划设备投资的情况</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以前承担国家、省投资项目完成或进展情况，以及与本项目的关系说明</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（可附项目建设场景和已到位设备图片）</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（七）项目预期效益情况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1、项目投入产出分析，包括项目建成后投资利润率、投资回收期、贷款偿还期等指标的计算，以及投入产出分析等。</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2、项目建成后企业经济效益分析，包括企业未来三年主营业务收入增长率、利润增长率等测算。</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3、项目建成后企业社会效益分析，包括企业未来三年税收增长、带动劳动就业、节能降碳，以及带动地方经济增长等情况分析。 </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（八）项目风险分析及控制</w:t>
      </w:r>
    </w:p>
    <w:p>
      <w:pPr>
        <w:spacing w:line="600" w:lineRule="exact"/>
        <w:ind w:firstLine="640" w:firstLineChars="200"/>
        <w:rPr>
          <w:rFonts w:hint="eastAsia" w:eastAsia="方正仿宋简体"/>
          <w:color w:val="auto"/>
          <w:sz w:val="32"/>
          <w:szCs w:val="32"/>
        </w:rPr>
      </w:pPr>
      <w:r>
        <w:rPr>
          <w:rFonts w:hint="eastAsia" w:ascii="仿宋_GB2312" w:hAnsi="仿宋_GB2312" w:eastAsia="仿宋_GB2312" w:cs="仿宋_GB2312"/>
          <w:color w:val="auto"/>
          <w:sz w:val="32"/>
          <w:szCs w:val="32"/>
        </w:rPr>
        <w:t>分析项目的技术、市场、经营、资金、政策等风险，对风险程度作综合评价，根据不同风险确定防范对策，制定相应预案，有效控制和积极化解。</w:t>
      </w:r>
    </w:p>
    <w:p>
      <w:pPr>
        <w:rPr>
          <w:rFonts w:hint="eastAsia" w:eastAsia="方正小标宋简体" w:cs="Times New Roman"/>
          <w:color w:val="auto"/>
          <w:sz w:val="40"/>
          <w:szCs w:val="40"/>
          <w:lang w:val="en-US" w:eastAsia="zh-CN"/>
        </w:rPr>
      </w:pPr>
      <w:r>
        <w:rPr>
          <w:rFonts w:hint="eastAsia" w:eastAsia="方正小标宋简体" w:cs="Times New Roman"/>
          <w:color w:val="auto"/>
          <w:sz w:val="40"/>
          <w:szCs w:val="40"/>
          <w:lang w:val="en-US" w:eastAsia="zh-CN"/>
        </w:rPr>
        <w:br w:type="page"/>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攻关项目</w:t>
      </w:r>
      <w:r>
        <w:rPr>
          <w:rFonts w:hint="eastAsia" w:ascii="Times New Roman" w:hAnsi="Times New Roman" w:cs="Times New Roman"/>
          <w:color w:val="auto"/>
          <w:kern w:val="0"/>
          <w:sz w:val="32"/>
          <w:szCs w:val="32"/>
          <w:highlight w:val="none"/>
          <w:lang w:val="en-US" w:eastAsia="zh-CN"/>
        </w:rPr>
        <w:t>建设方案和实施情况</w:t>
      </w:r>
      <w:r>
        <w:rPr>
          <w:rFonts w:hint="eastAsia" w:ascii="Times New Roman" w:hAnsi="Times New Roman" w:eastAsia="仿宋_GB2312" w:cs="Times New Roman"/>
          <w:color w:val="auto"/>
          <w:kern w:val="0"/>
          <w:sz w:val="32"/>
          <w:szCs w:val="32"/>
          <w:highlight w:val="none"/>
          <w:lang w:val="en-US" w:eastAsia="zh-CN"/>
        </w:rPr>
        <w:t>，包括但不限于项目主要概述、项目实施进度、攻关目标；</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项目研发投入专项审计报告；</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firstLine="640" w:firstLineChars="200"/>
        <w:jc w:val="both"/>
        <w:textAlignment w:val="auto"/>
        <w:rPr>
          <w:color w:val="auto"/>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项目取得的专利、知识产权等证明材料</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3-5 </w:t>
      </w:r>
      <w:r>
        <w:rPr>
          <w:rFonts w:hint="default" w:ascii="Times New Roman" w:hAnsi="Times New Roman" w:cs="Times New Roman"/>
          <w:color w:val="auto"/>
        </w:rPr>
        <w:t>产业标准制定、专利研发布局奖励</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产业标准制定、专利研发布局奖励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&#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342119546"/>
        </w:rPr>
        <w:t>联系人及电话</w:t>
      </w:r>
      <w:r>
        <w:rPr>
          <w:rFonts w:hint="eastAsia" w:ascii="黑体" w:eastAsia="黑体"/>
          <w:color w:val="auto"/>
          <w:spacing w:val="4"/>
          <w:kern w:val="0"/>
          <w:sz w:val="32"/>
          <w:szCs w:val="20"/>
          <w:fitText w:val="2560" w:id="1342119546"/>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、标准基本信息表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eastAsia="zh-CN"/>
        </w:rPr>
        <w:t>四、已授权专利列表</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eastAsia="zh-CN"/>
        </w:rPr>
        <w:t>五、</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686"/>
        <w:gridCol w:w="2017"/>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仿宋_GB2312"/>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eastAsia="仿宋_GB2312"/>
                <w:b/>
                <w:bCs/>
                <w:color w:val="auto"/>
                <w:kern w:val="0"/>
                <w:sz w:val="24"/>
                <w:szCs w:val="24"/>
                <w:highlight w:val="none"/>
                <w:lang w:val="en-US" w:eastAsia="zh-CN"/>
              </w:rPr>
              <w:t xml:space="preserve">   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累计获得绿色智能计算产业领域标准（专利）数量</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仿宋_GB2312"/>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2025年1月1日后获得</w:t>
            </w:r>
            <w:r>
              <w:rPr>
                <w:rFonts w:hint="eastAsia" w:ascii="Times New Roman" w:hAnsi="Times New Roman"/>
                <w:color w:val="auto"/>
                <w:kern w:val="0"/>
                <w:sz w:val="24"/>
                <w:szCs w:val="24"/>
                <w:highlight w:val="none"/>
                <w:lang w:eastAsia="zh-CN"/>
              </w:rPr>
              <w:t>标准（专利）数量</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color w:val="auto"/>
                <w:kern w:val="0"/>
                <w:sz w:val="24"/>
                <w:szCs w:val="24"/>
                <w:highlight w:val="none"/>
                <w:lang w:eastAsia="zh-CN"/>
              </w:rPr>
            </w:pPr>
            <w:r>
              <w:rPr>
                <w:rFonts w:hint="eastAsia" w:ascii="Times New Roman" w:hAnsi="Times New Roman"/>
                <w:color w:val="auto"/>
                <w:kern w:val="0"/>
                <w:sz w:val="24"/>
                <w:szCs w:val="24"/>
                <w:highlight w:val="none"/>
                <w:lang w:val="en-US" w:eastAsia="zh-CN"/>
              </w:rPr>
              <w:t>主导制订</w:t>
            </w:r>
            <w:r>
              <w:rPr>
                <w:rFonts w:hint="eastAsia" w:ascii="Times New Roman" w:hAnsi="Times New Roman"/>
                <w:color w:val="auto"/>
                <w:kern w:val="0"/>
                <w:sz w:val="24"/>
                <w:szCs w:val="24"/>
                <w:highlight w:val="none"/>
                <w:lang w:eastAsia="zh-CN"/>
              </w:rPr>
              <w:t>标准等级（国家、行业、地方）</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ind w:firstLine="640"/>
        <w:jc w:val="center"/>
        <w:rPr>
          <w:rFonts w:hint="default"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三、标准基本信息表</w:t>
      </w:r>
    </w:p>
    <w:tbl>
      <w:tblPr>
        <w:tblStyle w:val="19"/>
        <w:tblW w:w="15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2528"/>
        <w:gridCol w:w="1579"/>
        <w:gridCol w:w="1539"/>
        <w:gridCol w:w="1149"/>
        <w:gridCol w:w="1109"/>
        <w:gridCol w:w="1289"/>
        <w:gridCol w:w="1699"/>
        <w:gridCol w:w="1119"/>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5429" w:type="dxa"/>
            <w:gridSpan w:val="10"/>
            <w:vAlign w:val="top"/>
          </w:tcPr>
          <w:p>
            <w:pPr>
              <w:pStyle w:val="18"/>
              <w:spacing w:before="179" w:line="219" w:lineRule="auto"/>
              <w:jc w:val="center"/>
              <w:rPr>
                <w:color w:val="auto"/>
                <w:sz w:val="22"/>
                <w:szCs w:val="22"/>
              </w:rPr>
            </w:pPr>
            <w:r>
              <w:rPr>
                <w:b/>
                <w:bCs/>
                <w:color w:val="auto"/>
                <w:spacing w:val="-14"/>
                <w:sz w:val="22"/>
                <w:szCs w:val="22"/>
              </w:rPr>
              <w:t>标</w:t>
            </w:r>
            <w:r>
              <w:rPr>
                <w:color w:val="auto"/>
                <w:spacing w:val="-14"/>
                <w:sz w:val="22"/>
                <w:szCs w:val="22"/>
              </w:rPr>
              <w:t xml:space="preserve"> </w:t>
            </w:r>
            <w:r>
              <w:rPr>
                <w:b/>
                <w:bCs/>
                <w:color w:val="auto"/>
                <w:spacing w:val="-14"/>
                <w:sz w:val="22"/>
                <w:szCs w:val="22"/>
              </w:rPr>
              <w:t>准</w:t>
            </w:r>
            <w:r>
              <w:rPr>
                <w:color w:val="auto"/>
                <w:spacing w:val="-16"/>
                <w:sz w:val="22"/>
                <w:szCs w:val="22"/>
              </w:rPr>
              <w:t xml:space="preserve"> </w:t>
            </w:r>
            <w:r>
              <w:rPr>
                <w:b/>
                <w:bCs/>
                <w:color w:val="auto"/>
                <w:spacing w:val="-14"/>
                <w:sz w:val="22"/>
                <w:szCs w:val="22"/>
              </w:rPr>
              <w:t>基</w:t>
            </w:r>
            <w:r>
              <w:rPr>
                <w:color w:val="auto"/>
                <w:spacing w:val="-15"/>
                <w:sz w:val="22"/>
                <w:szCs w:val="22"/>
              </w:rPr>
              <w:t xml:space="preserve"> </w:t>
            </w:r>
            <w:r>
              <w:rPr>
                <w:b/>
                <w:bCs/>
                <w:color w:val="auto"/>
                <w:spacing w:val="-14"/>
                <w:sz w:val="22"/>
                <w:szCs w:val="22"/>
              </w:rPr>
              <w:t>本</w:t>
            </w:r>
            <w:r>
              <w:rPr>
                <w:color w:val="auto"/>
                <w:spacing w:val="-16"/>
                <w:sz w:val="22"/>
                <w:szCs w:val="22"/>
              </w:rPr>
              <w:t xml:space="preserve"> </w:t>
            </w:r>
            <w:r>
              <w:rPr>
                <w:b/>
                <w:bCs/>
                <w:color w:val="auto"/>
                <w:spacing w:val="-14"/>
                <w:sz w:val="22"/>
                <w:szCs w:val="22"/>
              </w:rPr>
              <w:t>信</w:t>
            </w:r>
            <w:r>
              <w:rPr>
                <w:color w:val="auto"/>
                <w:spacing w:val="-14"/>
                <w:sz w:val="22"/>
                <w:szCs w:val="22"/>
              </w:rPr>
              <w:t xml:space="preserve"> </w:t>
            </w:r>
            <w:r>
              <w:rPr>
                <w:b/>
                <w:bCs/>
                <w:color w:val="auto"/>
                <w:spacing w:val="-14"/>
                <w:sz w:val="22"/>
                <w:szCs w:val="22"/>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74" w:type="dxa"/>
            <w:tcBorders>
              <w:tl2br w:val="single" w:color="000000" w:sz="4" w:space="0"/>
            </w:tcBorders>
            <w:vAlign w:val="top"/>
          </w:tcPr>
          <w:p>
            <w:pPr>
              <w:pStyle w:val="18"/>
              <w:spacing w:before="71" w:line="264" w:lineRule="auto"/>
              <w:ind w:left="208" w:right="250" w:firstLine="659"/>
              <w:rPr>
                <w:color w:val="auto"/>
                <w:sz w:val="22"/>
                <w:szCs w:val="22"/>
              </w:rPr>
            </w:pPr>
            <w:r>
              <w:rPr>
                <w:b/>
                <w:bCs/>
                <w:color w:val="auto"/>
                <w:sz w:val="22"/>
                <w:szCs w:val="22"/>
              </w:rPr>
              <w:t>内容</w:t>
            </w:r>
            <w:r>
              <w:rPr>
                <w:color w:val="auto"/>
                <w:sz w:val="22"/>
                <w:szCs w:val="22"/>
              </w:rPr>
              <w:t xml:space="preserve"> </w:t>
            </w:r>
            <w:r>
              <w:rPr>
                <w:b/>
                <w:bCs/>
                <w:color w:val="auto"/>
                <w:spacing w:val="-5"/>
                <w:sz w:val="22"/>
                <w:szCs w:val="22"/>
              </w:rPr>
              <w:t>序号</w:t>
            </w:r>
          </w:p>
        </w:tc>
        <w:tc>
          <w:tcPr>
            <w:tcW w:w="2528" w:type="dxa"/>
            <w:vAlign w:val="center"/>
          </w:tcPr>
          <w:p>
            <w:pPr>
              <w:pStyle w:val="18"/>
              <w:spacing w:before="71" w:line="220" w:lineRule="auto"/>
              <w:ind w:right="595" w:rightChars="186"/>
              <w:jc w:val="center"/>
              <w:rPr>
                <w:color w:val="auto"/>
                <w:sz w:val="22"/>
                <w:szCs w:val="22"/>
              </w:rPr>
            </w:pPr>
            <w:r>
              <w:rPr>
                <w:b/>
                <w:bCs/>
                <w:color w:val="auto"/>
                <w:spacing w:val="-5"/>
                <w:sz w:val="22"/>
                <w:szCs w:val="22"/>
              </w:rPr>
              <w:t>标准名称</w:t>
            </w:r>
          </w:p>
        </w:tc>
        <w:tc>
          <w:tcPr>
            <w:tcW w:w="1579" w:type="dxa"/>
            <w:vAlign w:val="center"/>
          </w:tcPr>
          <w:p>
            <w:pPr>
              <w:pStyle w:val="18"/>
              <w:spacing w:before="72" w:line="219" w:lineRule="auto"/>
              <w:jc w:val="both"/>
              <w:rPr>
                <w:color w:val="auto"/>
                <w:sz w:val="22"/>
                <w:szCs w:val="22"/>
              </w:rPr>
            </w:pPr>
            <w:r>
              <w:rPr>
                <w:b/>
                <w:bCs/>
                <w:color w:val="auto"/>
                <w:spacing w:val="-5"/>
                <w:sz w:val="22"/>
                <w:szCs w:val="22"/>
              </w:rPr>
              <w:t>标准编号</w:t>
            </w:r>
          </w:p>
        </w:tc>
        <w:tc>
          <w:tcPr>
            <w:tcW w:w="1539" w:type="dxa"/>
            <w:vAlign w:val="center"/>
          </w:tcPr>
          <w:p>
            <w:pPr>
              <w:pStyle w:val="18"/>
              <w:spacing w:before="226" w:line="219" w:lineRule="auto"/>
              <w:ind w:left="0" w:leftChars="0" w:firstLine="0" w:firstLineChars="0"/>
              <w:jc w:val="center"/>
              <w:rPr>
                <w:color w:val="auto"/>
                <w:sz w:val="22"/>
                <w:szCs w:val="22"/>
              </w:rPr>
            </w:pPr>
            <w:r>
              <w:rPr>
                <w:b/>
                <w:bCs/>
                <w:color w:val="auto"/>
                <w:sz w:val="22"/>
                <w:szCs w:val="22"/>
              </w:rPr>
              <w:t>标准类型(国</w:t>
            </w:r>
            <w:r>
              <w:rPr>
                <w:b/>
                <w:bCs/>
                <w:color w:val="auto"/>
                <w:spacing w:val="-7"/>
                <w:sz w:val="22"/>
                <w:szCs w:val="22"/>
              </w:rPr>
              <w:t>际、国家</w:t>
            </w:r>
            <w:r>
              <w:rPr>
                <w:rFonts w:hint="eastAsia"/>
                <w:b/>
                <w:bCs/>
                <w:color w:val="auto"/>
                <w:spacing w:val="-7"/>
                <w:sz w:val="22"/>
                <w:szCs w:val="22"/>
                <w:lang w:eastAsia="zh-CN"/>
              </w:rPr>
              <w:t>、</w:t>
            </w:r>
            <w:r>
              <w:rPr>
                <w:b/>
                <w:bCs/>
                <w:color w:val="auto"/>
                <w:spacing w:val="-7"/>
                <w:sz w:val="22"/>
                <w:szCs w:val="22"/>
              </w:rPr>
              <w:t>行业</w:t>
            </w:r>
            <w:r>
              <w:rPr>
                <w:rFonts w:hint="eastAsia"/>
                <w:b/>
                <w:bCs/>
                <w:color w:val="auto"/>
                <w:spacing w:val="-7"/>
                <w:sz w:val="22"/>
                <w:szCs w:val="22"/>
                <w:lang w:val="en-US" w:eastAsia="zh-CN"/>
              </w:rPr>
              <w:t>地方</w:t>
            </w:r>
            <w:r>
              <w:rPr>
                <w:b/>
                <w:bCs/>
                <w:color w:val="auto"/>
                <w:spacing w:val="11"/>
                <w:sz w:val="22"/>
                <w:szCs w:val="22"/>
              </w:rPr>
              <w:t>标准)</w:t>
            </w:r>
          </w:p>
        </w:tc>
        <w:tc>
          <w:tcPr>
            <w:tcW w:w="1149" w:type="dxa"/>
            <w:vAlign w:val="center"/>
          </w:tcPr>
          <w:p>
            <w:pPr>
              <w:pStyle w:val="18"/>
              <w:spacing w:before="225" w:line="219" w:lineRule="auto"/>
              <w:ind w:left="0" w:leftChars="0" w:firstLine="0" w:firstLineChars="0"/>
              <w:jc w:val="center"/>
              <w:rPr>
                <w:color w:val="auto"/>
                <w:sz w:val="22"/>
                <w:szCs w:val="22"/>
              </w:rPr>
            </w:pPr>
            <w:r>
              <w:rPr>
                <w:b/>
                <w:bCs/>
                <w:color w:val="auto"/>
                <w:spacing w:val="-5"/>
                <w:sz w:val="22"/>
                <w:szCs w:val="22"/>
              </w:rPr>
              <w:t>标准发布</w:t>
            </w:r>
            <w:r>
              <w:rPr>
                <w:b/>
                <w:bCs/>
                <w:color w:val="auto"/>
                <w:spacing w:val="-2"/>
                <w:sz w:val="22"/>
                <w:szCs w:val="22"/>
              </w:rPr>
              <w:t>日期(年/</w:t>
            </w:r>
            <w:r>
              <w:rPr>
                <w:b/>
                <w:bCs/>
                <w:color w:val="auto"/>
                <w:spacing w:val="8"/>
                <w:sz w:val="22"/>
                <w:szCs w:val="22"/>
              </w:rPr>
              <w:t>月/日)</w:t>
            </w:r>
          </w:p>
        </w:tc>
        <w:tc>
          <w:tcPr>
            <w:tcW w:w="1109" w:type="dxa"/>
            <w:vAlign w:val="center"/>
          </w:tcPr>
          <w:p>
            <w:pPr>
              <w:pStyle w:val="18"/>
              <w:spacing w:before="227" w:line="220" w:lineRule="auto"/>
              <w:ind w:left="0" w:leftChars="0" w:firstLine="0" w:firstLineChars="0"/>
              <w:jc w:val="center"/>
              <w:rPr>
                <w:color w:val="auto"/>
                <w:sz w:val="22"/>
                <w:szCs w:val="22"/>
              </w:rPr>
            </w:pPr>
            <w:r>
              <w:rPr>
                <w:b/>
                <w:bCs/>
                <w:color w:val="auto"/>
                <w:spacing w:val="-5"/>
                <w:sz w:val="22"/>
                <w:szCs w:val="22"/>
              </w:rPr>
              <w:t>标准实施</w:t>
            </w:r>
            <w:r>
              <w:rPr>
                <w:b/>
                <w:bCs/>
                <w:color w:val="auto"/>
                <w:spacing w:val="-2"/>
                <w:sz w:val="22"/>
                <w:szCs w:val="22"/>
              </w:rPr>
              <w:t>日期(年/</w:t>
            </w:r>
            <w:r>
              <w:rPr>
                <w:b/>
                <w:bCs/>
                <w:color w:val="auto"/>
                <w:spacing w:val="8"/>
                <w:sz w:val="22"/>
                <w:szCs w:val="22"/>
              </w:rPr>
              <w:t>月/日)</w:t>
            </w:r>
          </w:p>
        </w:tc>
        <w:tc>
          <w:tcPr>
            <w:tcW w:w="1289" w:type="dxa"/>
            <w:vAlign w:val="center"/>
          </w:tcPr>
          <w:p>
            <w:pPr>
              <w:pStyle w:val="18"/>
              <w:spacing w:before="226" w:line="219" w:lineRule="auto"/>
              <w:ind w:left="0" w:leftChars="0" w:firstLine="0" w:firstLineChars="0"/>
              <w:jc w:val="center"/>
              <w:rPr>
                <w:color w:val="auto"/>
                <w:sz w:val="22"/>
                <w:szCs w:val="22"/>
              </w:rPr>
            </w:pPr>
            <w:r>
              <w:rPr>
                <w:b/>
                <w:bCs/>
                <w:color w:val="auto"/>
                <w:spacing w:val="-4"/>
                <w:sz w:val="22"/>
                <w:szCs w:val="22"/>
              </w:rPr>
              <w:t>在标准起草单位中的排</w:t>
            </w:r>
            <w:r>
              <w:rPr>
                <w:b/>
                <w:bCs/>
                <w:color w:val="auto"/>
                <w:spacing w:val="-3"/>
                <w:sz w:val="22"/>
                <w:szCs w:val="22"/>
              </w:rPr>
              <w:t>序</w:t>
            </w:r>
          </w:p>
        </w:tc>
        <w:tc>
          <w:tcPr>
            <w:tcW w:w="1699" w:type="dxa"/>
            <w:vAlign w:val="center"/>
          </w:tcPr>
          <w:p>
            <w:pPr>
              <w:pStyle w:val="18"/>
              <w:spacing w:before="72"/>
              <w:ind w:left="0" w:leftChars="0" w:right="75" w:firstLine="0" w:firstLineChars="0"/>
              <w:jc w:val="center"/>
              <w:rPr>
                <w:color w:val="auto"/>
                <w:sz w:val="22"/>
                <w:szCs w:val="22"/>
              </w:rPr>
            </w:pPr>
            <w:r>
              <w:rPr>
                <w:b/>
                <w:bCs/>
                <w:color w:val="auto"/>
                <w:spacing w:val="-4"/>
                <w:sz w:val="22"/>
                <w:szCs w:val="22"/>
              </w:rPr>
              <w:t>批准发布部门及</w:t>
            </w:r>
            <w:r>
              <w:rPr>
                <w:color w:val="auto"/>
                <w:spacing w:val="3"/>
                <w:sz w:val="22"/>
                <w:szCs w:val="22"/>
              </w:rPr>
              <w:t xml:space="preserve"> </w:t>
            </w:r>
            <w:r>
              <w:rPr>
                <w:b/>
                <w:bCs/>
                <w:color w:val="auto"/>
                <w:spacing w:val="-5"/>
                <w:sz w:val="22"/>
                <w:szCs w:val="22"/>
              </w:rPr>
              <w:t>文号</w:t>
            </w:r>
          </w:p>
        </w:tc>
        <w:tc>
          <w:tcPr>
            <w:tcW w:w="1119" w:type="dxa"/>
            <w:vAlign w:val="center"/>
          </w:tcPr>
          <w:p>
            <w:pPr>
              <w:pStyle w:val="18"/>
              <w:spacing w:before="72" w:line="219" w:lineRule="auto"/>
              <w:ind w:left="0" w:leftChars="0" w:firstLine="0" w:firstLineChars="0"/>
              <w:jc w:val="center"/>
              <w:rPr>
                <w:color w:val="auto"/>
                <w:sz w:val="22"/>
                <w:szCs w:val="22"/>
              </w:rPr>
            </w:pPr>
            <w:r>
              <w:rPr>
                <w:b/>
                <w:bCs/>
                <w:color w:val="auto"/>
                <w:spacing w:val="-1"/>
                <w:sz w:val="22"/>
                <w:szCs w:val="22"/>
              </w:rPr>
              <w:t>查询标准内容的网址</w:t>
            </w:r>
          </w:p>
        </w:tc>
        <w:tc>
          <w:tcPr>
            <w:tcW w:w="1844" w:type="dxa"/>
            <w:vAlign w:val="center"/>
          </w:tcPr>
          <w:p>
            <w:pPr>
              <w:pStyle w:val="18"/>
              <w:spacing w:before="71" w:line="261" w:lineRule="auto"/>
              <w:ind w:left="0" w:leftChars="0" w:right="130" w:firstLine="0" w:firstLineChars="0"/>
              <w:jc w:val="center"/>
              <w:rPr>
                <w:color w:val="auto"/>
                <w:sz w:val="22"/>
                <w:szCs w:val="22"/>
              </w:rPr>
            </w:pPr>
            <w:r>
              <w:rPr>
                <w:b/>
                <w:bCs/>
                <w:color w:val="auto"/>
                <w:spacing w:val="-4"/>
                <w:sz w:val="22"/>
                <w:szCs w:val="22"/>
              </w:rPr>
              <w:t>所属</w:t>
            </w:r>
            <w:r>
              <w:rPr>
                <w:b/>
                <w:bCs/>
                <w:color w:val="auto"/>
                <w:spacing w:val="-5"/>
                <w:sz w:val="22"/>
                <w:szCs w:val="22"/>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1574" w:type="dxa"/>
            <w:vAlign w:val="center"/>
          </w:tcPr>
          <w:p>
            <w:pPr>
              <w:pStyle w:val="18"/>
              <w:spacing w:before="303" w:line="241" w:lineRule="auto"/>
              <w:ind w:left="0" w:leftChars="0" w:firstLine="0" w:firstLineChars="0"/>
              <w:jc w:val="center"/>
              <w:rPr>
                <w:color w:val="auto"/>
                <w:sz w:val="22"/>
                <w:szCs w:val="22"/>
              </w:rPr>
            </w:pPr>
            <w:r>
              <w:rPr>
                <w:color w:val="auto"/>
                <w:sz w:val="22"/>
                <w:szCs w:val="22"/>
              </w:rPr>
              <w:t>1</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 w:hAnsi="楷体" w:eastAsia="楷体" w:cs="楷体"/>
          <w:color w:val="auto"/>
          <w:spacing w:val="2"/>
          <w:sz w:val="25"/>
          <w:szCs w:val="25"/>
          <w:lang w:eastAsia="zh-CN"/>
        </w:rPr>
      </w:pPr>
      <w:r>
        <w:rPr>
          <w:rFonts w:ascii="楷体" w:hAnsi="楷体" w:eastAsia="楷体" w:cs="楷体"/>
          <w:color w:val="auto"/>
          <w:spacing w:val="2"/>
          <w:sz w:val="25"/>
          <w:szCs w:val="25"/>
        </w:rPr>
        <w:t>注： “查询标准内容的网址”必须填写打开连接就能查询该项标准相关信息的网址，在公开的中文网站不能查询核实的均不予受理。</w:t>
      </w:r>
    </w:p>
    <w:p>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020" w:gutter="0"/>
          <w:pgNumType w:fmt="decimal"/>
          <w:cols w:space="0" w:num="1"/>
          <w:rtlGutter w:val="0"/>
          <w:docGrid w:type="lines" w:linePitch="315" w:charSpace="0"/>
        </w:sectPr>
      </w:pPr>
    </w:p>
    <w:p>
      <w:pPr>
        <w:ind w:firstLine="640"/>
        <w:jc w:val="center"/>
        <w:rPr>
          <w:rFonts w:hint="default"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四、已授权专利列表</w:t>
      </w:r>
    </w:p>
    <w:tbl>
      <w:tblPr>
        <w:tblStyle w:val="19"/>
        <w:tblW w:w="15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2528"/>
        <w:gridCol w:w="1579"/>
        <w:gridCol w:w="1539"/>
        <w:gridCol w:w="1149"/>
        <w:gridCol w:w="1109"/>
        <w:gridCol w:w="1289"/>
        <w:gridCol w:w="1699"/>
        <w:gridCol w:w="1119"/>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5429" w:type="dxa"/>
            <w:gridSpan w:val="10"/>
            <w:vAlign w:val="top"/>
          </w:tcPr>
          <w:p>
            <w:pPr>
              <w:pStyle w:val="18"/>
              <w:spacing w:before="179" w:line="219" w:lineRule="auto"/>
              <w:jc w:val="center"/>
              <w:rPr>
                <w:color w:val="auto"/>
                <w:sz w:val="22"/>
                <w:szCs w:val="22"/>
              </w:rPr>
            </w:pPr>
            <w:r>
              <w:rPr>
                <w:rFonts w:hint="eastAsia"/>
                <w:b/>
                <w:bCs/>
                <w:color w:val="auto"/>
                <w:spacing w:val="-14"/>
                <w:sz w:val="22"/>
                <w:szCs w:val="22"/>
                <w:lang w:val="en-US" w:eastAsia="zh-CN"/>
              </w:rPr>
              <w:t>已 授 权 发 明 专 利</w:t>
            </w:r>
            <w:r>
              <w:rPr>
                <w:color w:val="auto"/>
                <w:spacing w:val="-14"/>
                <w:sz w:val="22"/>
                <w:szCs w:val="22"/>
              </w:rPr>
              <w:t xml:space="preserve"> </w:t>
            </w:r>
            <w:r>
              <w:rPr>
                <w:b/>
                <w:bCs/>
                <w:color w:val="auto"/>
                <w:spacing w:val="-14"/>
                <w:sz w:val="22"/>
                <w:szCs w:val="22"/>
              </w:rPr>
              <w:t>准</w:t>
            </w:r>
            <w:r>
              <w:rPr>
                <w:color w:val="auto"/>
                <w:spacing w:val="-16"/>
                <w:sz w:val="22"/>
                <w:szCs w:val="22"/>
              </w:rPr>
              <w:t xml:space="preserve"> </w:t>
            </w:r>
            <w:r>
              <w:rPr>
                <w:b/>
                <w:bCs/>
                <w:color w:val="auto"/>
                <w:spacing w:val="-14"/>
                <w:sz w:val="22"/>
                <w:szCs w:val="22"/>
              </w:rPr>
              <w:t>基</w:t>
            </w:r>
            <w:r>
              <w:rPr>
                <w:color w:val="auto"/>
                <w:spacing w:val="-15"/>
                <w:sz w:val="22"/>
                <w:szCs w:val="22"/>
              </w:rPr>
              <w:t xml:space="preserve"> </w:t>
            </w:r>
            <w:r>
              <w:rPr>
                <w:b/>
                <w:bCs/>
                <w:color w:val="auto"/>
                <w:spacing w:val="-14"/>
                <w:sz w:val="22"/>
                <w:szCs w:val="22"/>
              </w:rPr>
              <w:t>本</w:t>
            </w:r>
            <w:r>
              <w:rPr>
                <w:color w:val="auto"/>
                <w:spacing w:val="-16"/>
                <w:sz w:val="22"/>
                <w:szCs w:val="22"/>
              </w:rPr>
              <w:t xml:space="preserve"> </w:t>
            </w:r>
            <w:r>
              <w:rPr>
                <w:b/>
                <w:bCs/>
                <w:color w:val="auto"/>
                <w:spacing w:val="-14"/>
                <w:sz w:val="22"/>
                <w:szCs w:val="22"/>
              </w:rPr>
              <w:t>信</w:t>
            </w:r>
            <w:r>
              <w:rPr>
                <w:color w:val="auto"/>
                <w:spacing w:val="-14"/>
                <w:sz w:val="22"/>
                <w:szCs w:val="22"/>
              </w:rPr>
              <w:t xml:space="preserve"> </w:t>
            </w:r>
            <w:r>
              <w:rPr>
                <w:b/>
                <w:bCs/>
                <w:color w:val="auto"/>
                <w:spacing w:val="-14"/>
                <w:sz w:val="22"/>
                <w:szCs w:val="22"/>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74" w:type="dxa"/>
            <w:tcBorders>
              <w:tl2br w:val="single" w:color="000000" w:sz="4" w:space="0"/>
            </w:tcBorders>
            <w:vAlign w:val="top"/>
          </w:tcPr>
          <w:p>
            <w:pPr>
              <w:pStyle w:val="18"/>
              <w:spacing w:before="71" w:line="264" w:lineRule="auto"/>
              <w:ind w:left="208" w:right="250" w:firstLine="659"/>
              <w:rPr>
                <w:color w:val="auto"/>
                <w:sz w:val="22"/>
                <w:szCs w:val="22"/>
              </w:rPr>
            </w:pPr>
            <w:r>
              <w:rPr>
                <w:b/>
                <w:bCs/>
                <w:color w:val="auto"/>
                <w:sz w:val="22"/>
                <w:szCs w:val="22"/>
              </w:rPr>
              <w:t>内容</w:t>
            </w:r>
            <w:r>
              <w:rPr>
                <w:color w:val="auto"/>
                <w:sz w:val="22"/>
                <w:szCs w:val="22"/>
              </w:rPr>
              <w:t xml:space="preserve"> </w:t>
            </w:r>
            <w:r>
              <w:rPr>
                <w:b/>
                <w:bCs/>
                <w:color w:val="auto"/>
                <w:spacing w:val="-5"/>
                <w:sz w:val="22"/>
                <w:szCs w:val="22"/>
              </w:rPr>
              <w:t>序号</w:t>
            </w:r>
          </w:p>
        </w:tc>
        <w:tc>
          <w:tcPr>
            <w:tcW w:w="2528"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专利权人名称</w:t>
            </w:r>
            <w:r>
              <w:rPr>
                <w:rFonts w:hint="eastAsia"/>
                <w:b/>
                <w:bCs/>
                <w:color w:val="auto"/>
                <w:spacing w:val="-1"/>
                <w:sz w:val="22"/>
                <w:szCs w:val="22"/>
                <w:lang w:eastAsia="zh-CN"/>
              </w:rPr>
              <w:t>（</w:t>
            </w:r>
            <w:r>
              <w:rPr>
                <w:rFonts w:hint="eastAsia"/>
                <w:b/>
                <w:bCs/>
                <w:color w:val="auto"/>
                <w:spacing w:val="-1"/>
                <w:sz w:val="22"/>
                <w:szCs w:val="22"/>
              </w:rPr>
              <w:t>专利权人为二人以上的，须填写所有共同专利权人名称</w:t>
            </w:r>
            <w:r>
              <w:rPr>
                <w:rFonts w:hint="eastAsia"/>
                <w:b/>
                <w:bCs/>
                <w:color w:val="auto"/>
                <w:spacing w:val="-1"/>
                <w:sz w:val="22"/>
                <w:szCs w:val="22"/>
                <w:lang w:eastAsia="zh-CN"/>
              </w:rPr>
              <w:t>）</w:t>
            </w:r>
          </w:p>
        </w:tc>
        <w:tc>
          <w:tcPr>
            <w:tcW w:w="157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中国专利号</w:t>
            </w:r>
          </w:p>
        </w:tc>
        <w:tc>
          <w:tcPr>
            <w:tcW w:w="153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外国专利号</w:t>
            </w:r>
          </w:p>
        </w:tc>
        <w:tc>
          <w:tcPr>
            <w:tcW w:w="114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申请日</w:t>
            </w:r>
          </w:p>
        </w:tc>
        <w:tc>
          <w:tcPr>
            <w:tcW w:w="110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授权日</w:t>
            </w:r>
          </w:p>
        </w:tc>
        <w:tc>
          <w:tcPr>
            <w:tcW w:w="128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授权国</w:t>
            </w:r>
          </w:p>
        </w:tc>
        <w:tc>
          <w:tcPr>
            <w:tcW w:w="169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专利名称</w:t>
            </w:r>
          </w:p>
        </w:tc>
        <w:tc>
          <w:tcPr>
            <w:tcW w:w="111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专利权人地址</w:t>
            </w:r>
          </w:p>
        </w:tc>
        <w:tc>
          <w:tcPr>
            <w:tcW w:w="1844" w:type="dxa"/>
            <w:vAlign w:val="center"/>
          </w:tcPr>
          <w:p>
            <w:pPr>
              <w:pStyle w:val="18"/>
              <w:spacing w:before="71" w:line="261" w:lineRule="auto"/>
              <w:ind w:left="0" w:leftChars="0" w:right="130" w:firstLine="0" w:firstLineChars="0"/>
              <w:jc w:val="center"/>
              <w:rPr>
                <w:rFonts w:hint="eastAsia" w:eastAsia="宋体"/>
                <w:color w:val="auto"/>
                <w:sz w:val="22"/>
                <w:szCs w:val="22"/>
                <w:lang w:val="en-US" w:eastAsia="zh-CN"/>
              </w:rPr>
            </w:pPr>
            <w:r>
              <w:rPr>
                <w:rFonts w:hint="eastAsia"/>
                <w:b/>
                <w:bCs/>
                <w:color w:val="auto"/>
                <w:spacing w:val="-1"/>
                <w:sz w:val="22"/>
                <w:szCs w:val="22"/>
                <w:lang w:val="en-US" w:eastAsia="zh-CN"/>
              </w:rPr>
              <w:t>备注（所属领域）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color w:val="auto"/>
                <w:sz w:val="22"/>
                <w:szCs w:val="22"/>
              </w:rPr>
            </w:pPr>
            <w:r>
              <w:rPr>
                <w:color w:val="auto"/>
                <w:sz w:val="22"/>
                <w:szCs w:val="22"/>
              </w:rPr>
              <w:t>1</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rFonts w:hint="eastAsia" w:eastAsia="宋体"/>
                <w:color w:val="auto"/>
                <w:sz w:val="22"/>
                <w:szCs w:val="22"/>
                <w:lang w:val="en-US" w:eastAsia="zh-CN"/>
              </w:rPr>
            </w:pPr>
            <w:r>
              <w:rPr>
                <w:rFonts w:hint="eastAsia"/>
                <w:color w:val="auto"/>
                <w:sz w:val="22"/>
                <w:szCs w:val="22"/>
                <w:lang w:val="en-US" w:eastAsia="zh-CN"/>
              </w:rPr>
              <w:t>2</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rFonts w:hint="eastAsia" w:eastAsia="宋体"/>
                <w:color w:val="auto"/>
                <w:sz w:val="22"/>
                <w:szCs w:val="22"/>
                <w:lang w:val="en-US" w:eastAsia="zh-CN"/>
              </w:rPr>
            </w:pPr>
            <w:r>
              <w:rPr>
                <w:rFonts w:hint="eastAsia"/>
                <w:color w:val="auto"/>
                <w:sz w:val="22"/>
                <w:szCs w:val="22"/>
                <w:lang w:val="en-US" w:eastAsia="zh-CN"/>
              </w:rPr>
              <w:t>3</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rFonts w:hint="eastAsia" w:eastAsia="宋体"/>
                <w:color w:val="auto"/>
                <w:sz w:val="22"/>
                <w:szCs w:val="22"/>
                <w:lang w:val="en-US" w:eastAsia="zh-CN"/>
              </w:rPr>
            </w:pPr>
            <w:r>
              <w:rPr>
                <w:rFonts w:hint="eastAsia"/>
                <w:color w:val="auto"/>
                <w:sz w:val="22"/>
                <w:szCs w:val="22"/>
                <w:lang w:val="en-US" w:eastAsia="zh-CN"/>
              </w:rPr>
              <w:t>4</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rFonts w:hint="eastAsia"/>
                <w:color w:val="auto"/>
                <w:sz w:val="22"/>
                <w:szCs w:val="22"/>
                <w:lang w:val="en-US" w:eastAsia="zh-CN"/>
              </w:rPr>
            </w:pPr>
            <w:r>
              <w:rPr>
                <w:rFonts w:hint="eastAsia"/>
                <w:color w:val="auto"/>
                <w:sz w:val="22"/>
                <w:szCs w:val="22"/>
                <w:lang w:val="en-US" w:eastAsia="zh-CN"/>
              </w:rPr>
              <w:t>……</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楷体" w:hAnsi="楷体" w:eastAsia="楷体" w:cs="楷体"/>
          <w:color w:val="auto"/>
          <w:sz w:val="25"/>
          <w:szCs w:val="25"/>
        </w:rPr>
      </w:pPr>
      <w:r>
        <w:rPr>
          <w:rFonts w:ascii="楷体" w:hAnsi="楷体" w:eastAsia="楷体" w:cs="楷体"/>
          <w:color w:val="auto"/>
          <w:spacing w:val="2"/>
          <w:sz w:val="25"/>
          <w:szCs w:val="25"/>
        </w:rPr>
        <w:t>注：1.</w:t>
      </w:r>
      <w:r>
        <w:rPr>
          <w:rFonts w:hint="eastAsia" w:ascii="楷体" w:hAnsi="楷体" w:eastAsia="楷体" w:cs="楷体"/>
          <w:color w:val="auto"/>
          <w:spacing w:val="2"/>
          <w:sz w:val="25"/>
          <w:szCs w:val="25"/>
          <w:lang w:eastAsia="zh-CN"/>
        </w:rPr>
        <w:t>截止</w:t>
      </w:r>
      <w:r>
        <w:rPr>
          <w:rFonts w:hint="eastAsia" w:ascii="楷体" w:hAnsi="楷体" w:eastAsia="楷体" w:cs="楷体"/>
          <w:color w:val="auto"/>
          <w:spacing w:val="2"/>
          <w:sz w:val="25"/>
          <w:szCs w:val="25"/>
          <w:lang w:val="en-US" w:eastAsia="zh-CN"/>
        </w:rPr>
        <w:t>申报时间，累计获得的绿色智能计算领域授权发明专利</w:t>
      </w:r>
      <w:r>
        <w:rPr>
          <w:rFonts w:ascii="楷体" w:hAnsi="楷体" w:eastAsia="楷体" w:cs="楷体"/>
          <w:color w:val="auto"/>
          <w:spacing w:val="1"/>
          <w:sz w:val="25"/>
          <w:szCs w:val="25"/>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 w:hAnsi="楷体" w:eastAsia="楷体" w:cs="楷体"/>
          <w:color w:val="auto"/>
          <w:spacing w:val="2"/>
          <w:sz w:val="25"/>
          <w:szCs w:val="25"/>
          <w:lang w:eastAsia="zh-CN"/>
        </w:rPr>
      </w:pPr>
      <w:r>
        <w:rPr>
          <w:rFonts w:ascii="楷体" w:hAnsi="楷体" w:eastAsia="楷体" w:cs="楷体"/>
          <w:color w:val="auto"/>
          <w:spacing w:val="2"/>
          <w:sz w:val="25"/>
          <w:szCs w:val="25"/>
        </w:rPr>
        <w:t xml:space="preserve">2. </w:t>
      </w:r>
      <w:r>
        <w:rPr>
          <w:rFonts w:hint="eastAsia" w:ascii="楷体" w:hAnsi="楷体" w:eastAsia="楷体" w:cs="楷体"/>
          <w:color w:val="auto"/>
          <w:spacing w:val="2"/>
          <w:sz w:val="25"/>
          <w:szCs w:val="25"/>
          <w:lang w:val="en-US" w:eastAsia="zh-CN"/>
        </w:rPr>
        <w:t>本表请延页</w:t>
      </w:r>
      <w:r>
        <w:rPr>
          <w:rFonts w:ascii="楷体" w:hAnsi="楷体" w:eastAsia="楷体" w:cs="楷体"/>
          <w:color w:val="auto"/>
          <w:spacing w:val="2"/>
          <w:sz w:val="25"/>
          <w:szCs w:val="25"/>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168"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五</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标准或专利属于绿色智能计算具体产业领域的说明材料；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上年度主导制定（主导单位是指制定单位中排名第1的单位）并获批发布</w:t>
      </w:r>
      <w:r>
        <w:rPr>
          <w:rFonts w:hint="eastAsia" w:ascii="Times New Roman" w:hAnsi="Times New Roman" w:cs="Times New Roman"/>
          <w:color w:val="auto"/>
          <w:kern w:val="0"/>
          <w:sz w:val="32"/>
          <w:szCs w:val="32"/>
          <w:highlight w:val="none"/>
          <w:lang w:val="en-US" w:eastAsia="zh-CN"/>
        </w:rPr>
        <w:t>的</w:t>
      </w:r>
      <w:r>
        <w:rPr>
          <w:rFonts w:hint="eastAsia" w:ascii="Times New Roman" w:hAnsi="Times New Roman" w:eastAsia="仿宋_GB2312" w:cs="Times New Roman"/>
          <w:color w:val="auto"/>
          <w:kern w:val="0"/>
          <w:sz w:val="32"/>
          <w:szCs w:val="32"/>
          <w:highlight w:val="none"/>
          <w:lang w:val="en-US" w:eastAsia="zh-CN"/>
        </w:rPr>
        <w:t>绿色智能计算领域国际标准、国家标准、行业标准、地方标准</w:t>
      </w:r>
      <w:r>
        <w:rPr>
          <w:rFonts w:hint="eastAsia" w:ascii="Times New Roman" w:hAnsi="Times New Roman" w:cs="Times New Roman"/>
          <w:color w:val="auto"/>
          <w:kern w:val="0"/>
          <w:sz w:val="32"/>
          <w:szCs w:val="32"/>
          <w:highlight w:val="none"/>
          <w:lang w:val="en-US" w:eastAsia="zh-CN"/>
        </w:rPr>
        <w:t>清单</w:t>
      </w:r>
      <w:r>
        <w:rPr>
          <w:rFonts w:hint="eastAsia" w:ascii="Times New Roman" w:hAnsi="Times New Roman" w:eastAsia="仿宋_GB2312" w:cs="Times New Roman"/>
          <w:color w:val="auto"/>
          <w:kern w:val="0"/>
          <w:sz w:val="32"/>
          <w:szCs w:val="32"/>
          <w:highlight w:val="none"/>
          <w:lang w:val="en-US" w:eastAsia="zh-CN"/>
        </w:rPr>
        <w:t>（申报产业标准制定奖励的提供）</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企业累计获得专利清单（申报</w:t>
      </w:r>
      <w:r>
        <w:rPr>
          <w:rFonts w:hint="eastAsia" w:ascii="Times New Roman" w:hAnsi="Times New Roman" w:cs="Times New Roman"/>
          <w:color w:val="auto"/>
          <w:kern w:val="0"/>
          <w:sz w:val="32"/>
          <w:szCs w:val="32"/>
          <w:highlight w:val="none"/>
          <w:lang w:val="en-US" w:eastAsia="zh-CN"/>
        </w:rPr>
        <w:t>专利研发布局</w:t>
      </w:r>
      <w:r>
        <w:rPr>
          <w:rFonts w:hint="eastAsia" w:ascii="Times New Roman" w:hAnsi="Times New Roman" w:eastAsia="仿宋_GB2312" w:cs="Times New Roman"/>
          <w:color w:val="auto"/>
          <w:kern w:val="0"/>
          <w:sz w:val="32"/>
          <w:szCs w:val="32"/>
          <w:highlight w:val="none"/>
          <w:lang w:val="en-US" w:eastAsia="zh-CN"/>
        </w:rPr>
        <w:t>奖励的提供）；</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color w:val="auto"/>
        </w:rPr>
      </w:pPr>
      <w:r>
        <w:rPr>
          <w:rFonts w:hint="eastAsia" w:ascii="Times New Roman" w:hAnsi="Times New Roman" w:cs="Times New Roman"/>
          <w:color w:val="auto"/>
          <w:kern w:val="0"/>
          <w:sz w:val="32"/>
          <w:szCs w:val="32"/>
          <w:highlight w:val="none"/>
          <w:lang w:eastAsia="zh-CN"/>
        </w:rPr>
        <w:t>（八）</w:t>
      </w:r>
      <w:r>
        <w:rPr>
          <w:rFonts w:hint="eastAsia" w:ascii="Times New Roman" w:hAnsi="Times New Roman" w:eastAsia="仿宋_GB2312" w:cs="Times New Roman"/>
          <w:color w:val="auto"/>
          <w:kern w:val="0"/>
          <w:sz w:val="32"/>
          <w:szCs w:val="32"/>
          <w:highlight w:val="none"/>
          <w:lang w:val="en-US" w:eastAsia="zh-CN"/>
        </w:rPr>
        <w:t>标准或已授权证明材料：包括但不限于标准（专利）文本、标准（专利）发布查询网址等。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3-6 </w:t>
      </w:r>
      <w:r>
        <w:rPr>
          <w:rFonts w:hint="default" w:ascii="Times New Roman" w:hAnsi="Times New Roman" w:cs="Times New Roman"/>
          <w:color w:val="auto"/>
        </w:rPr>
        <w:t>省重点软件企业培育奖励</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省重点软件企业培育奖励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&#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815049094"/>
        </w:rPr>
        <w:t>联系人及电话</w:t>
      </w:r>
      <w:r>
        <w:rPr>
          <w:rFonts w:hint="eastAsia" w:ascii="黑体" w:eastAsia="黑体"/>
          <w:color w:val="auto"/>
          <w:spacing w:val="4"/>
          <w:kern w:val="0"/>
          <w:sz w:val="32"/>
          <w:szCs w:val="20"/>
          <w:fitText w:val="2560" w:id="-815049094"/>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686"/>
        <w:gridCol w:w="2017"/>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default" w:ascii="Times New Roman" w:hAnsi="Times New Roman" w:eastAsia="仿宋_GB2312"/>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eastAsia="仿宋_GB2312"/>
                <w:b/>
                <w:bCs/>
                <w:color w:val="auto"/>
                <w:kern w:val="0"/>
                <w:sz w:val="24"/>
                <w:szCs w:val="24"/>
                <w:highlight w:val="none"/>
                <w:lang w:val="en-US" w:eastAsia="zh-CN"/>
              </w:rPr>
              <w:t>项目</w:t>
            </w:r>
            <w:r>
              <w:rPr>
                <w:rFonts w:ascii="Times New Roman" w:hAnsi="Times New Roman" w:eastAsia="仿宋_GB2312"/>
                <w:b/>
                <w:bCs/>
                <w:color w:val="auto"/>
                <w:kern w:val="0"/>
                <w:sz w:val="24"/>
                <w:szCs w:val="24"/>
                <w:highlight w:val="none"/>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w:t>
            </w:r>
            <w:r>
              <w:rPr>
                <w:rFonts w:hint="eastAsia" w:ascii="Times New Roman" w:hAnsi="Times New Roman" w:eastAsia="仿宋_GB2312"/>
                <w:color w:val="auto"/>
                <w:kern w:val="0"/>
                <w:sz w:val="24"/>
                <w:szCs w:val="24"/>
                <w:highlight w:val="none"/>
                <w:lang w:val="en-US" w:eastAsia="zh-CN"/>
              </w:rPr>
              <w:t>营收</w:t>
            </w:r>
            <w:r>
              <w:rPr>
                <w:rFonts w:hint="eastAsia" w:ascii="Times New Roman" w:hAnsi="Times New Roman"/>
                <w:color w:val="auto"/>
                <w:kern w:val="0"/>
                <w:sz w:val="24"/>
                <w:szCs w:val="24"/>
                <w:highlight w:val="none"/>
                <w:lang w:val="en-US" w:eastAsia="zh-CN"/>
              </w:rPr>
              <w:t>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新增税收</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eastAsia" w:ascii="Times New Roman" w:hAnsi="Times New Roman" w:eastAsia="仿宋_GB2312"/>
                <w:color w:val="auto"/>
                <w:kern w:val="0"/>
                <w:sz w:val="24"/>
                <w:szCs w:val="24"/>
                <w:highlight w:val="none"/>
                <w:lang w:val="en-US" w:eastAsia="zh-CN"/>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新增研发投入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新增就业人数</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lang w:val="en-US" w:eastAsia="zh-CN"/>
        </w:rPr>
        <w:t>企业前两个年度经审计的财务会计报表和审计报告；</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w:t>
      </w:r>
      <w:r>
        <w:rPr>
          <w:rFonts w:hint="eastAsia" w:ascii="Times New Roman" w:hAnsi="Times New Roman" w:cs="Times New Roman"/>
          <w:color w:val="auto"/>
          <w:kern w:val="0"/>
          <w:sz w:val="32"/>
          <w:szCs w:val="32"/>
          <w:highlight w:val="none"/>
          <w:lang w:eastAsia="zh-CN"/>
        </w:rPr>
        <w:t>两个</w:t>
      </w:r>
      <w:r>
        <w:rPr>
          <w:rFonts w:hint="default" w:ascii="Times New Roman" w:hAnsi="Times New Roman" w:eastAsia="仿宋_GB2312" w:cs="Times New Roman"/>
          <w:color w:val="auto"/>
          <w:kern w:val="0"/>
          <w:sz w:val="32"/>
          <w:szCs w:val="32"/>
          <w:highlight w:val="none"/>
        </w:rPr>
        <w:t>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color w:val="auto"/>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企业前两个年度研发投入专项审计报告。</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3-7 </w:t>
      </w:r>
      <w:r>
        <w:rPr>
          <w:rFonts w:hint="default" w:ascii="Times New Roman" w:hAnsi="Times New Roman" w:cs="Times New Roman"/>
          <w:color w:val="auto"/>
        </w:rPr>
        <w:t>首次获得投资的创新型企业奖励</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首次获得投资的创新型企业奖励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&#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7860414"/>
        </w:rPr>
        <w:t>联系人及电话</w:t>
      </w:r>
      <w:r>
        <w:rPr>
          <w:rFonts w:hint="eastAsia" w:ascii="黑体" w:eastAsia="黑体"/>
          <w:color w:val="auto"/>
          <w:spacing w:val="4"/>
          <w:kern w:val="0"/>
          <w:sz w:val="32"/>
          <w:szCs w:val="20"/>
          <w:fitText w:val="2560" w:id="-17860414"/>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pPr w:leftFromText="180" w:rightFromText="180" w:vertAnchor="text" w:horzAnchor="page" w:tblpX="1005" w:tblpY="187"/>
        <w:tblOverlap w:val="never"/>
        <w:tblW w:w="10079" w:type="dxa"/>
        <w:tblInd w:w="0" w:type="dxa"/>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1005"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企业首次获得</w:t>
            </w:r>
            <w:r>
              <w:rPr>
                <w:rFonts w:ascii="Times New Roman" w:hAnsi="Times New Roman" w:eastAsia="仿宋_GB2312"/>
                <w:color w:val="auto"/>
                <w:kern w:val="0"/>
                <w:sz w:val="24"/>
                <w:szCs w:val="24"/>
                <w:highlight w:val="none"/>
              </w:rPr>
              <w:t>投资</w:t>
            </w:r>
            <w:r>
              <w:rPr>
                <w:rFonts w:hint="eastAsia" w:ascii="Times New Roman" w:hAnsi="Times New Roman"/>
                <w:color w:val="auto"/>
                <w:kern w:val="0"/>
                <w:sz w:val="24"/>
                <w:szCs w:val="24"/>
                <w:highlight w:val="none"/>
                <w:lang w:eastAsia="zh-CN"/>
              </w:rPr>
              <w:t>总额</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color w:val="auto"/>
                <w:kern w:val="0"/>
                <w:sz w:val="24"/>
                <w:szCs w:val="24"/>
                <w:highlight w:val="none"/>
                <w:lang w:eastAsia="zh-CN"/>
              </w:rPr>
              <w:t>企业累计获得投资总额</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690" w:hRule="atLeast"/>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企业属于绿色智能计算具体产业领域的说明材料；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工商登记变更材料；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cs="Times New Roman"/>
          <w:color w:val="auto"/>
          <w:kern w:val="0"/>
          <w:sz w:val="32"/>
          <w:szCs w:val="32"/>
          <w:highlight w:val="none"/>
          <w:lang w:val="en-US" w:eastAsia="zh-CN"/>
        </w:rPr>
        <w:t>上年度首次</w:t>
      </w:r>
      <w:r>
        <w:rPr>
          <w:rFonts w:hint="eastAsia" w:ascii="Times New Roman" w:hAnsi="Times New Roman" w:eastAsia="仿宋_GB2312" w:cs="Times New Roman"/>
          <w:color w:val="auto"/>
          <w:kern w:val="0"/>
          <w:sz w:val="32"/>
          <w:szCs w:val="32"/>
          <w:highlight w:val="none"/>
          <w:lang w:val="en-US" w:eastAsia="zh-CN"/>
        </w:rPr>
        <w:t>获得天使投资、风险投资或私募股权投资的证明材料：包括但不限于投资协议、资金到账证明、验资报告等。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3-8 </w:t>
      </w:r>
      <w:r>
        <w:rPr>
          <w:rFonts w:hint="default" w:ascii="Times New Roman" w:hAnsi="Times New Roman" w:cs="Times New Roman"/>
          <w:color w:val="auto"/>
        </w:rPr>
        <w:t>开源软件平台运营补助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开源软件平台运营补助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843915089"/>
        </w:rPr>
        <w:t>联系人及电话</w:t>
      </w:r>
      <w:r>
        <w:rPr>
          <w:rFonts w:hint="eastAsia" w:ascii="黑体" w:eastAsia="黑体"/>
          <w:color w:val="auto"/>
          <w:spacing w:val="4"/>
          <w:kern w:val="0"/>
          <w:sz w:val="32"/>
          <w:szCs w:val="20"/>
          <w:fitText w:val="2560" w:id="1843915089"/>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项目成效说明材料；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项目上年度运营费用及证明材料：披露项目投入及上年度运营费用相关数据的专项审计报告、合同和发票等。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3-9 </w:t>
      </w:r>
      <w:r>
        <w:rPr>
          <w:rFonts w:hint="default" w:ascii="Times New Roman" w:hAnsi="Times New Roman" w:cs="Times New Roman"/>
          <w:color w:val="auto"/>
        </w:rPr>
        <w:t>开源生态推广补助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开源生态推广补助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2142710407"/>
        </w:rPr>
        <w:t>联系人及电话</w:t>
      </w:r>
      <w:r>
        <w:rPr>
          <w:rFonts w:hint="eastAsia" w:ascii="黑体" w:eastAsia="黑体"/>
          <w:color w:val="auto"/>
          <w:spacing w:val="4"/>
          <w:kern w:val="0"/>
          <w:sz w:val="32"/>
          <w:szCs w:val="20"/>
          <w:fitText w:val="2560" w:id="2142710407"/>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（一）从事开源生态推广的</w:t>
      </w:r>
      <w:r>
        <w:rPr>
          <w:rFonts w:hint="default" w:ascii="Times New Roman" w:hAnsi="Times New Roman" w:eastAsia="仿宋_GB2312" w:cs="Times New Roman"/>
          <w:color w:val="auto"/>
          <w:kern w:val="0"/>
          <w:sz w:val="32"/>
          <w:szCs w:val="32"/>
          <w:highlight w:val="none"/>
        </w:rPr>
        <w:t>企业</w:t>
      </w:r>
      <w:r>
        <w:rPr>
          <w:rFonts w:hint="eastAsia" w:ascii="Times New Roman" w:hAnsi="Times New Roman" w:cs="Times New Roman"/>
          <w:color w:val="auto"/>
          <w:kern w:val="0"/>
          <w:sz w:val="32"/>
          <w:szCs w:val="32"/>
          <w:highlight w:val="none"/>
          <w:lang w:eastAsia="zh-CN"/>
        </w:rPr>
        <w:t>或组织</w:t>
      </w:r>
      <w:r>
        <w:rPr>
          <w:rFonts w:hint="default" w:ascii="Times New Roman" w:hAnsi="Times New Roman" w:eastAsia="仿宋_GB2312" w:cs="Times New Roman"/>
          <w:color w:val="auto"/>
          <w:kern w:val="0"/>
          <w:sz w:val="32"/>
          <w:szCs w:val="32"/>
          <w:highlight w:val="none"/>
        </w:rPr>
        <w:t>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w:t>
      </w:r>
      <w:r>
        <w:rPr>
          <w:rFonts w:hint="eastAsia" w:ascii="Times New Roman" w:hAnsi="Times New Roman" w:cs="Times New Roman"/>
          <w:color w:val="auto"/>
          <w:kern w:val="0"/>
          <w:sz w:val="32"/>
          <w:szCs w:val="32"/>
          <w:highlight w:val="none"/>
          <w:lang w:eastAsia="zh-CN"/>
        </w:rPr>
        <w:t>、生态推广</w:t>
      </w:r>
      <w:r>
        <w:rPr>
          <w:rFonts w:hint="default" w:ascii="Times New Roman" w:hAnsi="Times New Roman" w:eastAsia="仿宋_GB2312" w:cs="Times New Roman"/>
          <w:color w:val="auto"/>
          <w:kern w:val="0"/>
          <w:sz w:val="32"/>
          <w:szCs w:val="32"/>
          <w:highlight w:val="none"/>
        </w:rPr>
        <w:t>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cs="Times New Roman"/>
          <w:color w:val="auto"/>
          <w:kern w:val="0"/>
          <w:sz w:val="32"/>
          <w:szCs w:val="32"/>
          <w:highlight w:val="none"/>
          <w:lang w:val="en-US" w:eastAsia="zh-CN"/>
        </w:rPr>
        <w:t>项目是基于开放原子开源基金会孵化及运营的开源社区进行生态推广的相关证明材料；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开源生态推广所取得的成效说明材料；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项目生态推广费用及证明材料：披露</w:t>
      </w:r>
      <w:r>
        <w:rPr>
          <w:rFonts w:hint="eastAsia" w:ascii="Times New Roman" w:hAnsi="Times New Roman" w:cs="Times New Roman"/>
          <w:color w:val="auto"/>
          <w:kern w:val="0"/>
          <w:sz w:val="32"/>
          <w:szCs w:val="32"/>
          <w:highlight w:val="none"/>
          <w:lang w:val="en-US" w:eastAsia="zh-CN"/>
        </w:rPr>
        <w:t>开源</w:t>
      </w:r>
      <w:r>
        <w:rPr>
          <w:rFonts w:hint="eastAsia" w:ascii="Times New Roman" w:hAnsi="Times New Roman" w:eastAsia="仿宋_GB2312" w:cs="Times New Roman"/>
          <w:color w:val="auto"/>
          <w:kern w:val="0"/>
          <w:sz w:val="32"/>
          <w:szCs w:val="32"/>
          <w:highlight w:val="none"/>
          <w:lang w:val="en-US" w:eastAsia="zh-CN"/>
        </w:rPr>
        <w:t>生态推广费用相关数据的专项审计报告、合同和发票等。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3-10 </w:t>
      </w:r>
      <w:r>
        <w:rPr>
          <w:rFonts w:hint="default" w:ascii="Times New Roman" w:hAnsi="Times New Roman" w:cs="Times New Roman"/>
          <w:color w:val="auto"/>
        </w:rPr>
        <w:t>开源项目及商业发行版软件产品补助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开源项目及商业发行版软件产品补助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199459669"/>
        </w:rPr>
        <w:t>联系人及电话</w:t>
      </w:r>
      <w:r>
        <w:rPr>
          <w:rFonts w:hint="eastAsia" w:ascii="黑体" w:eastAsia="黑体"/>
          <w:color w:val="auto"/>
          <w:spacing w:val="4"/>
          <w:kern w:val="0"/>
          <w:sz w:val="32"/>
          <w:szCs w:val="20"/>
          <w:fitText w:val="2560" w:id="1199459669"/>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686"/>
        <w:gridCol w:w="2017"/>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开源项目成效说明材料或商业发行版软件产品简介；</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项目</w:t>
      </w:r>
      <w:r>
        <w:rPr>
          <w:rFonts w:hint="eastAsia" w:ascii="Times New Roman" w:hAnsi="Times New Roman" w:cs="Times New Roman"/>
          <w:color w:val="auto"/>
          <w:kern w:val="0"/>
          <w:sz w:val="32"/>
          <w:szCs w:val="32"/>
          <w:highlight w:val="none"/>
          <w:lang w:val="en-US" w:eastAsia="zh-CN"/>
        </w:rPr>
        <w:t>或</w:t>
      </w:r>
      <w:r>
        <w:rPr>
          <w:rFonts w:hint="eastAsia" w:ascii="Times New Roman" w:hAnsi="Times New Roman" w:eastAsia="仿宋_GB2312" w:cs="Times New Roman"/>
          <w:color w:val="auto"/>
          <w:kern w:val="0"/>
          <w:sz w:val="32"/>
          <w:szCs w:val="32"/>
          <w:highlight w:val="none"/>
          <w:lang w:val="en-US" w:eastAsia="zh-CN"/>
        </w:rPr>
        <w:t>产品投入证明材料：披露项目和产品投入相关数据的专项审计报告、合同和发票等；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开源项目活跃度说明情况</w:t>
      </w:r>
      <w:r>
        <w:rPr>
          <w:rFonts w:hint="eastAsia" w:ascii="Times New Roman" w:hAnsi="Times New Roman" w:cs="Times New Roman"/>
          <w:color w:val="auto"/>
          <w:kern w:val="0"/>
          <w:sz w:val="32"/>
          <w:szCs w:val="32"/>
          <w:highlight w:val="none"/>
          <w:lang w:val="en-US" w:eastAsia="zh-CN"/>
        </w:rPr>
        <w:t>，包括</w:t>
      </w:r>
      <w:r>
        <w:rPr>
          <w:rFonts w:hint="eastAsia" w:ascii="Times New Roman" w:hAnsi="Times New Roman" w:eastAsia="仿宋_GB2312" w:cs="Times New Roman"/>
          <w:color w:val="auto"/>
          <w:kern w:val="0"/>
          <w:sz w:val="32"/>
          <w:szCs w:val="32"/>
          <w:highlight w:val="none"/>
          <w:lang w:val="en-US" w:eastAsia="zh-CN"/>
        </w:rPr>
        <w:t>项目star、fork、issue及相关生态活动情况</w:t>
      </w:r>
      <w:r>
        <w:rPr>
          <w:rFonts w:hint="eastAsia" w:ascii="Times New Roman" w:hAnsi="Times New Roman" w:cs="Times New Roman"/>
          <w:color w:val="auto"/>
          <w:kern w:val="0"/>
          <w:sz w:val="32"/>
          <w:szCs w:val="32"/>
          <w:highlight w:val="none"/>
          <w:lang w:val="en-US" w:eastAsia="zh-CN"/>
        </w:rPr>
        <w:t>等</w:t>
      </w:r>
      <w:r>
        <w:rPr>
          <w:rFonts w:hint="eastAsia" w:ascii="Times New Roman" w:hAnsi="Times New Roman" w:eastAsia="仿宋_GB2312" w:cs="Times New Roman"/>
          <w:color w:val="auto"/>
          <w:kern w:val="0"/>
          <w:sz w:val="32"/>
          <w:szCs w:val="32"/>
          <w:highlight w:val="none"/>
          <w:lang w:val="en-US" w:eastAsia="zh-CN"/>
        </w:rPr>
        <w:t>（申报</w:t>
      </w:r>
      <w:r>
        <w:rPr>
          <w:rFonts w:hint="eastAsia" w:ascii="Times New Roman" w:hAnsi="Times New Roman" w:cs="Times New Roman"/>
          <w:color w:val="auto"/>
          <w:kern w:val="0"/>
          <w:sz w:val="32"/>
          <w:szCs w:val="32"/>
          <w:highlight w:val="none"/>
          <w:lang w:val="en-US" w:eastAsia="zh-CN"/>
        </w:rPr>
        <w:t>开源项目</w:t>
      </w:r>
      <w:r>
        <w:rPr>
          <w:rFonts w:hint="eastAsia" w:ascii="Times New Roman" w:hAnsi="Times New Roman" w:eastAsia="仿宋_GB2312" w:cs="Times New Roman"/>
          <w:color w:val="auto"/>
          <w:kern w:val="0"/>
          <w:sz w:val="32"/>
          <w:szCs w:val="32"/>
          <w:highlight w:val="none"/>
          <w:lang w:val="en-US" w:eastAsia="zh-CN"/>
        </w:rPr>
        <w:t>的提供）；</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（八）</w:t>
      </w:r>
      <w:r>
        <w:rPr>
          <w:rFonts w:hint="eastAsia" w:ascii="Times New Roman" w:hAnsi="Times New Roman" w:eastAsia="仿宋_GB2312" w:cs="Times New Roman"/>
          <w:color w:val="auto"/>
          <w:kern w:val="0"/>
          <w:sz w:val="32"/>
          <w:szCs w:val="32"/>
          <w:highlight w:val="none"/>
          <w:lang w:val="en-US" w:eastAsia="zh-CN"/>
        </w:rPr>
        <w:t>开源商业发行版软件产品</w:t>
      </w:r>
      <w:r>
        <w:rPr>
          <w:rFonts w:hint="eastAsia" w:ascii="Times New Roman" w:hAnsi="Times New Roman" w:cs="Times New Roman"/>
          <w:color w:val="auto"/>
          <w:kern w:val="0"/>
          <w:sz w:val="32"/>
          <w:szCs w:val="32"/>
          <w:highlight w:val="none"/>
          <w:lang w:val="en-US" w:eastAsia="zh-CN"/>
        </w:rPr>
        <w:t>是</w:t>
      </w:r>
      <w:r>
        <w:rPr>
          <w:rFonts w:hint="eastAsia" w:ascii="Times New Roman" w:hAnsi="Times New Roman" w:eastAsia="仿宋_GB2312" w:cs="Times New Roman"/>
          <w:color w:val="auto"/>
          <w:kern w:val="0"/>
          <w:sz w:val="32"/>
          <w:szCs w:val="32"/>
          <w:highlight w:val="none"/>
          <w:lang w:val="en-US" w:eastAsia="zh-CN"/>
        </w:rPr>
        <w:t>基于开源项目开发的相关材料</w:t>
      </w:r>
      <w:r>
        <w:rPr>
          <w:rFonts w:hint="eastAsia" w:ascii="Times New Roman" w:hAnsi="Times New Roman" w:cs="Times New Roman"/>
          <w:color w:val="auto"/>
          <w:kern w:val="0"/>
          <w:sz w:val="32"/>
          <w:szCs w:val="32"/>
          <w:highlight w:val="none"/>
          <w:lang w:val="en-US" w:eastAsia="zh-CN"/>
        </w:rPr>
        <w:t>，包括但不限于</w:t>
      </w:r>
      <w:r>
        <w:rPr>
          <w:rFonts w:hint="eastAsia" w:ascii="Times New Roman" w:hAnsi="Times New Roman" w:eastAsia="仿宋_GB2312" w:cs="Times New Roman"/>
          <w:color w:val="auto"/>
          <w:kern w:val="0"/>
          <w:sz w:val="32"/>
          <w:szCs w:val="32"/>
          <w:highlight w:val="none"/>
          <w:lang w:val="en-US" w:eastAsia="zh-CN"/>
        </w:rPr>
        <w:t>代码溯源报告、开源符合性验证报告截图等</w:t>
      </w:r>
      <w:r>
        <w:rPr>
          <w:rFonts w:hint="eastAsia" w:ascii="Times New Roman" w:hAnsi="Times New Roman" w:cs="Times New Roman"/>
          <w:color w:val="auto"/>
          <w:kern w:val="0"/>
          <w:sz w:val="32"/>
          <w:szCs w:val="32"/>
          <w:highlight w:val="none"/>
          <w:lang w:val="en-US" w:eastAsia="zh-CN"/>
        </w:rPr>
        <w:t>，以及</w:t>
      </w:r>
      <w:r>
        <w:rPr>
          <w:rFonts w:hint="eastAsia" w:ascii="Times New Roman" w:hAnsi="Times New Roman" w:eastAsia="仿宋_GB2312" w:cs="Times New Roman"/>
          <w:color w:val="auto"/>
          <w:kern w:val="0"/>
          <w:sz w:val="32"/>
          <w:szCs w:val="32"/>
          <w:highlight w:val="none"/>
          <w:lang w:val="en-US" w:eastAsia="zh-CN"/>
        </w:rPr>
        <w:t>产品销售合同及发票（申报开源商业发行版软件产品的提供）。</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3-11 </w:t>
      </w:r>
      <w:r>
        <w:rPr>
          <w:rFonts w:hint="default" w:ascii="Times New Roman" w:hAnsi="Times New Roman" w:cs="Times New Roman"/>
          <w:color w:val="auto"/>
        </w:rPr>
        <w:t>创新创业大赛补助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创新创业大赛补助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&#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964638821"/>
        </w:rPr>
        <w:t>联系人及电话</w:t>
      </w:r>
      <w:r>
        <w:rPr>
          <w:rFonts w:hint="eastAsia" w:ascii="黑体" w:eastAsia="黑体"/>
          <w:color w:val="auto"/>
          <w:spacing w:val="4"/>
          <w:kern w:val="0"/>
          <w:sz w:val="32"/>
          <w:szCs w:val="20"/>
          <w:fitText w:val="2560" w:id="964638821"/>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（一）申报单位</w:t>
      </w:r>
      <w:r>
        <w:rPr>
          <w:rFonts w:hint="default" w:ascii="Times New Roman" w:hAnsi="Times New Roman" w:eastAsia="仿宋_GB2312" w:cs="Times New Roman"/>
          <w:color w:val="auto"/>
          <w:kern w:val="0"/>
          <w:sz w:val="32"/>
          <w:szCs w:val="32"/>
          <w:highlight w:val="none"/>
        </w:rPr>
        <w:t>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lang w:val="en-US" w:eastAsia="zh-CN"/>
        </w:rPr>
        <w:t>国家部委、部委所属单位、国家级行业组织、省直单位批复或授权举办活动证明文件；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eastAsia="仿宋_GB2312" w:cs="Times New Roman"/>
          <w:color w:val="auto"/>
          <w:kern w:val="0"/>
          <w:sz w:val="32"/>
          <w:szCs w:val="32"/>
          <w:highlight w:val="none"/>
          <w:lang w:val="en-US" w:eastAsia="zh-CN"/>
        </w:rPr>
        <w:t>大赛活动情况，包括会议时间、地点、会期、参会人员、会议主要议程、会议主要成果等；</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大赛（活动）经费使用的专项审计报告。</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3-12 </w:t>
      </w:r>
      <w:r>
        <w:rPr>
          <w:rFonts w:hint="default" w:ascii="Times New Roman" w:hAnsi="Times New Roman" w:cs="Times New Roman"/>
          <w:color w:val="auto"/>
        </w:rPr>
        <w:t>计算产业生态创新中心运营奖励</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bookmarkStart w:id="1" w:name="_GoBack"/>
      <w:bookmarkEnd w:id="1"/>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计算产业生态创新中心运营奖励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中</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心</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859678223"/>
        </w:rPr>
        <w:t>联系人及电话</w:t>
      </w:r>
      <w:r>
        <w:rPr>
          <w:rFonts w:hint="eastAsia" w:ascii="黑体" w:eastAsia="黑体"/>
          <w:color w:val="auto"/>
          <w:spacing w:val="4"/>
          <w:kern w:val="0"/>
          <w:sz w:val="32"/>
          <w:szCs w:val="20"/>
          <w:fitText w:val="2560" w:id="1859678223"/>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color w:val="auto"/>
                <w:kern w:val="0"/>
                <w:sz w:val="24"/>
                <w:szCs w:val="24"/>
                <w:highlight w:val="none"/>
                <w:lang w:eastAsia="zh-CN"/>
              </w:rPr>
              <w:t>中心</w:t>
            </w:r>
            <w:r>
              <w:rPr>
                <w:rFonts w:ascii="Times New Roman" w:hAnsi="Times New Roman" w:eastAsia="仿宋_GB2312"/>
                <w:color w:val="auto"/>
                <w:kern w:val="0"/>
                <w:sz w:val="24"/>
                <w:szCs w:val="24"/>
                <w:highlight w:val="none"/>
              </w:rPr>
              <w:t>名称</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b/>
                <w:bCs/>
                <w:color w:val="auto"/>
                <w:kern w:val="0"/>
                <w:sz w:val="24"/>
                <w:szCs w:val="24"/>
                <w:highlight w:val="none"/>
                <w:lang w:eastAsia="zh-CN"/>
              </w:rPr>
              <w:t>中心基本情况</w:t>
            </w:r>
          </w:p>
        </w:tc>
      </w:tr>
      <w:tr>
        <w:tblPrEx>
          <w:tblCellMar>
            <w:top w:w="0" w:type="dxa"/>
            <w:left w:w="108" w:type="dxa"/>
            <w:bottom w:w="0" w:type="dxa"/>
            <w:right w:w="108" w:type="dxa"/>
          </w:tblCellMar>
        </w:tblPrEx>
        <w:trPr>
          <w:trHeight w:val="2515"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中心基本情况介绍及</w:t>
            </w:r>
            <w:r>
              <w:rPr>
                <w:rFonts w:hint="eastAsia" w:ascii="Times New Roman" w:hAnsi="Times New Roman" w:eastAsia="仿宋_GB2312" w:cs="仿宋_GB2312"/>
                <w:color w:val="auto"/>
                <w:kern w:val="0"/>
                <w:sz w:val="24"/>
                <w:szCs w:val="24"/>
                <w:highlight w:val="none"/>
                <w:lang w:val="en-US" w:eastAsia="zh-CN"/>
              </w:rPr>
              <w:t>自认定以来的总体建设运行情况</w:t>
            </w:r>
            <w:r>
              <w:rPr>
                <w:rFonts w:hint="eastAsia" w:ascii="Times New Roman" w:hAnsi="Times New Roman" w:cs="仿宋_GB2312"/>
                <w:color w:val="auto"/>
                <w:kern w:val="0"/>
                <w:sz w:val="24"/>
                <w:szCs w:val="24"/>
                <w:highlight w:val="none"/>
                <w:lang w:val="en-US" w:eastAsia="zh-CN"/>
              </w:rPr>
              <w:t>。（不超过300字）</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hint="eastAsia" w:ascii="Times New Roman" w:hAnsi="Times New Roman"/>
                <w:b/>
                <w:bCs/>
                <w:color w:val="auto"/>
                <w:kern w:val="0"/>
                <w:sz w:val="24"/>
                <w:szCs w:val="24"/>
                <w:highlight w:val="none"/>
                <w:lang w:eastAsia="zh-CN"/>
              </w:rPr>
              <w:t>2</w:t>
            </w:r>
            <w:r>
              <w:rPr>
                <w:rFonts w:hint="eastAsia" w:ascii="Times New Roman" w:hAnsi="Times New Roman"/>
                <w:b/>
                <w:bCs/>
                <w:color w:val="auto"/>
                <w:kern w:val="0"/>
                <w:sz w:val="24"/>
                <w:szCs w:val="24"/>
                <w:highlight w:val="none"/>
                <w:lang w:val="en-US" w:eastAsia="zh-CN"/>
              </w:rPr>
              <w:t>024年</w:t>
            </w:r>
            <w:r>
              <w:rPr>
                <w:rFonts w:hint="eastAsia" w:ascii="Times New Roman" w:hAnsi="Times New Roman"/>
                <w:b/>
                <w:bCs/>
                <w:color w:val="auto"/>
                <w:kern w:val="0"/>
                <w:sz w:val="24"/>
                <w:szCs w:val="24"/>
                <w:highlight w:val="none"/>
                <w:lang w:eastAsia="zh-CN"/>
              </w:rPr>
              <w:t>中心运行概况</w:t>
            </w:r>
          </w:p>
        </w:tc>
      </w:tr>
      <w:tr>
        <w:tblPrEx>
          <w:tblCellMar>
            <w:top w:w="0" w:type="dxa"/>
            <w:left w:w="108" w:type="dxa"/>
            <w:bottom w:w="0" w:type="dxa"/>
            <w:right w:w="108" w:type="dxa"/>
          </w:tblCellMar>
        </w:tblPrEx>
        <w:trPr>
          <w:trHeight w:val="1928"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基本运行情况</w:t>
            </w:r>
          </w:p>
        </w:tc>
        <w:tc>
          <w:tcPr>
            <w:tcW w:w="7598" w:type="dxa"/>
            <w:gridSpan w:val="3"/>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en-US" w:eastAsia="zh-CN"/>
              </w:rPr>
              <w:t>包括但不限于硬件条件建设情况，人才队伍扩充情况，规章制度完善情况等。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技术创新情况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中心自认定以来牵头协同各方开展的技术创新的情况，包括但不限于行业生态图谱编制情况及最终成果，软硬件产品攻关开展情况及阶段性成果，标准规范拟制情况及阶段性成果等。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适配测试情况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中心自认定以来主导和开展的软硬件产品适配情况，包括但不限于软硬件产品适配测试情况及适配证书、测试报告等。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应用推广情况</w:t>
            </w:r>
          </w:p>
        </w:tc>
        <w:tc>
          <w:tcPr>
            <w:tcW w:w="7598" w:type="dxa"/>
            <w:gridSpan w:val="3"/>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中心自认定以来开展的成果应用推广情况，包括但不限于解决方案输出及对外推广情况，为业务主管部门、市州、同行业用户开展方案咨询、人才培训、运维保障等服务情况等。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合作交流情况</w:t>
            </w:r>
          </w:p>
        </w:tc>
        <w:tc>
          <w:tcPr>
            <w:tcW w:w="7598" w:type="dxa"/>
            <w:gridSpan w:val="3"/>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中心自认定以来对外合作交流情况，包括但不限于牵头组织或参与的学术会议、产学研对接等相关活动及主要成果。</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产业带动情况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省内企业产品在中心获得使用及推广情况，中心推荐、引进省外生态企业在湖南落户情况等。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其他情况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762"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（一）中心</w:t>
      </w:r>
      <w:r>
        <w:rPr>
          <w:rFonts w:hint="default" w:ascii="Times New Roman" w:hAnsi="Times New Roman" w:eastAsia="仿宋_GB2312" w:cs="Times New Roman"/>
          <w:color w:val="auto"/>
          <w:kern w:val="0"/>
          <w:sz w:val="32"/>
          <w:szCs w:val="32"/>
          <w:highlight w:val="none"/>
        </w:rPr>
        <w:t>基本情况</w:t>
      </w:r>
      <w:r>
        <w:rPr>
          <w:rFonts w:hint="eastAsia" w:ascii="Times New Roman" w:hAnsi="Times New Roman" w:cs="Times New Roman"/>
          <w:color w:val="auto"/>
          <w:kern w:val="0"/>
          <w:sz w:val="32"/>
          <w:szCs w:val="32"/>
          <w:highlight w:val="none"/>
          <w:lang w:eastAsia="zh-CN"/>
        </w:rPr>
        <w:t>介绍</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w:t>
      </w:r>
      <w:r>
        <w:rPr>
          <w:rFonts w:hint="eastAsia" w:ascii="Times New Roman" w:hAnsi="Times New Roman" w:eastAsia="仿宋_GB2312" w:cs="Times New Roman"/>
          <w:color w:val="auto"/>
          <w:kern w:val="0"/>
          <w:sz w:val="32"/>
          <w:szCs w:val="32"/>
          <w:highlight w:val="none"/>
          <w:lang w:eastAsia="zh-CN"/>
        </w:rPr>
        <w:t>报单位</w:t>
      </w:r>
      <w:r>
        <w:rPr>
          <w:rFonts w:ascii="Times New Roman" w:hAnsi="Times New Roman" w:eastAsia="仿宋"/>
          <w:bCs/>
          <w:color w:val="auto"/>
          <w:sz w:val="32"/>
          <w:szCs w:val="32"/>
        </w:rPr>
        <w:t>组织机构代码证、营业执照副本</w:t>
      </w:r>
      <w:r>
        <w:rPr>
          <w:rFonts w:hint="eastAsia" w:ascii="Times New Roman" w:hAnsi="Times New Roman" w:eastAsia="仿宋"/>
          <w:bCs/>
          <w:color w:val="auto"/>
          <w:sz w:val="32"/>
          <w:szCs w:val="32"/>
          <w:lang w:eastAsia="zh-CN"/>
        </w:rPr>
        <w:t>和</w:t>
      </w:r>
      <w:r>
        <w:rPr>
          <w:rFonts w:ascii="Times New Roman" w:hAnsi="Times New Roman" w:eastAsia="仿宋"/>
          <w:bCs/>
          <w:color w:val="auto"/>
          <w:sz w:val="32"/>
          <w:szCs w:val="32"/>
        </w:rPr>
        <w:t>法定代表人身份证复印件等</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（三）</w:t>
      </w:r>
      <w:r>
        <w:rPr>
          <w:rFonts w:hint="eastAsia" w:ascii="Times New Roman" w:hAnsi="Times New Roman" w:eastAsia="仿宋_GB2312" w:cs="Times New Roman"/>
          <w:color w:val="auto"/>
          <w:kern w:val="0"/>
          <w:sz w:val="32"/>
          <w:szCs w:val="32"/>
          <w:highlight w:val="none"/>
          <w:lang w:val="en-US" w:eastAsia="zh-CN"/>
        </w:rPr>
        <w:t>省工业和信息化厅关于计算产业生态创新中心的认定文件；</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（四）</w:t>
      </w:r>
      <w:r>
        <w:rPr>
          <w:rFonts w:hint="eastAsia" w:ascii="Times New Roman" w:hAnsi="Times New Roman" w:eastAsia="仿宋_GB2312" w:cs="Times New Roman"/>
          <w:color w:val="auto"/>
          <w:kern w:val="0"/>
          <w:sz w:val="32"/>
          <w:szCs w:val="32"/>
          <w:highlight w:val="none"/>
          <w:lang w:val="en-US" w:eastAsia="zh-CN"/>
        </w:rPr>
        <w:t>省</w:t>
      </w:r>
      <w:r>
        <w:rPr>
          <w:rFonts w:hint="eastAsia" w:ascii="Times New Roman" w:hAnsi="Times New Roman" w:cs="Times New Roman"/>
          <w:color w:val="auto"/>
          <w:kern w:val="0"/>
          <w:sz w:val="32"/>
          <w:szCs w:val="32"/>
          <w:highlight w:val="none"/>
          <w:lang w:val="en-US" w:eastAsia="zh-CN"/>
        </w:rPr>
        <w:t>工业和信息化</w:t>
      </w:r>
      <w:r>
        <w:rPr>
          <w:rFonts w:hint="eastAsia" w:ascii="Times New Roman" w:hAnsi="Times New Roman" w:eastAsia="仿宋_GB2312" w:cs="Times New Roman"/>
          <w:color w:val="auto"/>
          <w:kern w:val="0"/>
          <w:sz w:val="32"/>
          <w:szCs w:val="32"/>
          <w:highlight w:val="none"/>
          <w:lang w:val="en-US" w:eastAsia="zh-CN"/>
        </w:rPr>
        <w:t>厅关于计算产业生态创新中心</w:t>
      </w:r>
      <w:r>
        <w:rPr>
          <w:rFonts w:hint="eastAsia" w:ascii="Times New Roman" w:hAnsi="Times New Roman" w:cs="Times New Roman"/>
          <w:color w:val="auto"/>
          <w:kern w:val="0"/>
          <w:sz w:val="32"/>
          <w:szCs w:val="32"/>
          <w:highlight w:val="none"/>
          <w:lang w:val="en-US" w:eastAsia="zh-CN"/>
        </w:rPr>
        <w:t>的2024</w:t>
      </w:r>
      <w:r>
        <w:rPr>
          <w:rFonts w:hint="eastAsia" w:ascii="Times New Roman" w:hAnsi="Times New Roman" w:eastAsia="仿宋_GB2312" w:cs="Times New Roman"/>
          <w:color w:val="auto"/>
          <w:kern w:val="0"/>
          <w:sz w:val="32"/>
          <w:szCs w:val="32"/>
          <w:highlight w:val="none"/>
          <w:lang w:val="en-US" w:eastAsia="zh-CN"/>
        </w:rPr>
        <w:t>年度</w:t>
      </w:r>
      <w:r>
        <w:rPr>
          <w:rFonts w:hint="eastAsia" w:ascii="Times New Roman" w:hAnsi="Times New Roman" w:cs="Times New Roman"/>
          <w:color w:val="auto"/>
          <w:kern w:val="0"/>
          <w:sz w:val="32"/>
          <w:szCs w:val="32"/>
          <w:highlight w:val="none"/>
          <w:lang w:val="en-US" w:eastAsia="zh-CN"/>
        </w:rPr>
        <w:t>工作</w:t>
      </w:r>
      <w:r>
        <w:rPr>
          <w:rFonts w:hint="eastAsia" w:ascii="Times New Roman" w:hAnsi="Times New Roman" w:eastAsia="仿宋_GB2312" w:cs="Times New Roman"/>
          <w:color w:val="auto"/>
          <w:kern w:val="0"/>
          <w:sz w:val="32"/>
          <w:szCs w:val="32"/>
          <w:highlight w:val="none"/>
          <w:lang w:val="en-US" w:eastAsia="zh-CN"/>
        </w:rPr>
        <w:t>评估通报文件；</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（五）中心建设情况、2024年度工作</w:t>
      </w:r>
      <w:r>
        <w:rPr>
          <w:rFonts w:hint="eastAsia" w:ascii="Times New Roman" w:hAnsi="Times New Roman" w:eastAsia="仿宋_GB2312" w:cs="Times New Roman"/>
          <w:color w:val="auto"/>
          <w:kern w:val="0"/>
          <w:sz w:val="32"/>
          <w:szCs w:val="32"/>
          <w:highlight w:val="none"/>
          <w:lang w:val="en-US" w:eastAsia="zh-CN"/>
        </w:rPr>
        <w:t>自评报告</w:t>
      </w:r>
      <w:r>
        <w:rPr>
          <w:rFonts w:hint="eastAsia" w:ascii="Times New Roman" w:hAnsi="Times New Roman" w:cs="Times New Roman"/>
          <w:color w:val="auto"/>
          <w:kern w:val="0"/>
          <w:sz w:val="32"/>
          <w:szCs w:val="32"/>
          <w:highlight w:val="none"/>
          <w:lang w:val="en-US" w:eastAsia="zh-CN"/>
        </w:rPr>
        <w:t>及相关佐证材料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left"/>
        <w:rPr>
          <w:color w:val="auto"/>
        </w:rPr>
      </w:pPr>
    </w:p>
    <w:sectPr>
      <w:pgSz w:w="11906" w:h="16838"/>
      <w:pgMar w:top="2098" w:right="1247" w:bottom="1417" w:left="1587" w:header="851" w:footer="102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FangSong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jc w:val="both"/>
      <w:rPr>
        <w:rFonts w:ascii="Times New Roman" w:hAnsi="Times New Roman" w:cs="Times New Roman"/>
        <w:b/>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">
              <v:fill on="f" focussize="0,0"/>
              <v:stroke on="f" weight="0.5pt"/>
              <v:imagedata o:title=""/>
              <o:lock v:ext="edit" aspectratio="f"/>
              <v:textbox inset="0mm,0mm,0mm,0mm" style="mso-fit-shape-to-text:t;">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58226"/>
    <w:multiLevelType w:val="singleLevel"/>
    <w:tmpl w:val="E1C58226"/>
    <w:lvl w:ilvl="0" w:tentative="0">
      <w:start w:val="1"/>
      <w:numFmt w:val="chineseCounting"/>
      <w:suff w:val="nothing"/>
      <w:lvlText w:val="%1、"/>
      <w:lvlJc w:val="left"/>
      <w:rPr>
        <w:rFonts w:hint="eastAsia"/>
      </w:rPr>
    </w:lvl>
  </w:abstractNum>
  <w:abstractNum w:abstractNumId="1">
    <w:nsid w:val="7EED8F32"/>
    <w:multiLevelType w:val="singleLevel"/>
    <w:tmpl w:val="7EED8F3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8350F3F"/>
    <w:rsid w:val="09790CA1"/>
    <w:rsid w:val="0A03446D"/>
    <w:rsid w:val="0A2F5EDF"/>
    <w:rsid w:val="0C68407E"/>
    <w:rsid w:val="1A776632"/>
    <w:rsid w:val="1B963ADC"/>
    <w:rsid w:val="1E6432D4"/>
    <w:rsid w:val="2CD62B9B"/>
    <w:rsid w:val="36E6534F"/>
    <w:rsid w:val="391334D5"/>
    <w:rsid w:val="3B3E362E"/>
    <w:rsid w:val="3BBE786C"/>
    <w:rsid w:val="3CF95F58"/>
    <w:rsid w:val="3D0D46DF"/>
    <w:rsid w:val="3FE48F24"/>
    <w:rsid w:val="40EB24B8"/>
    <w:rsid w:val="41D779A1"/>
    <w:rsid w:val="43171E14"/>
    <w:rsid w:val="44963B60"/>
    <w:rsid w:val="47D820A5"/>
    <w:rsid w:val="48350F3F"/>
    <w:rsid w:val="4966471F"/>
    <w:rsid w:val="4A65452F"/>
    <w:rsid w:val="4F77691B"/>
    <w:rsid w:val="54BD413E"/>
    <w:rsid w:val="55774C2D"/>
    <w:rsid w:val="5CF759BE"/>
    <w:rsid w:val="5FB920DC"/>
    <w:rsid w:val="62532E3A"/>
    <w:rsid w:val="697F0A14"/>
    <w:rsid w:val="6A44151C"/>
    <w:rsid w:val="6EEBEA90"/>
    <w:rsid w:val="6FFF5D90"/>
    <w:rsid w:val="70FFE56E"/>
    <w:rsid w:val="7707E6D6"/>
    <w:rsid w:val="79841C0E"/>
    <w:rsid w:val="7BFB8358"/>
    <w:rsid w:val="7CA8537C"/>
    <w:rsid w:val="7CFDD187"/>
    <w:rsid w:val="7DCE1294"/>
    <w:rsid w:val="7FF78318"/>
    <w:rsid w:val="9F1DB019"/>
    <w:rsid w:val="9FA5905B"/>
    <w:rsid w:val="BEF87347"/>
    <w:rsid w:val="CBFF85F1"/>
    <w:rsid w:val="CEFF13E0"/>
    <w:rsid w:val="D7BAF346"/>
    <w:rsid w:val="DC3FA119"/>
    <w:rsid w:val="DF7B20DB"/>
    <w:rsid w:val="E777B294"/>
    <w:rsid w:val="E7CE1CFA"/>
    <w:rsid w:val="EBDB87D2"/>
    <w:rsid w:val="EBF52E9E"/>
    <w:rsid w:val="EEF74AA2"/>
    <w:rsid w:val="EFF7EA2D"/>
    <w:rsid w:val="F1F7A8E2"/>
    <w:rsid w:val="F7FD74C1"/>
    <w:rsid w:val="FDFFC5F7"/>
    <w:rsid w:val="FE1396EE"/>
    <w:rsid w:val="FEEF1B0A"/>
    <w:rsid w:val="FFFBE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unhideWhenUsed/>
    <w:qFormat/>
    <w:uiPriority w:val="0"/>
    <w:pPr>
      <w:keepNext/>
      <w:keepLines/>
      <w:pageBreakBefore/>
      <w:ind w:firstLine="0" w:firstLineChars="0"/>
      <w:outlineLvl w:val="1"/>
    </w:pPr>
    <w:rPr>
      <w:rFonts w:eastAsia="黑体"/>
      <w:bCs/>
    </w:rPr>
  </w:style>
  <w:style w:type="paragraph" w:styleId="3">
    <w:name w:val="heading 3"/>
    <w:basedOn w:val="1"/>
    <w:next w:val="1"/>
    <w:unhideWhenUsed/>
    <w:qFormat/>
    <w:uiPriority w:val="0"/>
    <w:pPr>
      <w:keepNext/>
      <w:keepLines/>
      <w:pageBreakBefore/>
      <w:ind w:firstLine="0" w:firstLineChars="0"/>
      <w:jc w:val="center"/>
      <w:outlineLvl w:val="2"/>
    </w:pPr>
    <w:rPr>
      <w:rFonts w:eastAsia="方正小标宋简体"/>
      <w:b/>
      <w:bCs/>
      <w:sz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rPr>
      <w:rFonts w:hint="default" w:ascii="Times New Roman" w:hAnsi="Times New Roman" w:eastAsia="宋体"/>
      <w:szCs w:val="24"/>
    </w:rPr>
  </w:style>
  <w:style w:type="paragraph" w:styleId="5">
    <w:name w:val="annotation text"/>
    <w:basedOn w:val="1"/>
    <w:qFormat/>
    <w:uiPriority w:val="0"/>
    <w:pPr>
      <w:jc w:val="left"/>
    </w:pPr>
  </w:style>
  <w:style w:type="paragraph" w:styleId="6">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7">
    <w:name w:val="Body Text Indent"/>
    <w:basedOn w:val="1"/>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8">
    <w:name w:val="footer"/>
    <w:basedOn w:val="1"/>
    <w:next w:val="4"/>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19"/>
      <w:jc w:val="left"/>
    </w:pPr>
    <w:rPr>
      <w:rFonts w:ascii="宋体" w:hAnsi="宋体" w:cs="宋体"/>
      <w:kern w:val="0"/>
      <w:sz w:val="24"/>
    </w:rPr>
  </w:style>
  <w:style w:type="paragraph" w:styleId="11">
    <w:name w:val="Body Text First Indent 2"/>
    <w:basedOn w:val="7"/>
    <w:qFormat/>
    <w:uiPriority w:val="0"/>
    <w:pPr>
      <w:ind w:firstLine="420" w:firstLineChars="200"/>
    </w:p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BodyText"/>
    <w:next w:val="17"/>
    <w:qFormat/>
    <w:uiPriority w:val="0"/>
    <w:pPr>
      <w:widowControl w:val="0"/>
      <w:spacing w:after="120"/>
      <w:jc w:val="both"/>
    </w:pPr>
    <w:rPr>
      <w:rFonts w:ascii="Times New Roman" w:hAnsi="Times New Roman" w:eastAsia="宋体" w:cs="Times New Roman"/>
      <w:kern w:val="2"/>
      <w:sz w:val="21"/>
      <w:szCs w:val="21"/>
      <w:lang w:val="en-US" w:eastAsia="zh-CN" w:bidi="ar-SA"/>
    </w:rPr>
  </w:style>
  <w:style w:type="paragraph" w:customStyle="1" w:styleId="17">
    <w:name w:val="TOC5"/>
    <w:next w:val="1"/>
    <w:qFormat/>
    <w:uiPriority w:val="0"/>
    <w:pPr>
      <w:widowControl w:val="0"/>
      <w:ind w:left="1680" w:leftChars="800"/>
      <w:jc w:val="both"/>
    </w:pPr>
    <w:rPr>
      <w:rFonts w:ascii="Times New Roman" w:hAnsi="Times New Roman" w:eastAsia="宋体" w:cs="Times New Roman"/>
      <w:kern w:val="2"/>
      <w:sz w:val="21"/>
      <w:szCs w:val="21"/>
      <w:lang w:val="en-US" w:eastAsia="zh-CN" w:bidi="ar-SA"/>
    </w:rPr>
  </w:style>
  <w:style w:type="paragraph" w:customStyle="1" w:styleId="18">
    <w:name w:val="Table Text"/>
    <w:basedOn w:val="1"/>
    <w:semiHidden/>
    <w:qFormat/>
    <w:uiPriority w:val="0"/>
    <w:rPr>
      <w:rFonts w:ascii="宋体" w:hAnsi="宋体" w:eastAsia="宋体" w:cs="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493</Words>
  <Characters>500</Characters>
  <Lines>0</Lines>
  <Paragraphs>0</Paragraphs>
  <TotalTime>3</TotalTime>
  <ScaleCrop>false</ScaleCrop>
  <LinksUpToDate>false</LinksUpToDate>
  <CharactersWithSpaces>684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2025-02-22T17:22:00Z</dcterms:created>
  <dc:creator>杨祖德</dc:creator>
  <cp:lastModifiedBy>greatwall</cp:lastModifiedBy>
  <dcterms:modified xsi:type="dcterms:W3CDTF">2025-07-30T16:35:49Z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8E740408FE60893565D989684E234BB9</vt:lpwstr>
  </property>
  <property fmtid="{D5CDD505-2E9C-101B-9397-08002B2CF9AE}" pid="4" name="KSOTemplateDocerSaveRecord">
    <vt:lpwstr>eyJoZGlkIjoiNDg4YTY4MDc3NDQ5MWYxMGIyMzI2MGVjZDBiZDNjMTIiLCJ1c2VySWQiOiIyMjg2NDczMjIifQ==</vt:lpwstr>
  </property>
</Properties>
</file>