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8629C">
      <w:pPr>
        <w:snapToGrid w:val="0"/>
        <w:spacing w:line="560" w:lineRule="exact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 w14:paraId="3AE2ADF4">
      <w:pPr>
        <w:spacing w:line="400" w:lineRule="atLeast"/>
        <w:rPr>
          <w:rFonts w:ascii="Times New Roman" w:hAnsi="Times New Roman" w:eastAsia="仿宋"/>
          <w:sz w:val="32"/>
          <w:szCs w:val="40"/>
        </w:rPr>
      </w:pPr>
    </w:p>
    <w:p w14:paraId="5BFA3F90">
      <w:pPr>
        <w:spacing w:line="400" w:lineRule="atLeast"/>
        <w:jc w:val="center"/>
        <w:rPr>
          <w:rFonts w:ascii="Times New Roman" w:hAnsi="Times New Roman" w:eastAsia="方正小标宋简体"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/>
          <w:sz w:val="40"/>
          <w:szCs w:val="40"/>
        </w:rPr>
        <w:t>202</w:t>
      </w:r>
      <w:r>
        <w:rPr>
          <w:rFonts w:ascii="Times New Roman" w:hAnsi="Times New Roman" w:eastAsia="方正小标宋简体"/>
          <w:sz w:val="40"/>
          <w:szCs w:val="40"/>
          <w:lang w:val="en"/>
        </w:rPr>
        <w:t>5</w:t>
      </w:r>
      <w:r>
        <w:rPr>
          <w:rFonts w:ascii="Times New Roman" w:hAnsi="Times New Roman" w:eastAsia="方正小标宋简体"/>
          <w:sz w:val="40"/>
          <w:szCs w:val="40"/>
        </w:rPr>
        <w:t>年湖南省工业碳减排标杆企业认定推荐汇总表</w:t>
      </w:r>
    </w:p>
    <w:bookmarkEnd w:id="0"/>
    <w:p w14:paraId="317460F5">
      <w:pPr>
        <w:pStyle w:val="3"/>
        <w:spacing w:line="400" w:lineRule="atLeast"/>
        <w:ind w:left="0" w:leftChars="0"/>
        <w:rPr>
          <w:rFonts w:ascii="Times New Roman" w:hAnsi="Times New Roman" w:cs="Times New Roman"/>
        </w:rPr>
      </w:pPr>
    </w:p>
    <w:p w14:paraId="6462607B">
      <w:pPr>
        <w:pStyle w:val="3"/>
        <w:spacing w:line="600" w:lineRule="atLeast"/>
        <w:ind w:left="0" w:leftChars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推荐单位：（盖章）</w:t>
      </w:r>
      <w:r>
        <w:rPr>
          <w:rFonts w:ascii="Times New Roman" w:hAnsi="Times New Roman" w:eastAsia="仿宋" w:cs="Times New Roman"/>
          <w:sz w:val="32"/>
          <w:szCs w:val="32"/>
        </w:rPr>
        <w:tab/>
      </w:r>
      <w:r>
        <w:rPr>
          <w:rFonts w:ascii="Times New Roman" w:hAnsi="Times New Roman" w:eastAsia="仿宋" w:cs="Times New Roman"/>
          <w:sz w:val="32"/>
          <w:szCs w:val="32"/>
        </w:rPr>
        <w:tab/>
      </w:r>
      <w:r>
        <w:rPr>
          <w:rFonts w:ascii="Times New Roman" w:hAnsi="Times New Roman" w:eastAsia="仿宋" w:cs="Times New Roman"/>
          <w:sz w:val="32"/>
          <w:szCs w:val="32"/>
        </w:rPr>
        <w:tab/>
      </w:r>
      <w:r>
        <w:rPr>
          <w:rFonts w:ascii="Times New Roman" w:hAnsi="Times New Roman" w:eastAsia="仿宋" w:cs="Times New Roman"/>
          <w:sz w:val="32"/>
          <w:szCs w:val="32"/>
        </w:rPr>
        <w:tab/>
      </w:r>
      <w:r>
        <w:rPr>
          <w:rFonts w:ascii="Times New Roman" w:hAnsi="Times New Roman" w:eastAsia="仿宋" w:cs="Times New Roman"/>
          <w:sz w:val="32"/>
          <w:szCs w:val="32"/>
        </w:rPr>
        <w:tab/>
      </w:r>
      <w:r>
        <w:rPr>
          <w:rFonts w:ascii="Times New Roman" w:hAnsi="Times New Roman" w:eastAsia="仿宋" w:cs="Times New Roman"/>
          <w:sz w:val="32"/>
          <w:szCs w:val="32"/>
        </w:rPr>
        <w:tab/>
      </w:r>
      <w:r>
        <w:rPr>
          <w:rFonts w:ascii="Times New Roman" w:hAnsi="Times New Roman" w:eastAsia="仿宋" w:cs="Times New Roman"/>
          <w:sz w:val="32"/>
          <w:szCs w:val="32"/>
        </w:rPr>
        <w:tab/>
      </w:r>
      <w:r>
        <w:rPr>
          <w:rFonts w:ascii="Times New Roman" w:hAnsi="Times New Roman" w:eastAsia="仿宋" w:cs="Times New Roman"/>
          <w:sz w:val="32"/>
          <w:szCs w:val="32"/>
        </w:rPr>
        <w:tab/>
      </w:r>
      <w:r>
        <w:rPr>
          <w:rFonts w:ascii="Times New Roman" w:hAnsi="Times New Roman" w:eastAsia="仿宋" w:cs="Times New Roman"/>
          <w:sz w:val="32"/>
          <w:szCs w:val="32"/>
        </w:rPr>
        <w:tab/>
      </w:r>
      <w:r>
        <w:rPr>
          <w:rFonts w:ascii="Times New Roman" w:hAnsi="Times New Roman" w:eastAsia="仿宋" w:cs="Times New Roman"/>
          <w:sz w:val="32"/>
          <w:szCs w:val="32"/>
        </w:rPr>
        <w:tab/>
      </w:r>
      <w:r>
        <w:rPr>
          <w:rFonts w:ascii="Times New Roman" w:hAnsi="Times New Roman" w:eastAsia="仿宋" w:cs="Times New Roman"/>
          <w:sz w:val="32"/>
          <w:szCs w:val="32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ab/>
      </w:r>
      <w:r>
        <w:rPr>
          <w:rFonts w:ascii="Times New Roman" w:hAnsi="Times New Roman" w:eastAsia="仿宋" w:cs="Times New Roman"/>
          <w:sz w:val="32"/>
          <w:szCs w:val="32"/>
        </w:rPr>
        <w:tab/>
      </w:r>
      <w:r>
        <w:rPr>
          <w:rFonts w:ascii="Times New Roman" w:hAnsi="Times New Roman" w:eastAsia="仿宋" w:cs="Times New Roman"/>
          <w:sz w:val="32"/>
          <w:szCs w:val="32"/>
        </w:rPr>
        <w:t xml:space="preserve"> 填报日期：    年   月   日</w:t>
      </w:r>
    </w:p>
    <w:tbl>
      <w:tblPr>
        <w:tblStyle w:val="5"/>
        <w:tblW w:w="15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452"/>
        <w:gridCol w:w="1034"/>
        <w:gridCol w:w="1390"/>
        <w:gridCol w:w="1557"/>
        <w:gridCol w:w="1579"/>
        <w:gridCol w:w="1812"/>
        <w:gridCol w:w="1757"/>
        <w:gridCol w:w="1334"/>
        <w:gridCol w:w="1559"/>
      </w:tblGrid>
      <w:tr w14:paraId="633B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CEA54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CDA94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申报企业名称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99356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所属行业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A4F5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申报期（年度）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17043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申报期主营业务收入（万元）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96316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强度减排（%）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EDE78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总量减排（tCO2e）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7BDCA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申报企业自评得分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6DF3A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56315"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联系电话</w:t>
            </w:r>
          </w:p>
        </w:tc>
      </w:tr>
      <w:tr w14:paraId="0C2A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CCA4BB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DFD64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2C36B9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D2AA5F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18FB2E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92753">
            <w:pPr>
              <w:spacing w:line="4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6415C">
            <w:pPr>
              <w:spacing w:line="4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0C284B">
            <w:pPr>
              <w:spacing w:line="4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1D46D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DCB98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6216F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7427B2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3812D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027031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B3EDAF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81F749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2525DF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DE3D1F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C68B7A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8CD226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1D2DF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028F9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2939B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43F6B9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F66513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2B0FFF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AB8A2D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708BC8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335A26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09503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594967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DC9256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7079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113F46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AA89A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C2C53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868D60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993C02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33A720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2AE13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9E77B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F8C2C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90735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6B4AF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EA9F34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308FE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77413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3C6DAA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72C3F0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7D2EBC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F390B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AEA276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53D7D6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E55CA0">
            <w:pPr>
              <w:spacing w:line="6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</w:tbl>
    <w:p w14:paraId="1E8732D7">
      <w:pPr>
        <w:pStyle w:val="2"/>
        <w:spacing w:after="0" w:line="2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</w:t>
      </w:r>
      <w:r>
        <w:rPr>
          <w:rFonts w:ascii="Times New Roman" w:hAnsi="Times New Roman" w:eastAsia="汉仪书宋二S" w:cs="Times New Roman"/>
        </w:rPr>
        <w:t>①</w:t>
      </w:r>
      <w:r>
        <w:rPr>
          <w:rFonts w:ascii="Times New Roman" w:hAnsi="Times New Roman" w:cs="Times New Roman"/>
        </w:rPr>
        <w:t>强度减排是指以对比期为基数，申报期单位产品碳排放指标（或万元工业增加值碳排放指标）的相对下降幅度，以百分比为单位。</w:t>
      </w:r>
      <w:r>
        <w:rPr>
          <w:rFonts w:ascii="Times New Roman" w:hAnsi="Times New Roman" w:eastAsia="汉仪书宋二S" w:cs="Times New Roman"/>
        </w:rPr>
        <w:t>②</w:t>
      </w:r>
      <w:r>
        <w:rPr>
          <w:rFonts w:ascii="Times New Roman" w:hAnsi="Times New Roman" w:cs="Times New Roman"/>
        </w:rPr>
        <w:t>总量减排是指申报期和对比期单位产品碳排放指标（或万元工业增加值碳排放指标）的降低量同申报期产品产量（或工业增加值）的乘积，以吨二氧化碳当量为单位。</w:t>
      </w:r>
      <w:r>
        <w:rPr>
          <w:rFonts w:ascii="Times New Roman" w:hAnsi="Times New Roman" w:eastAsia="汉仪书宋二S" w:cs="Times New Roman"/>
        </w:rPr>
        <w:t>③</w:t>
      </w:r>
      <w:r>
        <w:rPr>
          <w:rFonts w:ascii="Times New Roman" w:hAnsi="Times New Roman" w:cs="Times New Roman"/>
        </w:rPr>
        <w:t>申报企业自评得分是对照《湖南省工业碳减排标杆企业认定指标体系》开展企业自评得分情况（总分100分）。</w:t>
      </w:r>
    </w:p>
    <w:p w14:paraId="3978ED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1844B7A"/>
    <w:rsid w:val="7184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3"/>
    <w:qFormat/>
    <w:uiPriority w:val="0"/>
    <w:pPr>
      <w:widowControl w:val="0"/>
      <w:spacing w:after="120"/>
      <w:jc w:val="both"/>
      <w:textAlignment w:val="baseline"/>
    </w:pPr>
    <w:rPr>
      <w:rFonts w:ascii="等线" w:hAnsi="等线" w:eastAsia="等线" w:cs="Arial"/>
      <w:kern w:val="2"/>
      <w:sz w:val="21"/>
      <w:szCs w:val="24"/>
      <w:lang w:val="en-US" w:eastAsia="zh-CN" w:bidi="ar-SA"/>
    </w:rPr>
  </w:style>
  <w:style w:type="paragraph" w:customStyle="1" w:styleId="3">
    <w:name w:val="TOC5"/>
    <w:next w:val="1"/>
    <w:semiHidden/>
    <w:qFormat/>
    <w:uiPriority w:val="0"/>
    <w:pPr>
      <w:widowControl w:val="0"/>
      <w:ind w:left="1680" w:leftChars="800"/>
      <w:jc w:val="both"/>
      <w:textAlignment w:val="baseline"/>
    </w:pPr>
    <w:rPr>
      <w:rFonts w:ascii="等线" w:hAnsi="等线" w:eastAsia="等线" w:cs="Arial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2025-05-15T03:26:00Z</dcterms:created>
  <dc:creator>杨祖德</dc:creator>
  <cp:lastModifiedBy>杨祖德</cp:lastModifiedBy>
  <dcterms:modified xsi:type="dcterms:W3CDTF">2025-05-15T03:26:48Z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18CED13EC05043C3AFD40053811CA2F2_11</vt:lpwstr>
  </property>
</Properties>
</file>