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8D070">
      <w:pPr>
        <w:adjustRightInd w:val="0"/>
        <w:snapToGrid w:val="0"/>
        <w:spacing w:line="60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 w14:paraId="788E0F2E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 w14:paraId="0502B644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湖南省中小微企业核心服务机构推荐汇总表</w:t>
      </w:r>
    </w:p>
    <w:p w14:paraId="28D3A55A">
      <w:pPr>
        <w:adjustRightInd w:val="0"/>
        <w:snapToGrid w:val="0"/>
        <w:spacing w:line="600" w:lineRule="exact"/>
        <w:rPr>
          <w:rFonts w:eastAsia="方正小标宋简体"/>
          <w:color w:val="000000"/>
          <w:kern w:val="0"/>
          <w:sz w:val="28"/>
          <w:szCs w:val="28"/>
          <w:lang w:bidi="ar"/>
        </w:rPr>
      </w:pPr>
      <w:r>
        <w:rPr>
          <w:rFonts w:eastAsia="楷体"/>
          <w:color w:val="000000"/>
          <w:kern w:val="0"/>
          <w:sz w:val="28"/>
          <w:szCs w:val="28"/>
          <w:lang w:bidi="ar"/>
        </w:rPr>
        <w:t>填报单位：</w:t>
      </w:r>
    </w:p>
    <w:tbl>
      <w:tblPr>
        <w:tblStyle w:val="2"/>
        <w:tblW w:w="98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65"/>
        <w:gridCol w:w="1474"/>
        <w:gridCol w:w="1871"/>
        <w:gridCol w:w="2211"/>
      </w:tblGrid>
      <w:tr w14:paraId="76C0B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D2E5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C40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单位名称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4E740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联系人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B16CF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联系电话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9A6E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主要服务项目</w:t>
            </w:r>
          </w:p>
        </w:tc>
      </w:tr>
      <w:tr w14:paraId="763CC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689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712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749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E51E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90B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7EC55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9B9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406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FD9E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B326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B58A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1012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A94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237D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1C5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4E7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0FC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E152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BC4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86A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59F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E759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F4B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474C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052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AF5F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8C06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BA74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E1F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0497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9588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940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032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BEF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95A3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313CD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F54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273E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61B2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4D6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644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7068B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54FD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F25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CC3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AC74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642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2C5C9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A6B5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F8A4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3E4C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053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4C5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1AE23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D88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961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44E7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D2A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39F3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34DBE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9D1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1B7B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FCD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2F73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063C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1B6B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E66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BBD9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85B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4775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14B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2D6E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456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0FCA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2B2C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B6A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DA48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2253C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EC17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68C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4777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D0E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6522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 w14:paraId="78366CBA"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  <w:lang w:bidi="ar"/>
        </w:rPr>
      </w:pPr>
      <w:r>
        <w:rPr>
          <w:rFonts w:eastAsia="仿宋"/>
          <w:color w:val="000000"/>
          <w:kern w:val="0"/>
          <w:sz w:val="28"/>
          <w:szCs w:val="28"/>
          <w:lang w:bidi="ar"/>
        </w:rPr>
        <w:t>注：主要服务项目从数字化转型、技术创新、品牌提升、融资促进、创业创新、知识产权保护、政务服务、市场开拓以及能够促进中小企业发展的其它服务等类别中选填一项。</w:t>
      </w:r>
    </w:p>
    <w:p w14:paraId="2EE970D3"/>
    <w:p w14:paraId="6605DC82">
      <w:bookmarkStart w:id="0" w:name="_GoBack"/>
      <w:bookmarkEnd w:id="0"/>
    </w:p>
    <w:sectPr>
      <w:pgSz w:w="11906" w:h="16838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CE05D72"/>
    <w:rsid w:val="6CE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nhideWhenUsed/>
    <w:qFormat/>
    <w:uiPriority w:val="0"/>
    <w:rPr>
      <w:rFonts w:hint="eastAsia" w:ascii="黑体" w:hAnsi="宋体" w:eastAsia="黑体" w:cs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2025-05-09T08:55:00Z</dcterms:created>
  <dc:creator>杨祖德</dc:creator>
  <cp:lastModifiedBy>杨祖德</cp:lastModifiedBy>
  <dcterms:modified xsi:type="dcterms:W3CDTF">2025-05-09T08:56:23Z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82B033A4378448AA8D1A646FD64C78F7_11</vt:lpwstr>
  </property>
</Properties>
</file>