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t>湖南省人工智能领域重点企业摸排表</w:t>
      </w:r>
    </w:p>
    <w:p>
      <w:pPr>
        <w:spacing w:line="600" w:lineRule="exact"/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楷体"/>
          <w:color w:val="000000"/>
          <w:kern w:val="0"/>
          <w:sz w:val="28"/>
          <w:szCs w:val="28"/>
          <w:lang w:bidi="ar"/>
        </w:rPr>
        <w:t>报送单位：</w:t>
      </w:r>
    </w:p>
    <w:tbl>
      <w:tblPr>
        <w:tblStyle w:val="6"/>
        <w:tblW w:w="153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539"/>
        <w:gridCol w:w="1041"/>
        <w:gridCol w:w="550"/>
        <w:gridCol w:w="936"/>
        <w:gridCol w:w="1071"/>
        <w:gridCol w:w="703"/>
        <w:gridCol w:w="912"/>
        <w:gridCol w:w="735"/>
        <w:gridCol w:w="912"/>
        <w:gridCol w:w="648"/>
        <w:gridCol w:w="995"/>
        <w:gridCol w:w="964"/>
        <w:gridCol w:w="737"/>
        <w:gridCol w:w="965"/>
        <w:gridCol w:w="845"/>
        <w:gridCol w:w="845"/>
        <w:gridCol w:w="812"/>
        <w:gridCol w:w="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单位简介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（不超过200字）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所在市州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所在县 （市、区）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产业链环节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（基础层、技术层、应用层）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营收/产值（万元）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AI相关产品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营收/产值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是否规上企业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所获荣誉或资质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（如有填写名称）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是否单项冠军企业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（如有填写产品名称）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AI相关专利/软著数量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AI优势产品/解决方案及应用领域和典型案例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AI相关创新平台（如有填写名称及简介）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在建AI项目（如有填写项目简介）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拟建AI项目（如有填写项目简介）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2023年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2024年（预计）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2023年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2024年（预计）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Times New Roman" w:hAnsi="Times New Roman" w:eastAsia="等线"/>
                <w:color w:val="000000"/>
                <w:sz w:val="22"/>
                <w:szCs w:val="22"/>
              </w:rPr>
            </w:pPr>
          </w:p>
        </w:tc>
      </w:tr>
    </w:tbl>
    <w:p>
      <w:pPr>
        <w:spacing w:line="320" w:lineRule="exact"/>
        <w:rPr>
          <w:rStyle w:val="11"/>
          <w:rFonts w:ascii="Times New Roman" w:hAnsi="Times New Roman" w:cs="Times New Roman"/>
          <w:sz w:val="24"/>
          <w:szCs w:val="24"/>
          <w:lang w:bidi="ar"/>
        </w:rPr>
      </w:pPr>
      <w:r>
        <w:rPr>
          <w:rStyle w:val="9"/>
          <w:rFonts w:hint="default" w:ascii="Times New Roman" w:hAnsi="Times New Roman" w:eastAsia="仿宋" w:cs="Times New Roman"/>
          <w:sz w:val="24"/>
          <w:szCs w:val="24"/>
          <w:lang w:bidi="ar"/>
        </w:rPr>
        <w:t>注：</w:t>
      </w:r>
      <w:r>
        <w:rPr>
          <w:rStyle w:val="10"/>
          <w:rFonts w:eastAsia="仿宋"/>
          <w:sz w:val="24"/>
          <w:szCs w:val="24"/>
          <w:lang w:bidi="ar"/>
        </w:rPr>
        <w:t>1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、产业链环节基础层包括智能算力、智能软件、智能芯片、智能传感、数据资源等；技术层包括大模型技术、机器视觉、自然语</w:t>
      </w:r>
    </w:p>
    <w:p>
      <w:pPr>
        <w:spacing w:line="320" w:lineRule="exact"/>
        <w:ind w:firstLine="818" w:firstLineChars="341"/>
        <w:rPr>
          <w:rStyle w:val="11"/>
          <w:rFonts w:ascii="Times New Roman" w:hAnsi="Times New Roman" w:cs="Times New Roman"/>
          <w:sz w:val="24"/>
          <w:szCs w:val="24"/>
          <w:lang w:bidi="ar"/>
        </w:rPr>
      </w:pP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言处理等关键技术，智能机器人（人形机器人、工业机器人、服务机器人）、智能运载工具，智能移动终端</w:t>
      </w:r>
      <w:r>
        <w:rPr>
          <w:rStyle w:val="10"/>
          <w:rFonts w:eastAsia="仿宋"/>
          <w:sz w:val="24"/>
          <w:szCs w:val="24"/>
          <w:lang w:bidi="ar"/>
        </w:rPr>
        <w:t>/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智能家居等智能产</w:t>
      </w:r>
    </w:p>
    <w:p>
      <w:pPr>
        <w:spacing w:line="320" w:lineRule="exact"/>
        <w:ind w:left="479" w:leftChars="228" w:firstLine="338" w:firstLineChars="141"/>
        <w:rPr>
          <w:rStyle w:val="11"/>
          <w:rFonts w:ascii="Times New Roman" w:hAnsi="Times New Roman" w:cs="Times New Roman"/>
          <w:sz w:val="24"/>
          <w:szCs w:val="24"/>
          <w:lang w:bidi="ar"/>
        </w:rPr>
      </w:pP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品；应用层包括制造、交通、金融、安防、家居、养老、环保、教育、医疗健康、司法等行业应用。</w:t>
      </w:r>
      <w:r>
        <w:rPr>
          <w:rStyle w:val="10"/>
          <w:rFonts w:eastAsia="仿宋"/>
          <w:sz w:val="24"/>
          <w:szCs w:val="24"/>
          <w:lang w:bidi="ar"/>
        </w:rPr>
        <w:br w:type="textWrapping"/>
      </w:r>
      <w:r>
        <w:rPr>
          <w:rStyle w:val="10"/>
          <w:rFonts w:eastAsia="仿宋"/>
          <w:sz w:val="24"/>
          <w:szCs w:val="24"/>
          <w:lang w:bidi="ar"/>
        </w:rPr>
        <w:t>2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、所获荣誉或资质，包括但不限于国家、省级专精特新小巨人，人工智能产业重点任务揭榜挂帅企业，高新技术企业，</w:t>
      </w:r>
      <w:r>
        <w:rPr>
          <w:rStyle w:val="10"/>
          <w:rFonts w:eastAsia="仿宋"/>
          <w:sz w:val="24"/>
          <w:szCs w:val="24"/>
          <w:lang w:bidi="ar"/>
        </w:rPr>
        <w:t>AI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相关大</w:t>
      </w:r>
    </w:p>
    <w:p>
      <w:pPr>
        <w:spacing w:line="320" w:lineRule="exact"/>
        <w:ind w:left="479" w:leftChars="228" w:firstLine="338" w:firstLineChars="141"/>
        <w:rPr>
          <w:rStyle w:val="11"/>
          <w:rFonts w:ascii="Times New Roman" w:hAnsi="Times New Roman" w:cs="Times New Roman"/>
          <w:sz w:val="24"/>
          <w:szCs w:val="24"/>
          <w:lang w:bidi="ar"/>
        </w:rPr>
      </w:pP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赛奖项等。</w:t>
      </w:r>
      <w:r>
        <w:rPr>
          <w:rStyle w:val="10"/>
          <w:rFonts w:eastAsia="仿宋"/>
          <w:sz w:val="24"/>
          <w:szCs w:val="24"/>
          <w:lang w:bidi="ar"/>
        </w:rPr>
        <w:br w:type="textWrapping"/>
      </w:r>
      <w:r>
        <w:rPr>
          <w:rStyle w:val="10"/>
          <w:rFonts w:eastAsia="仿宋"/>
          <w:sz w:val="24"/>
          <w:szCs w:val="24"/>
          <w:lang w:bidi="ar"/>
        </w:rPr>
        <w:t>3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、</w:t>
      </w:r>
      <w:r>
        <w:rPr>
          <w:rStyle w:val="10"/>
          <w:rFonts w:eastAsia="仿宋"/>
          <w:sz w:val="24"/>
          <w:szCs w:val="24"/>
          <w:lang w:bidi="ar"/>
        </w:rPr>
        <w:t>AI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优势产品</w:t>
      </w:r>
      <w:r>
        <w:rPr>
          <w:rStyle w:val="10"/>
          <w:rFonts w:eastAsia="仿宋"/>
          <w:sz w:val="24"/>
          <w:szCs w:val="24"/>
          <w:lang w:bidi="ar"/>
        </w:rPr>
        <w:t>/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解决方案</w:t>
      </w:r>
      <w:r>
        <w:rPr>
          <w:rStyle w:val="10"/>
          <w:rFonts w:eastAsia="仿宋"/>
          <w:sz w:val="24"/>
          <w:szCs w:val="24"/>
          <w:lang w:bidi="ar"/>
        </w:rPr>
        <w:t>,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简要描述产品或解决方案及应用案例，字数控制在</w:t>
      </w:r>
      <w:r>
        <w:rPr>
          <w:rStyle w:val="10"/>
          <w:rFonts w:eastAsia="仿宋"/>
          <w:sz w:val="24"/>
          <w:szCs w:val="24"/>
          <w:lang w:bidi="ar"/>
        </w:rPr>
        <w:t>200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字以内。</w:t>
      </w:r>
    </w:p>
    <w:p>
      <w:pPr>
        <w:spacing w:line="320" w:lineRule="exact"/>
        <w:ind w:firstLine="480" w:firstLineChars="200"/>
        <w:rPr>
          <w:rStyle w:val="11"/>
          <w:rFonts w:ascii="Times New Roman" w:hAnsi="Times New Roman" w:cs="Times New Roman"/>
          <w:sz w:val="24"/>
          <w:szCs w:val="24"/>
          <w:lang w:bidi="ar"/>
        </w:rPr>
      </w:pP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4、</w:t>
      </w:r>
      <w:r>
        <w:rPr>
          <w:rStyle w:val="10"/>
          <w:rFonts w:eastAsia="仿宋"/>
          <w:sz w:val="24"/>
          <w:szCs w:val="24"/>
          <w:lang w:bidi="ar"/>
        </w:rPr>
        <w:t>AI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相关创新平台，包括但不限于人工智能开发创新平台、人工智能相关的制造业</w:t>
      </w:r>
      <w:r>
        <w:rPr>
          <w:rStyle w:val="10"/>
          <w:rFonts w:eastAsia="仿宋"/>
          <w:sz w:val="24"/>
          <w:szCs w:val="24"/>
          <w:lang w:bidi="ar"/>
        </w:rPr>
        <w:t>/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工程</w:t>
      </w:r>
      <w:r>
        <w:rPr>
          <w:rStyle w:val="10"/>
          <w:rFonts w:eastAsia="仿宋"/>
          <w:sz w:val="24"/>
          <w:szCs w:val="24"/>
          <w:lang w:bidi="ar"/>
        </w:rPr>
        <w:t>/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技术创新中心</w:t>
      </w:r>
      <w:r>
        <w:rPr>
          <w:rStyle w:val="10"/>
          <w:rFonts w:eastAsia="仿宋"/>
          <w:sz w:val="24"/>
          <w:szCs w:val="24"/>
          <w:lang w:bidi="ar"/>
        </w:rPr>
        <w:t>/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重点实验室</w:t>
      </w:r>
      <w:r>
        <w:rPr>
          <w:rStyle w:val="10"/>
          <w:rFonts w:eastAsia="仿宋"/>
          <w:sz w:val="24"/>
          <w:szCs w:val="24"/>
          <w:lang w:bidi="ar"/>
        </w:rPr>
        <w:t>,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研发人员数</w:t>
      </w:r>
    </w:p>
    <w:p>
      <w:pPr>
        <w:spacing w:line="320" w:lineRule="exact"/>
        <w:ind w:left="479" w:leftChars="228" w:firstLine="338" w:firstLineChars="141"/>
        <w:rPr>
          <w:rStyle w:val="11"/>
          <w:rFonts w:ascii="Times New Roman" w:hAnsi="Times New Roman" w:cs="Times New Roman"/>
          <w:sz w:val="24"/>
          <w:szCs w:val="24"/>
          <w:lang w:bidi="ar"/>
        </w:rPr>
      </w:pP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量等，字数控制在200字以内。</w:t>
      </w:r>
    </w:p>
    <w:p>
      <w:pPr>
        <w:spacing w:line="32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Style w:val="10"/>
          <w:rFonts w:eastAsia="仿宋"/>
          <w:sz w:val="24"/>
          <w:szCs w:val="24"/>
          <w:lang w:bidi="ar"/>
        </w:rPr>
        <w:t>5、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在建或拟建</w:t>
      </w:r>
      <w:r>
        <w:rPr>
          <w:rStyle w:val="10"/>
          <w:rFonts w:eastAsia="仿宋"/>
          <w:sz w:val="24"/>
          <w:szCs w:val="24"/>
          <w:lang w:bidi="ar"/>
        </w:rPr>
        <w:t>AI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项目主要填写项目名称、启动和完成时间，投资情况，主要建设内容，字数控制在</w:t>
      </w:r>
      <w:r>
        <w:rPr>
          <w:rStyle w:val="10"/>
          <w:rFonts w:eastAsia="仿宋"/>
          <w:sz w:val="24"/>
          <w:szCs w:val="24"/>
          <w:lang w:bidi="ar"/>
        </w:rPr>
        <w:t>200</w:t>
      </w:r>
      <w:r>
        <w:rPr>
          <w:rStyle w:val="11"/>
          <w:rFonts w:ascii="Times New Roman" w:hAnsi="Times New Roman" w:cs="Times New Roman"/>
          <w:sz w:val="24"/>
          <w:szCs w:val="24"/>
          <w:lang w:bidi="ar"/>
        </w:rPr>
        <w:t>字以内。</w:t>
      </w:r>
    </w:p>
    <w:p/>
    <w:sectPr>
      <w:footerReference r:id="rId3" w:type="default"/>
      <w:pgSz w:w="16838" w:h="11906" w:orient="landscape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7FE37"/>
    <w:rsid w:val="00D260AC"/>
    <w:rsid w:val="00FB7EF4"/>
    <w:rsid w:val="21386A48"/>
    <w:rsid w:val="2E0FF97C"/>
    <w:rsid w:val="59DA36AC"/>
    <w:rsid w:val="5EF11647"/>
    <w:rsid w:val="5FF61D10"/>
    <w:rsid w:val="6FF7DAF0"/>
    <w:rsid w:val="77B7FE37"/>
    <w:rsid w:val="7EA54CAE"/>
    <w:rsid w:val="DF7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kern w:val="44"/>
      <w:sz w:val="36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2 字符"/>
    <w:link w:val="3"/>
    <w:uiPriority w:val="0"/>
    <w:rPr>
      <w:rFonts w:ascii="Arial" w:hAnsi="Arial" w:eastAsia="楷体_GB2312" w:cs="Times New Roman"/>
      <w:b/>
      <w:sz w:val="32"/>
    </w:rPr>
  </w:style>
  <w:style w:type="character" w:customStyle="1" w:styleId="9">
    <w:name w:val="font3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character" w:customStyle="1" w:styleId="11">
    <w:name w:val="font01"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2024-12-17T09:52:00Z</dcterms:created>
  <dc:creator>信息中心</dc:creator>
  <cp:lastModifiedBy>信息中心</cp:lastModifiedBy>
  <dcterms:modified xsi:type="dcterms:W3CDTF">2024-12-17T09:54:01Z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9FC7C0C08C5F4910A0564C60ACE25577</vt:lpwstr>
  </property>
</Properties>
</file>