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 w:hAnsi="仿宋" w:eastAsia="仿宋"/>
          <w:sz w:val="44"/>
          <w:szCs w:val="44"/>
        </w:rPr>
      </w:pPr>
    </w:p>
    <w:p>
      <w:pPr>
        <w:widowControl/>
        <w:jc w:val="center"/>
        <w:rPr>
          <w:rFonts w:ascii="仿宋" w:hAnsi="仿宋" w:eastAsia="仿宋"/>
          <w:sz w:val="44"/>
          <w:szCs w:val="44"/>
        </w:rPr>
      </w:pPr>
    </w:p>
    <w:p>
      <w:pPr>
        <w:widowControl/>
        <w:jc w:val="center"/>
        <w:rPr>
          <w:rFonts w:ascii="仿宋" w:hAnsi="仿宋" w:eastAsia="仿宋"/>
          <w:sz w:val="44"/>
          <w:szCs w:val="44"/>
        </w:rPr>
      </w:pPr>
    </w:p>
    <w:p>
      <w:pPr>
        <w:widowControl/>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湖南省绿色制造优秀系统解决方案供应商</w:t>
      </w:r>
    </w:p>
    <w:p>
      <w:pPr>
        <w:widowControl/>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申报书</w:t>
      </w:r>
    </w:p>
    <w:p>
      <w:pPr>
        <w:widowControl/>
        <w:jc w:val="left"/>
      </w:pPr>
    </w:p>
    <w:p>
      <w:pPr>
        <w:widowControl/>
        <w:jc w:val="left"/>
      </w:pPr>
    </w:p>
    <w:p>
      <w:pPr>
        <w:widowControl/>
        <w:jc w:val="left"/>
      </w:pPr>
    </w:p>
    <w:p>
      <w:pPr>
        <w:widowControl/>
        <w:jc w:val="left"/>
        <w:rPr>
          <w:rFonts w:hint="default" w:eastAsia="宋体"/>
          <w:sz w:val="32"/>
          <w:szCs w:val="32"/>
          <w:u w:val="single"/>
          <w:lang w:val="en-US" w:eastAsia="zh-CN"/>
        </w:rPr>
      </w:pPr>
      <w:r>
        <w:rPr>
          <w:rFonts w:hint="eastAsia"/>
          <w:sz w:val="32"/>
          <w:szCs w:val="32"/>
          <w:lang w:eastAsia="zh-CN"/>
        </w:rPr>
        <w:t>供应商</w:t>
      </w:r>
      <w:r>
        <w:rPr>
          <w:rFonts w:hint="eastAsia"/>
          <w:sz w:val="32"/>
          <w:szCs w:val="32"/>
        </w:rPr>
        <w:t>名称（盖章）：</w:t>
      </w:r>
      <w:r>
        <w:rPr>
          <w:rFonts w:hint="eastAsia"/>
          <w:sz w:val="32"/>
          <w:szCs w:val="32"/>
          <w:u w:val="single"/>
        </w:rPr>
        <w:t xml:space="preserve"> </w:t>
      </w:r>
      <w:r>
        <w:rPr>
          <w:sz w:val="32"/>
          <w:szCs w:val="32"/>
          <w:u w:val="single"/>
        </w:rPr>
        <w:t xml:space="preserve">     </w:t>
      </w:r>
      <w:r>
        <w:rPr>
          <w:rFonts w:hint="eastAsia"/>
          <w:sz w:val="32"/>
          <w:szCs w:val="32"/>
          <w:u w:val="single"/>
          <w:lang w:val="en-US" w:eastAsia="zh-CN"/>
        </w:rPr>
        <w:t xml:space="preserve">    </w:t>
      </w:r>
      <w:r>
        <w:rPr>
          <w:sz w:val="32"/>
          <w:szCs w:val="32"/>
          <w:u w:val="single"/>
        </w:rPr>
        <w:t xml:space="preserve">          </w:t>
      </w:r>
      <w:r>
        <w:rPr>
          <w:rFonts w:hint="eastAsia"/>
          <w:sz w:val="32"/>
          <w:szCs w:val="32"/>
          <w:u w:val="single"/>
          <w:lang w:val="en-US" w:eastAsia="zh-CN"/>
        </w:rPr>
        <w:t xml:space="preserve">     </w:t>
      </w:r>
    </w:p>
    <w:p>
      <w:pPr>
        <w:widowControl/>
        <w:jc w:val="left"/>
        <w:rPr>
          <w:sz w:val="32"/>
          <w:szCs w:val="32"/>
        </w:rPr>
      </w:pPr>
      <w:r>
        <w:rPr>
          <w:rFonts w:hint="eastAsia"/>
          <w:sz w:val="32"/>
          <w:szCs w:val="32"/>
        </w:rPr>
        <w:t>绿色制造</w:t>
      </w:r>
      <w:r>
        <w:rPr>
          <w:rFonts w:hint="eastAsia"/>
          <w:sz w:val="32"/>
          <w:szCs w:val="32"/>
          <w:lang w:eastAsia="zh-CN"/>
        </w:rPr>
        <w:t>供应商</w:t>
      </w:r>
      <w:r>
        <w:rPr>
          <w:rFonts w:hint="eastAsia"/>
          <w:sz w:val="32"/>
          <w:szCs w:val="32"/>
        </w:rPr>
        <w:t>方向：</w:t>
      </w:r>
      <w:r>
        <w:rPr>
          <w:rFonts w:hint="eastAsia"/>
          <w:sz w:val="32"/>
          <w:szCs w:val="32"/>
          <w:u w:val="single"/>
        </w:rPr>
        <w:t xml:space="preserve"> </w:t>
      </w:r>
      <w:r>
        <w:rPr>
          <w:sz w:val="32"/>
          <w:szCs w:val="32"/>
          <w:u w:val="single"/>
        </w:rPr>
        <w:t xml:space="preserve">                        </w:t>
      </w:r>
      <w:r>
        <w:rPr>
          <w:sz w:val="32"/>
          <w:szCs w:val="32"/>
        </w:rPr>
        <w:t xml:space="preserve">                    </w:t>
      </w:r>
    </w:p>
    <w:p>
      <w:pPr>
        <w:widowControl/>
        <w:jc w:val="left"/>
        <w:rPr>
          <w:sz w:val="32"/>
          <w:szCs w:val="32"/>
          <w:u w:val="single"/>
        </w:rPr>
      </w:pPr>
      <w:r>
        <w:rPr>
          <w:rFonts w:hint="eastAsia"/>
          <w:sz w:val="32"/>
          <w:szCs w:val="32"/>
        </w:rPr>
        <w:t>申</w:t>
      </w:r>
      <w:r>
        <w:rPr>
          <w:rFonts w:hint="eastAsia"/>
          <w:sz w:val="32"/>
          <w:szCs w:val="32"/>
          <w:lang w:val="en-US" w:eastAsia="zh-CN"/>
        </w:rPr>
        <w:t xml:space="preserve">   </w:t>
      </w:r>
      <w:r>
        <w:rPr>
          <w:rFonts w:hint="eastAsia"/>
          <w:sz w:val="32"/>
          <w:szCs w:val="32"/>
        </w:rPr>
        <w:t>报</w:t>
      </w:r>
      <w:r>
        <w:rPr>
          <w:rFonts w:hint="eastAsia"/>
          <w:sz w:val="32"/>
          <w:szCs w:val="32"/>
          <w:lang w:val="en-US" w:eastAsia="zh-CN"/>
        </w:rPr>
        <w:t xml:space="preserve">   </w:t>
      </w:r>
      <w:r>
        <w:rPr>
          <w:rFonts w:hint="eastAsia"/>
          <w:sz w:val="32"/>
          <w:szCs w:val="32"/>
          <w:lang w:eastAsia="zh-CN"/>
        </w:rPr>
        <w:t>日</w:t>
      </w:r>
      <w:r>
        <w:rPr>
          <w:rFonts w:hint="eastAsia"/>
          <w:sz w:val="32"/>
          <w:szCs w:val="32"/>
          <w:lang w:val="en-US" w:eastAsia="zh-CN"/>
        </w:rPr>
        <w:t xml:space="preserve">   </w:t>
      </w:r>
      <w:r>
        <w:rPr>
          <w:rFonts w:hint="eastAsia"/>
          <w:sz w:val="32"/>
          <w:szCs w:val="32"/>
          <w:lang w:eastAsia="zh-CN"/>
        </w:rPr>
        <w:t>期</w:t>
      </w:r>
      <w:r>
        <w:rPr>
          <w:rFonts w:hint="eastAsia"/>
          <w:sz w:val="32"/>
          <w:szCs w:val="32"/>
        </w:rPr>
        <w:t>：</w:t>
      </w:r>
      <w:r>
        <w:rPr>
          <w:sz w:val="32"/>
          <w:szCs w:val="32"/>
          <w:u w:val="single"/>
        </w:rPr>
        <w:t xml:space="preserve">    </w:t>
      </w:r>
      <w:r>
        <w:rPr>
          <w:rFonts w:hint="eastAsia"/>
          <w:sz w:val="32"/>
          <w:szCs w:val="32"/>
          <w:u w:val="single"/>
          <w:lang w:val="en-US" w:eastAsia="zh-CN"/>
        </w:rPr>
        <w:t xml:space="preserve">                 </w:t>
      </w:r>
      <w:r>
        <w:rPr>
          <w:sz w:val="32"/>
          <w:szCs w:val="32"/>
          <w:u w:val="single"/>
        </w:rPr>
        <w:t xml:space="preserve">     </w:t>
      </w: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center"/>
        <w:rPr>
          <w:rFonts w:hint="eastAsia"/>
          <w:sz w:val="32"/>
          <w:szCs w:val="32"/>
          <w:lang w:eastAsia="zh-CN"/>
        </w:rPr>
        <w:sectPr>
          <w:pgSz w:w="11906" w:h="16838"/>
          <w:pgMar w:top="1440" w:right="1800" w:bottom="1440" w:left="1800" w:header="851" w:footer="992" w:gutter="0"/>
          <w:cols w:space="425" w:num="1"/>
          <w:docGrid w:type="lines" w:linePitch="381" w:charSpace="0"/>
        </w:sectPr>
      </w:pPr>
      <w:r>
        <w:rPr>
          <w:rFonts w:hint="default" w:ascii="Times New Roman" w:hAnsi="Times New Roman" w:eastAsia="方正小标宋简体" w:cs="Times New Roman"/>
          <w:spacing w:val="5"/>
          <w:w w:val="98"/>
          <w:kern w:val="0"/>
          <w:sz w:val="40"/>
          <w:szCs w:val="44"/>
          <w:lang w:bidi="ar-SA"/>
        </w:rPr>
        <w:t>湖南省工业和信息化厅编制</w:t>
      </w:r>
    </w:p>
    <w:p>
      <w:pPr>
        <w:spacing w:line="560" w:lineRule="exact"/>
        <w:jc w:val="center"/>
        <w:rPr>
          <w:rFonts w:hint="default" w:ascii="Times New Roman" w:hAnsi="Times New Roman" w:eastAsia="黑体" w:cs="Times New Roman"/>
          <w:sz w:val="44"/>
          <w:szCs w:val="44"/>
          <w:lang w:bidi="ar-SA"/>
        </w:rPr>
      </w:pPr>
      <w:r>
        <w:rPr>
          <w:rFonts w:hint="default" w:ascii="Times New Roman" w:hAnsi="Times New Roman" w:eastAsia="黑体" w:cs="Times New Roman"/>
          <w:sz w:val="44"/>
          <w:szCs w:val="44"/>
          <w:lang w:bidi="ar-SA"/>
        </w:rPr>
        <w:t>填报说明</w:t>
      </w:r>
    </w:p>
    <w:p>
      <w:pPr>
        <w:spacing w:line="560" w:lineRule="exact"/>
        <w:rPr>
          <w:rFonts w:hint="default" w:ascii="Times New Roman" w:hAnsi="Times New Roman" w:eastAsia="仿宋" w:cs="Times New Roman"/>
          <w:sz w:val="32"/>
          <w:szCs w:val="32"/>
          <w:lang w:bidi="ar-SA"/>
        </w:rPr>
      </w:pP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一、本申报书由</w:t>
      </w:r>
      <w:r>
        <w:rPr>
          <w:rFonts w:hint="eastAsia" w:eastAsia="仿宋_GB2312" w:cs="Times New Roman"/>
          <w:sz w:val="32"/>
          <w:szCs w:val="32"/>
          <w:lang w:eastAsia="zh-CN" w:bidi="ar-SA"/>
        </w:rPr>
        <w:t>绿色</w:t>
      </w:r>
      <w:r>
        <w:rPr>
          <w:rFonts w:hint="default" w:ascii="Times New Roman" w:hAnsi="Times New Roman" w:eastAsia="仿宋_GB2312" w:cs="Times New Roman"/>
          <w:sz w:val="32"/>
          <w:szCs w:val="32"/>
          <w:lang w:bidi="ar-SA"/>
        </w:rPr>
        <w:t>制造系统解决方案供应商申报单位填写。</w:t>
      </w: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二、申报单位应按照填写要求和实际情况，认真准确填写相关内容。</w:t>
      </w: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三、提交材料包括申报书纸质材料和电子文档</w:t>
      </w:r>
      <w:r>
        <w:rPr>
          <w:rFonts w:hint="eastAsia" w:eastAsia="仿宋_GB2312" w:cs="Times New Roman"/>
          <w:sz w:val="32"/>
          <w:szCs w:val="32"/>
          <w:lang w:eastAsia="zh-CN" w:bidi="ar-SA"/>
        </w:rPr>
        <w:t>（一式三份）</w:t>
      </w:r>
      <w:r>
        <w:rPr>
          <w:rFonts w:hint="default" w:ascii="Times New Roman" w:hAnsi="Times New Roman" w:eastAsia="仿宋_GB2312" w:cs="Times New Roman"/>
          <w:sz w:val="32"/>
          <w:szCs w:val="32"/>
          <w:lang w:bidi="ar-SA"/>
        </w:rPr>
        <w:t>，申报单位必须确保纸质材料和电子文档的一致性。</w:t>
      </w: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四、纸质材料请使用A4纸双面印刷，装订平整，采用普通纸质材料作为封面。</w:t>
      </w:r>
    </w:p>
    <w:p>
      <w:pPr>
        <w:spacing w:line="560" w:lineRule="exact"/>
        <w:ind w:firstLine="640" w:firstLineChars="200"/>
        <w:rPr>
          <w:rFonts w:hint="eastAsia" w:ascii="Times New Roman" w:hAnsi="Times New Roman" w:eastAsia="仿宋_GB2312" w:cs="Times New Roman"/>
          <w:sz w:val="32"/>
          <w:szCs w:val="32"/>
          <w:lang w:eastAsia="zh-CN" w:bidi="ar-SA"/>
        </w:rPr>
      </w:pPr>
      <w:r>
        <w:rPr>
          <w:rFonts w:hint="eastAsia" w:ascii="Times New Roman" w:hAnsi="Times New Roman" w:eastAsia="仿宋_GB2312" w:cs="Times New Roman"/>
          <w:sz w:val="32"/>
          <w:szCs w:val="32"/>
          <w:lang w:eastAsia="zh-CN" w:bidi="ar-SA"/>
        </w:rPr>
        <w:t>五、</w:t>
      </w:r>
      <w:r>
        <w:rPr>
          <w:rFonts w:hint="eastAsia" w:eastAsia="仿宋_GB2312" w:cs="Times New Roman"/>
          <w:sz w:val="32"/>
          <w:szCs w:val="32"/>
          <w:lang w:eastAsia="zh-CN" w:bidi="ar-SA"/>
        </w:rPr>
        <w:t>关于绿色制造供应商方向</w:t>
      </w:r>
      <w:r>
        <w:rPr>
          <w:rFonts w:hint="eastAsia" w:ascii="Times New Roman" w:hAnsi="Times New Roman" w:eastAsia="仿宋_GB2312" w:cs="Times New Roman"/>
          <w:sz w:val="32"/>
          <w:szCs w:val="32"/>
          <w:lang w:eastAsia="zh-CN" w:bidi="ar-SA"/>
        </w:rPr>
        <w:t>：</w:t>
      </w:r>
    </w:p>
    <w:p>
      <w:pPr>
        <w:spacing w:line="560" w:lineRule="exact"/>
        <w:ind w:firstLine="640" w:firstLineChars="200"/>
        <w:rPr>
          <w:rFonts w:hint="eastAsia" w:ascii="Times New Roman" w:hAnsi="Times New Roman" w:eastAsia="仿宋_GB2312" w:cs="Times New Roman"/>
          <w:sz w:val="32"/>
          <w:szCs w:val="32"/>
          <w:lang w:bidi="ar-SA"/>
        </w:rPr>
      </w:pPr>
      <w:r>
        <w:rPr>
          <w:rFonts w:hint="eastAsia" w:ascii="Times New Roman" w:hAnsi="Times New Roman" w:eastAsia="仿宋_GB2312" w:cs="Times New Roman"/>
          <w:sz w:val="32"/>
          <w:szCs w:val="32"/>
          <w:lang w:val="en-US" w:eastAsia="zh-CN" w:bidi="ar-SA"/>
        </w:rPr>
        <w:t>1、</w:t>
      </w:r>
      <w:r>
        <w:rPr>
          <w:rFonts w:hint="eastAsia" w:ascii="Times New Roman" w:hAnsi="Times New Roman" w:eastAsia="仿宋_GB2312" w:cs="Times New Roman"/>
          <w:sz w:val="32"/>
          <w:szCs w:val="32"/>
          <w:lang w:bidi="ar-SA"/>
        </w:rPr>
        <w:t>绿色关键工艺系统集</w:t>
      </w:r>
      <w:r>
        <w:rPr>
          <w:rFonts w:hint="eastAsia" w:ascii="Times New Roman" w:hAnsi="Times New Roman" w:eastAsia="仿宋_GB2312" w:cs="Times New Roman"/>
          <w:sz w:val="32"/>
          <w:szCs w:val="32"/>
          <w:lang w:eastAsia="zh-CN" w:bidi="ar-SA"/>
        </w:rPr>
        <w:t>成应用。</w:t>
      </w:r>
      <w:r>
        <w:rPr>
          <w:rFonts w:hint="eastAsia" w:ascii="Times New Roman" w:hAnsi="Times New Roman" w:eastAsia="仿宋_GB2312" w:cs="Times New Roman"/>
          <w:sz w:val="32"/>
          <w:szCs w:val="32"/>
          <w:lang w:bidi="ar-SA"/>
        </w:rPr>
        <w:t>围绕钢铁、有色、化工、建材、印染、造纸等传统行业的绿色升级，提供高技术含量、高可靠性要求、高附加值特性的绿色制造关键工艺技术装备研发设计与改造优化的系统解决方案，解决</w:t>
      </w:r>
      <w:r>
        <w:rPr>
          <w:rFonts w:hint="eastAsia" w:ascii="Times New Roman" w:hAnsi="Times New Roman" w:eastAsia="仿宋_GB2312" w:cs="Times New Roman"/>
          <w:sz w:val="32"/>
          <w:szCs w:val="32"/>
          <w:lang w:eastAsia="zh-CN" w:bidi="ar-SA"/>
        </w:rPr>
        <w:t>我省</w:t>
      </w:r>
      <w:r>
        <w:rPr>
          <w:rFonts w:hint="eastAsia" w:ascii="Times New Roman" w:hAnsi="Times New Roman" w:eastAsia="仿宋_GB2312" w:cs="Times New Roman"/>
          <w:sz w:val="32"/>
          <w:szCs w:val="32"/>
          <w:lang w:bidi="ar-SA"/>
        </w:rPr>
        <w:t>传统工业关键工艺流程或工序环节绿色化程度不高的问题，具备国内领先、国际先进水平，有利于破解制约</w:t>
      </w:r>
      <w:r>
        <w:rPr>
          <w:rFonts w:hint="eastAsia" w:ascii="Times New Roman" w:hAnsi="Times New Roman" w:eastAsia="仿宋_GB2312" w:cs="Times New Roman"/>
          <w:sz w:val="32"/>
          <w:szCs w:val="32"/>
          <w:lang w:eastAsia="zh-CN" w:bidi="ar-SA"/>
        </w:rPr>
        <w:t>我省</w:t>
      </w:r>
      <w:r>
        <w:rPr>
          <w:rFonts w:hint="eastAsia" w:ascii="Times New Roman" w:hAnsi="Times New Roman" w:eastAsia="仿宋_GB2312" w:cs="Times New Roman"/>
          <w:sz w:val="32"/>
          <w:szCs w:val="32"/>
          <w:lang w:bidi="ar-SA"/>
        </w:rPr>
        <w:t>资源能源环境制约问题，提高能效、水效、资源利用效率，推动传统制造业绿色提升。</w:t>
      </w:r>
    </w:p>
    <w:p>
      <w:pPr>
        <w:spacing w:line="560" w:lineRule="exact"/>
        <w:ind w:firstLine="640" w:firstLineChars="200"/>
        <w:rPr>
          <w:rFonts w:hint="eastAsia" w:ascii="Times New Roman" w:hAnsi="Times New Roman" w:eastAsia="仿宋_GB2312" w:cs="Times New Roman"/>
          <w:sz w:val="32"/>
          <w:szCs w:val="32"/>
          <w:lang w:bidi="ar-SA"/>
        </w:rPr>
      </w:pPr>
      <w:r>
        <w:rPr>
          <w:rFonts w:hint="eastAsia" w:eastAsia="仿宋_GB2312" w:cs="Times New Roman"/>
          <w:sz w:val="32"/>
          <w:szCs w:val="32"/>
          <w:lang w:val="en-US" w:eastAsia="zh-CN" w:bidi="ar-SA"/>
        </w:rPr>
        <w:t>2、</w:t>
      </w:r>
      <w:r>
        <w:rPr>
          <w:rFonts w:hint="eastAsia" w:ascii="Times New Roman" w:hAnsi="Times New Roman" w:eastAsia="仿宋_GB2312" w:cs="Times New Roman"/>
          <w:sz w:val="32"/>
          <w:szCs w:val="32"/>
          <w:lang w:eastAsia="zh-CN" w:bidi="ar-SA"/>
        </w:rPr>
        <w:t>终端产品资源化利用系统集成。</w:t>
      </w:r>
      <w:r>
        <w:rPr>
          <w:rFonts w:hint="eastAsia" w:ascii="Times New Roman" w:hAnsi="Times New Roman" w:eastAsia="仿宋_GB2312" w:cs="Times New Roman"/>
          <w:sz w:val="32"/>
          <w:szCs w:val="32"/>
          <w:lang w:bidi="ar-SA"/>
        </w:rPr>
        <w:t>面向退役动力蓄电池、废钢铁、废有色金属、废纸等高值废旧产品,提供残余价值评估、性能检测、梯次利用、再生利用等方面系统解决方案,形成资源回收利用成套方案、公共技术及服务平台成果,扩大绿色产品应用。围绕钢渣、赤泥、磷石膏等大宗工业固体废物,提供高附加值产品及综合利用等方面系统解决方案,形成高效规模化利用工业固体废物系统集成装备及技术服务体系。聚焦钢铁、石化化工、机械、汽车、采矿等多行业机电产品再制造,提供高端智能再制造系统解决方案,利用增材制造、特种材料、智能加工、无损检测等技术,实现机电产品整机或关键件再制造。</w:t>
      </w:r>
    </w:p>
    <w:p>
      <w:pPr>
        <w:spacing w:line="560" w:lineRule="exact"/>
        <w:ind w:firstLine="640" w:firstLineChars="200"/>
        <w:rPr>
          <w:rFonts w:hint="eastAsia" w:ascii="Times New Roman" w:hAnsi="Times New Roman" w:eastAsia="仿宋_GB2312" w:cs="Times New Roman"/>
          <w:sz w:val="32"/>
          <w:szCs w:val="32"/>
          <w:lang w:bidi="ar-SA"/>
        </w:rPr>
      </w:pPr>
      <w:r>
        <w:rPr>
          <w:rFonts w:hint="eastAsia" w:eastAsia="仿宋_GB2312" w:cs="Times New Roman"/>
          <w:sz w:val="32"/>
          <w:szCs w:val="32"/>
          <w:lang w:val="en-US" w:eastAsia="zh-CN" w:bidi="ar-SA"/>
        </w:rPr>
        <w:t>3、</w:t>
      </w:r>
      <w:r>
        <w:rPr>
          <w:rFonts w:hint="eastAsia" w:ascii="Times New Roman" w:hAnsi="Times New Roman" w:eastAsia="仿宋_GB2312" w:cs="Times New Roman"/>
          <w:sz w:val="32"/>
          <w:szCs w:val="32"/>
          <w:lang w:val="en-US" w:eastAsia="zh-CN" w:bidi="ar-SA"/>
        </w:rPr>
        <w:t>通用机电设备绿色改造提升系统集成应用。围绕压缩机、风机、电机、泵、承压设备等通用机电设备，具备技术创新研发、节能与绿色制造技术服务能力，为工业企业提供绿色改造系统集成应用解决方案，为行业提供节能与绿色发展政策咨询、标准规范研制等服务，具有较强的行业影响力。</w:t>
      </w:r>
    </w:p>
    <w:p>
      <w:pPr>
        <w:spacing w:line="560" w:lineRule="exact"/>
        <w:ind w:firstLine="640" w:firstLineChars="200"/>
        <w:rPr>
          <w:rFonts w:hint="eastAsia" w:ascii="Times New Roman" w:hAnsi="Times New Roman" w:eastAsia="仿宋_GB2312" w:cs="Times New Roman"/>
          <w:sz w:val="32"/>
          <w:szCs w:val="32"/>
          <w:lang w:val="en-US" w:eastAsia="zh-CN" w:bidi="ar-SA"/>
        </w:rPr>
      </w:pPr>
      <w:r>
        <w:rPr>
          <w:rFonts w:hint="eastAsia" w:ascii="Times New Roman" w:hAnsi="Times New Roman" w:eastAsia="仿宋_GB2312" w:cs="Times New Roman"/>
          <w:sz w:val="32"/>
          <w:szCs w:val="32"/>
          <w:lang w:val="en-US" w:eastAsia="zh-CN" w:bidi="ar-SA"/>
        </w:rPr>
        <w:t>4、先进适用环保装备系统集成应用。围绕水气土环境污染治理、清洁生产等重点领域,针对重点行业、重点区域、重点企业的典型应用场景,提供环保装备系统集成应用解决方案,通过应用先进适用环保装备、产品,改造或替换企业存量装备,实现增量装备的绿色化构建,促进企业绿色转型升级,提升绿色竞争力。同时,提升先进适用环保装备设计研发和生产制造能力,推动与各行业的融合发展,加快其推广应用及产业化发展,提升绿色装备、产品市场供给能力。</w:t>
      </w:r>
    </w:p>
    <w:p>
      <w:pPr>
        <w:spacing w:line="560" w:lineRule="exact"/>
        <w:ind w:firstLine="640" w:firstLineChars="200"/>
        <w:rPr>
          <w:rFonts w:hint="eastAsia" w:ascii="Times New Roman" w:hAnsi="Times New Roman" w:eastAsia="仿宋_GB2312" w:cs="Times New Roman"/>
          <w:sz w:val="32"/>
          <w:szCs w:val="32"/>
          <w:lang w:eastAsia="zh-CN" w:bidi="ar-SA"/>
        </w:rPr>
      </w:pPr>
      <w:r>
        <w:rPr>
          <w:rFonts w:hint="eastAsia" w:ascii="Times New Roman" w:hAnsi="Times New Roman" w:eastAsia="仿宋_GB2312" w:cs="Times New Roman"/>
          <w:sz w:val="32"/>
          <w:szCs w:val="32"/>
          <w:lang w:val="en-US" w:eastAsia="zh-CN" w:bidi="ar-SA"/>
        </w:rPr>
        <w:t>5、</w:t>
      </w:r>
      <w:r>
        <w:rPr>
          <w:rFonts w:hint="eastAsia" w:ascii="Times New Roman" w:hAnsi="Times New Roman" w:eastAsia="仿宋_GB2312" w:cs="Times New Roman"/>
          <w:sz w:val="32"/>
          <w:szCs w:val="32"/>
          <w:lang w:eastAsia="zh-CN" w:bidi="ar-SA"/>
        </w:rPr>
        <w:t>绿色制造升级服务。</w:t>
      </w:r>
      <w:r>
        <w:rPr>
          <w:rFonts w:hint="eastAsia" w:ascii="Times New Roman" w:hAnsi="Times New Roman" w:eastAsia="仿宋_GB2312" w:cs="Times New Roman"/>
          <w:sz w:val="32"/>
          <w:szCs w:val="32"/>
          <w:lang w:bidi="ar-SA"/>
        </w:rPr>
        <w:t>为多行业、多领域提供绿色制造升级服务解决方案，服务对象企业实施绿色改造提升并有突出的节能降耗减排效益，能效和水效等绿色绩效达到国内先进水平。具有较强的行业影响力，参与制定相关行业节能与绿色标准研制，促进相关行业、领域企业绿色制造水平全面提升。</w:t>
      </w:r>
    </w:p>
    <w:p>
      <w:pPr>
        <w:pStyle w:val="2"/>
        <w:rPr>
          <w:rFonts w:hint="eastAsia" w:eastAsia="仿宋_GB2312"/>
          <w:lang w:eastAsia="zh-CN"/>
        </w:rPr>
      </w:pPr>
    </w:p>
    <w:p>
      <w:pPr>
        <w:widowControl/>
        <w:jc w:val="left"/>
      </w:pPr>
      <w:r>
        <w:br w:type="page"/>
      </w:r>
    </w:p>
    <w:p>
      <w:pPr>
        <w:tabs>
          <w:tab w:val="left" w:pos="9072"/>
        </w:tabs>
        <w:spacing w:line="360" w:lineRule="auto"/>
        <w:ind w:left="426" w:right="465" w:rightChars="166" w:hanging="426"/>
        <w:jc w:val="center"/>
        <w:outlineLvl w:val="0"/>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申报书编制大纲</w:t>
      </w:r>
    </w:p>
    <w:p>
      <w:pPr>
        <w:tabs>
          <w:tab w:val="left" w:pos="9072"/>
        </w:tabs>
        <w:spacing w:line="360" w:lineRule="auto"/>
        <w:ind w:left="426" w:right="465" w:rightChars="166" w:hanging="426"/>
        <w:jc w:val="both"/>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一、供应商企业概况</w:t>
      </w:r>
    </w:p>
    <w:p>
      <w:pPr>
        <w:keepNext w:val="0"/>
        <w:keepLines w:val="0"/>
        <w:pageBreakBefore w:val="0"/>
        <w:widowControl w:val="0"/>
        <w:numPr>
          <w:ilvl w:val="0"/>
          <w:numId w:val="0"/>
        </w:numPr>
        <w:tabs>
          <w:tab w:val="left" w:pos="9072"/>
        </w:tabs>
        <w:kinsoku/>
        <w:wordWrap/>
        <w:overflowPunct/>
        <w:topLinePunct w:val="0"/>
        <w:autoSpaceDE/>
        <w:autoSpaceDN/>
        <w:bidi w:val="0"/>
        <w:adjustRightInd/>
        <w:snapToGrid/>
        <w:spacing w:line="540" w:lineRule="exact"/>
        <w:ind w:left="0" w:right="0" w:rightChars="0" w:firstLine="4830" w:firstLineChars="2300"/>
        <w:jc w:val="both"/>
        <w:textAlignment w:val="auto"/>
        <w:outlineLvl w:val="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eastAsia="zh-CN"/>
        </w:rPr>
        <w:t>申报联系人：</w:t>
      </w:r>
      <w:r>
        <w:rPr>
          <w:rFonts w:hint="eastAsia" w:ascii="宋体" w:hAnsi="宋体" w:eastAsia="宋体" w:cs="宋体"/>
          <w:b w:val="0"/>
          <w:bCs/>
          <w:sz w:val="21"/>
          <w:szCs w:val="21"/>
          <w:lang w:val="en-US" w:eastAsia="zh-CN"/>
        </w:rPr>
        <w:t xml:space="preserve">      联系方式：</w:t>
      </w:r>
    </w:p>
    <w:tbl>
      <w:tblPr>
        <w:tblStyle w:val="6"/>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758"/>
        <w:gridCol w:w="390"/>
        <w:gridCol w:w="845"/>
        <w:gridCol w:w="854"/>
        <w:gridCol w:w="1356"/>
        <w:gridCol w:w="336"/>
        <w:gridCol w:w="1286"/>
        <w:gridCol w:w="321"/>
        <w:gridCol w:w="889"/>
        <w:gridCol w:w="38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供应商名称</w:t>
            </w:r>
          </w:p>
        </w:tc>
        <w:tc>
          <w:tcPr>
            <w:tcW w:w="3781"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firstLine="2940" w:firstLineChars="1400"/>
              <w:textAlignment w:val="auto"/>
              <w:rPr>
                <w:sz w:val="21"/>
                <w:szCs w:val="21"/>
              </w:rPr>
            </w:pPr>
          </w:p>
        </w:tc>
        <w:tc>
          <w:tcPr>
            <w:tcW w:w="1607"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登记注册时间</w:t>
            </w:r>
          </w:p>
        </w:tc>
        <w:tc>
          <w:tcPr>
            <w:tcW w:w="2408"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firstLine="489" w:firstLineChars="233"/>
              <w:textAlignment w:val="auto"/>
              <w:rPr>
                <w:sz w:val="21"/>
                <w:szCs w:val="21"/>
              </w:rPr>
            </w:pPr>
            <w:r>
              <w:rPr>
                <w:sz w:val="21"/>
                <w:szCs w:val="21"/>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企业性质</w:t>
            </w:r>
          </w:p>
        </w:tc>
        <w:tc>
          <w:tcPr>
            <w:tcW w:w="3781"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lang w:eastAsia="zh-CN"/>
              </w:rPr>
              <w:t>□国有 □民营 □合资 □其他</w:t>
            </w:r>
          </w:p>
        </w:tc>
        <w:tc>
          <w:tcPr>
            <w:tcW w:w="1607"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sz w:val="21"/>
                <w:szCs w:val="21"/>
              </w:rPr>
              <w:t>注册</w:t>
            </w:r>
            <w:r>
              <w:rPr>
                <w:rFonts w:hint="eastAsia"/>
                <w:sz w:val="21"/>
                <w:szCs w:val="21"/>
                <w:lang w:eastAsia="zh-CN"/>
              </w:rPr>
              <w:t>资本</w:t>
            </w:r>
          </w:p>
        </w:tc>
        <w:tc>
          <w:tcPr>
            <w:tcW w:w="2408"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通讯地址</w:t>
            </w:r>
          </w:p>
        </w:tc>
        <w:tc>
          <w:tcPr>
            <w:tcW w:w="5388"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74"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邮编</w:t>
            </w:r>
          </w:p>
        </w:tc>
        <w:tc>
          <w:tcPr>
            <w:tcW w:w="1134"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网</w:t>
            </w:r>
            <w:r>
              <w:rPr>
                <w:rFonts w:hint="eastAsia"/>
                <w:sz w:val="21"/>
                <w:szCs w:val="21"/>
              </w:rPr>
              <w:t xml:space="preserve">    </w:t>
            </w:r>
            <w:r>
              <w:rPr>
                <w:sz w:val="21"/>
                <w:szCs w:val="21"/>
              </w:rPr>
              <w:t>址</w:t>
            </w:r>
          </w:p>
        </w:tc>
        <w:tc>
          <w:tcPr>
            <w:tcW w:w="2089"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69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电</w:t>
            </w:r>
            <w:r>
              <w:rPr>
                <w:rFonts w:hint="eastAsia"/>
                <w:sz w:val="21"/>
                <w:szCs w:val="21"/>
              </w:rPr>
              <w:t xml:space="preserve">  </w:t>
            </w:r>
            <w:r>
              <w:rPr>
                <w:sz w:val="21"/>
                <w:szCs w:val="21"/>
              </w:rPr>
              <w:t>话</w:t>
            </w:r>
          </w:p>
        </w:tc>
        <w:tc>
          <w:tcPr>
            <w:tcW w:w="1607"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 xml:space="preserve">    </w:t>
            </w:r>
          </w:p>
        </w:tc>
        <w:tc>
          <w:tcPr>
            <w:tcW w:w="1274"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传真</w:t>
            </w:r>
          </w:p>
        </w:tc>
        <w:tc>
          <w:tcPr>
            <w:tcW w:w="1134"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4069"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宋体" w:hAnsi="宋体"/>
                <w:sz w:val="21"/>
                <w:szCs w:val="21"/>
              </w:rPr>
            </w:pPr>
            <w:r>
              <w:rPr>
                <w:rFonts w:hint="eastAsia" w:ascii="宋体" w:hAnsi="宋体"/>
                <w:sz w:val="21"/>
                <w:szCs w:val="21"/>
                <w:lang w:eastAsia="zh-CN"/>
              </w:rPr>
              <w:t>绿色制造供应商方向</w:t>
            </w:r>
          </w:p>
        </w:tc>
        <w:tc>
          <w:tcPr>
            <w:tcW w:w="5707"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Times New Roman" w:hAnsi="Times New Roman" w:eastAsia="宋体" w:cs="Times New Roman"/>
                <w:color w:val="auto"/>
                <w:kern w:val="0"/>
                <w:sz w:val="21"/>
                <w:szCs w:val="21"/>
                <w:lang w:eastAsia="zh-CN" w:bidi="ar"/>
              </w:rPr>
            </w:pPr>
            <w:r>
              <w:rPr>
                <w:rFonts w:ascii="宋体" w:hAnsi="宋体"/>
                <w:color w:val="auto"/>
                <w:sz w:val="21"/>
                <w:szCs w:val="21"/>
              </w:rPr>
              <w:sym w:font="Wingdings 2" w:char="00A3"/>
            </w:r>
            <w:r>
              <w:rPr>
                <w:rFonts w:hint="eastAsia" w:ascii="Times New Roman" w:hAnsi="Times New Roman" w:eastAsia="宋体" w:cs="Times New Roman"/>
                <w:color w:val="auto"/>
                <w:kern w:val="0"/>
                <w:sz w:val="21"/>
                <w:szCs w:val="21"/>
                <w:lang w:bidi="ar"/>
              </w:rPr>
              <w:t>绿色关键工艺系统集</w:t>
            </w:r>
            <w:r>
              <w:rPr>
                <w:rFonts w:hint="eastAsia" w:ascii="Times New Roman" w:hAnsi="Times New Roman" w:eastAsia="宋体" w:cs="Times New Roman"/>
                <w:color w:val="auto"/>
                <w:kern w:val="0"/>
                <w:sz w:val="21"/>
                <w:szCs w:val="21"/>
                <w:lang w:eastAsia="zh-CN" w:bidi="ar"/>
              </w:rPr>
              <w:t>成应用</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宋体" w:hAnsi="宋体"/>
                <w:sz w:val="21"/>
                <w:szCs w:val="21"/>
              </w:rPr>
            </w:pPr>
            <w:r>
              <w:rPr>
                <w:rFonts w:hint="eastAsia" w:ascii="宋体" w:hAnsi="宋体"/>
                <w:sz w:val="21"/>
                <w:szCs w:val="21"/>
              </w:rPr>
              <w:t>□</w:t>
            </w:r>
            <w:r>
              <w:rPr>
                <w:rFonts w:hint="eastAsia" w:ascii="宋体" w:hAnsi="宋体"/>
                <w:sz w:val="21"/>
                <w:szCs w:val="21"/>
                <w:lang w:eastAsia="zh-CN"/>
              </w:rPr>
              <w:t>终端产品资源化利用系统集成。</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宋体" w:hAnsi="宋体"/>
                <w:sz w:val="21"/>
                <w:szCs w:val="21"/>
                <w:lang w:val="en-US" w:eastAsia="zh-CN"/>
              </w:rPr>
            </w:pPr>
            <w:r>
              <w:rPr>
                <w:rFonts w:hint="eastAsia" w:ascii="宋体" w:hAnsi="宋体"/>
                <w:sz w:val="21"/>
                <w:szCs w:val="21"/>
              </w:rPr>
              <w:t>□</w:t>
            </w:r>
            <w:r>
              <w:rPr>
                <w:rFonts w:hint="eastAsia" w:ascii="宋体" w:hAnsi="宋体"/>
                <w:sz w:val="21"/>
                <w:szCs w:val="21"/>
                <w:lang w:val="en-US" w:eastAsia="zh-CN"/>
              </w:rPr>
              <w:t>通用机电设备绿色改造提升系统集成应用</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宋体" w:hAnsi="宋体"/>
                <w:sz w:val="21"/>
                <w:szCs w:val="21"/>
              </w:rPr>
            </w:pPr>
            <w:r>
              <w:rPr>
                <w:rFonts w:hint="eastAsia" w:ascii="宋体" w:hAnsi="宋体"/>
                <w:sz w:val="21"/>
                <w:szCs w:val="21"/>
              </w:rPr>
              <w:t>□</w:t>
            </w:r>
            <w:r>
              <w:rPr>
                <w:rFonts w:hint="eastAsia" w:ascii="宋体" w:hAnsi="宋体"/>
                <w:sz w:val="21"/>
                <w:szCs w:val="21"/>
                <w:lang w:val="en-US" w:eastAsia="zh-CN"/>
              </w:rPr>
              <w:t>先进适用环保装备系统集成应用</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Times New Roman" w:hAnsi="Times New Roman" w:eastAsia="宋体" w:cs="Times New Roman"/>
                <w:color w:val="FF0000"/>
                <w:kern w:val="0"/>
                <w:sz w:val="18"/>
                <w:szCs w:val="18"/>
                <w:lang w:eastAsia="zh-CN" w:bidi="ar"/>
              </w:rPr>
            </w:pPr>
            <w:r>
              <w:rPr>
                <w:rFonts w:hint="eastAsia" w:ascii="宋体" w:hAnsi="宋体"/>
                <w:sz w:val="21"/>
                <w:szCs w:val="21"/>
                <w:lang w:eastAsia="zh-CN"/>
              </w:rPr>
              <w:t>□绿色制造升级服务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4069"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宋体" w:hAnsi="宋体" w:eastAsia="宋体" w:cs="Times New Roman"/>
                <w:kern w:val="2"/>
                <w:sz w:val="21"/>
                <w:szCs w:val="21"/>
                <w:lang w:val="en-US" w:eastAsia="zh-CN" w:bidi="ar-SA"/>
              </w:rPr>
            </w:pPr>
            <w:r>
              <w:rPr>
                <w:rFonts w:ascii="宋体" w:hAnsi="宋体"/>
                <w:sz w:val="21"/>
                <w:szCs w:val="21"/>
              </w:rPr>
              <w:t>是否建有</w:t>
            </w:r>
            <w:r>
              <w:rPr>
                <w:rFonts w:hint="eastAsia" w:ascii="宋体" w:hAnsi="宋体"/>
                <w:sz w:val="21"/>
                <w:szCs w:val="21"/>
              </w:rPr>
              <w:t>绿色制造</w:t>
            </w:r>
            <w:r>
              <w:rPr>
                <w:rFonts w:ascii="宋体" w:hAnsi="宋体"/>
                <w:sz w:val="21"/>
                <w:szCs w:val="21"/>
              </w:rPr>
              <w:t>相关的</w:t>
            </w:r>
            <w:r>
              <w:rPr>
                <w:rFonts w:hint="eastAsia" w:ascii="宋体" w:hAnsi="宋体"/>
                <w:sz w:val="21"/>
                <w:szCs w:val="21"/>
              </w:rPr>
              <w:t>国家级或省级</w:t>
            </w:r>
            <w:r>
              <w:rPr>
                <w:rFonts w:hint="eastAsia" w:ascii="宋体" w:hAnsi="宋体"/>
                <w:sz w:val="21"/>
                <w:szCs w:val="21"/>
                <w:lang w:eastAsia="zh-CN"/>
              </w:rPr>
              <w:t>、市级</w:t>
            </w:r>
            <w:r>
              <w:rPr>
                <w:rFonts w:hint="eastAsia" w:ascii="宋体" w:hAnsi="宋体"/>
                <w:sz w:val="21"/>
                <w:szCs w:val="21"/>
              </w:rPr>
              <w:t>评价中心</w:t>
            </w:r>
            <w:r>
              <w:rPr>
                <w:rFonts w:hint="eastAsia" w:ascii="宋体" w:hAnsi="宋体"/>
                <w:sz w:val="21"/>
                <w:szCs w:val="21"/>
                <w:lang w:eastAsia="zh-CN"/>
              </w:rPr>
              <w:t>。</w:t>
            </w:r>
            <w:r>
              <w:rPr>
                <w:rFonts w:hint="eastAsia" w:ascii="宋体" w:hAnsi="宋体"/>
                <w:sz w:val="21"/>
                <w:szCs w:val="21"/>
              </w:rPr>
              <w:t>国家级或省级</w:t>
            </w:r>
            <w:r>
              <w:rPr>
                <w:rFonts w:hint="eastAsia" w:ascii="宋体" w:hAnsi="宋体"/>
                <w:sz w:val="21"/>
                <w:szCs w:val="21"/>
                <w:lang w:eastAsia="zh-CN"/>
              </w:rPr>
              <w:t>、市级</w:t>
            </w:r>
            <w:r>
              <w:rPr>
                <w:rFonts w:hint="eastAsia" w:ascii="宋体" w:hAnsi="宋体"/>
                <w:sz w:val="21"/>
                <w:szCs w:val="21"/>
              </w:rPr>
              <w:t>企业技术中心或</w:t>
            </w:r>
            <w:r>
              <w:rPr>
                <w:rFonts w:hint="eastAsia"/>
                <w:bCs/>
                <w:sz w:val="21"/>
                <w:szCs w:val="21"/>
              </w:rPr>
              <w:t>业务范围、服务模式及集成能力相当的机构</w:t>
            </w:r>
          </w:p>
        </w:tc>
        <w:tc>
          <w:tcPr>
            <w:tcW w:w="5707"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u w:val="single"/>
              </w:rPr>
            </w:pPr>
            <w:r>
              <w:rPr>
                <w:rFonts w:ascii="宋体" w:hAnsi="宋体"/>
                <w:sz w:val="21"/>
                <w:szCs w:val="21"/>
              </w:rPr>
              <w:t>□</w:t>
            </w:r>
            <w:r>
              <w:rPr>
                <w:rFonts w:hint="eastAsia" w:ascii="宋体" w:hAnsi="宋体"/>
                <w:sz w:val="21"/>
                <w:szCs w:val="21"/>
              </w:rPr>
              <w:t>建有，</w:t>
            </w:r>
            <w:r>
              <w:rPr>
                <w:rFonts w:ascii="宋体" w:hAnsi="宋体"/>
                <w:sz w:val="21"/>
                <w:szCs w:val="21"/>
              </w:rPr>
              <w:t>□国家级□</w:t>
            </w:r>
            <w:r>
              <w:rPr>
                <w:rFonts w:hint="eastAsia" w:ascii="宋体" w:hAnsi="宋体"/>
                <w:sz w:val="21"/>
                <w:szCs w:val="21"/>
              </w:rPr>
              <w:t>省级</w:t>
            </w:r>
            <w:r>
              <w:rPr>
                <w:rFonts w:ascii="宋体" w:hAnsi="宋体"/>
                <w:sz w:val="21"/>
                <w:szCs w:val="21"/>
              </w:rPr>
              <w:t>□</w:t>
            </w:r>
            <w:r>
              <w:rPr>
                <w:rFonts w:hint="eastAsia" w:ascii="宋体" w:hAnsi="宋体"/>
                <w:sz w:val="21"/>
                <w:szCs w:val="21"/>
                <w:lang w:eastAsia="zh-CN"/>
              </w:rPr>
              <w:t>市</w:t>
            </w:r>
            <w:r>
              <w:rPr>
                <w:rFonts w:hint="eastAsia" w:ascii="宋体" w:hAnsi="宋体"/>
                <w:sz w:val="21"/>
                <w:szCs w:val="21"/>
              </w:rPr>
              <w:t>级评价中心，名称</w:t>
            </w:r>
            <w:r>
              <w:rPr>
                <w:rFonts w:ascii="宋体" w:hAnsi="宋体"/>
                <w:sz w:val="21"/>
                <w:szCs w:val="21"/>
                <w:u w:val="single"/>
              </w:rPr>
              <w:t xml:space="preserve">                </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u w:val="single"/>
              </w:rPr>
            </w:pPr>
            <w:r>
              <w:rPr>
                <w:rFonts w:ascii="宋体" w:hAnsi="宋体"/>
                <w:sz w:val="21"/>
                <w:szCs w:val="21"/>
              </w:rPr>
              <w:t>□</w:t>
            </w:r>
            <w:r>
              <w:rPr>
                <w:rFonts w:hint="eastAsia" w:ascii="宋体" w:hAnsi="宋体"/>
                <w:sz w:val="21"/>
                <w:szCs w:val="21"/>
              </w:rPr>
              <w:t>建有，</w:t>
            </w:r>
            <w:r>
              <w:rPr>
                <w:rFonts w:ascii="宋体" w:hAnsi="宋体"/>
                <w:sz w:val="21"/>
                <w:szCs w:val="21"/>
              </w:rPr>
              <w:t>□国家</w:t>
            </w:r>
            <w:r>
              <w:rPr>
                <w:rFonts w:hint="eastAsia" w:ascii="宋体" w:hAnsi="宋体"/>
                <w:sz w:val="21"/>
                <w:szCs w:val="21"/>
              </w:rPr>
              <w:t>级</w:t>
            </w:r>
            <w:r>
              <w:rPr>
                <w:rFonts w:ascii="宋体" w:hAnsi="宋体"/>
                <w:sz w:val="21"/>
                <w:szCs w:val="21"/>
              </w:rPr>
              <w:t>□</w:t>
            </w:r>
            <w:r>
              <w:rPr>
                <w:rFonts w:hint="eastAsia" w:ascii="宋体" w:hAnsi="宋体"/>
                <w:sz w:val="21"/>
                <w:szCs w:val="21"/>
              </w:rPr>
              <w:t>省级</w:t>
            </w:r>
            <w:r>
              <w:rPr>
                <w:rFonts w:ascii="宋体" w:hAnsi="宋体"/>
                <w:sz w:val="21"/>
                <w:szCs w:val="21"/>
              </w:rPr>
              <w:t>□</w:t>
            </w:r>
            <w:r>
              <w:rPr>
                <w:rFonts w:hint="eastAsia" w:ascii="宋体" w:hAnsi="宋体"/>
                <w:sz w:val="21"/>
                <w:szCs w:val="21"/>
                <w:lang w:eastAsia="zh-CN"/>
              </w:rPr>
              <w:t>市</w:t>
            </w:r>
            <w:r>
              <w:rPr>
                <w:rFonts w:hint="eastAsia" w:ascii="宋体" w:hAnsi="宋体"/>
                <w:sz w:val="21"/>
                <w:szCs w:val="21"/>
              </w:rPr>
              <w:t>级企业技术中心，名称</w:t>
            </w:r>
            <w:r>
              <w:rPr>
                <w:rFonts w:ascii="宋体" w:hAnsi="宋体"/>
                <w:sz w:val="21"/>
                <w:szCs w:val="21"/>
                <w:u w:val="single"/>
              </w:rPr>
              <w:t xml:space="preserve">                       </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u w:val="single"/>
              </w:rPr>
            </w:pPr>
            <w:r>
              <w:rPr>
                <w:rFonts w:ascii="宋体" w:hAnsi="宋体"/>
                <w:sz w:val="21"/>
                <w:szCs w:val="21"/>
              </w:rPr>
              <w:t>□</w:t>
            </w:r>
            <w:r>
              <w:rPr>
                <w:rFonts w:hint="eastAsia"/>
                <w:bCs/>
                <w:sz w:val="21"/>
                <w:szCs w:val="21"/>
              </w:rPr>
              <w:t>业务范围、服务模式及集成能力相当的机构，名称</w:t>
            </w:r>
            <w:r>
              <w:rPr>
                <w:bCs/>
                <w:sz w:val="21"/>
                <w:szCs w:val="21"/>
                <w:u w:val="single"/>
              </w:rPr>
              <w:t xml:space="preserve">                </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eastAsia="宋体" w:cs="Times New Roman"/>
                <w:kern w:val="2"/>
                <w:sz w:val="21"/>
                <w:szCs w:val="21"/>
                <w:lang w:val="en-US" w:eastAsia="zh-CN" w:bidi="ar-SA"/>
              </w:rPr>
            </w:pPr>
            <w:r>
              <w:rPr>
                <w:rFonts w:ascii="宋体" w:hAnsi="宋体"/>
                <w:sz w:val="21"/>
                <w:szCs w:val="21"/>
              </w:rPr>
              <w:t>□</w:t>
            </w:r>
            <w:r>
              <w:rPr>
                <w:rFonts w:hint="eastAsia" w:ascii="宋体" w:hAnsi="宋体"/>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4069"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宋体" w:hAnsi="宋体"/>
                <w:sz w:val="21"/>
                <w:szCs w:val="21"/>
              </w:rPr>
            </w:pPr>
            <w:r>
              <w:rPr>
                <w:rFonts w:hint="eastAsia" w:ascii="宋体" w:hAnsi="宋体"/>
                <w:sz w:val="21"/>
                <w:szCs w:val="21"/>
              </w:rPr>
              <w:t>是否属于上年度工业和信息化部</w:t>
            </w:r>
            <w:r>
              <w:rPr>
                <w:rFonts w:hint="eastAsia" w:ascii="宋体" w:hAnsi="宋体"/>
                <w:sz w:val="21"/>
                <w:szCs w:val="21"/>
                <w:lang w:eastAsia="zh-CN"/>
              </w:rPr>
              <w:t>或省级、市级</w:t>
            </w:r>
            <w:r>
              <w:rPr>
                <w:rFonts w:hint="eastAsia" w:ascii="宋体" w:hAnsi="宋体"/>
                <w:sz w:val="21"/>
                <w:szCs w:val="21"/>
              </w:rPr>
              <w:t>认定为制造业单项冠军或专精特新“小巨人”的企业</w:t>
            </w:r>
          </w:p>
        </w:tc>
        <w:tc>
          <w:tcPr>
            <w:tcW w:w="5707"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textAlignment w:val="auto"/>
              <w:rPr>
                <w:rFonts w:ascii="宋体" w:hAnsi="宋体"/>
                <w:sz w:val="21"/>
                <w:szCs w:val="21"/>
              </w:rPr>
            </w:pPr>
            <w:r>
              <w:rPr>
                <w:rFonts w:ascii="宋体" w:hAnsi="宋体"/>
                <w:sz w:val="21"/>
                <w:szCs w:val="21"/>
              </w:rPr>
              <w:t>□</w:t>
            </w:r>
            <w:r>
              <w:rPr>
                <w:rFonts w:hint="eastAsia" w:ascii="宋体" w:hAnsi="宋体"/>
                <w:sz w:val="21"/>
                <w:szCs w:val="21"/>
              </w:rPr>
              <w:t>是，“小巨人企业”</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textAlignment w:val="auto"/>
              <w:rPr>
                <w:rFonts w:ascii="宋体" w:hAnsi="宋体"/>
                <w:sz w:val="21"/>
                <w:szCs w:val="21"/>
              </w:rPr>
            </w:pPr>
            <w:r>
              <w:rPr>
                <w:rFonts w:ascii="宋体" w:hAnsi="宋体"/>
                <w:sz w:val="21"/>
                <w:szCs w:val="21"/>
              </w:rPr>
              <w:t>□</w:t>
            </w:r>
            <w:r>
              <w:rPr>
                <w:rFonts w:hint="eastAsia" w:ascii="宋体" w:hAnsi="宋体"/>
                <w:sz w:val="21"/>
                <w:szCs w:val="21"/>
              </w:rPr>
              <w:t>是，制造业单项冠军企业</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rPr>
            </w:pPr>
            <w:r>
              <w:rPr>
                <w:rFonts w:ascii="宋体" w:hAnsi="宋体"/>
                <w:sz w:val="21"/>
                <w:szCs w:val="21"/>
              </w:rPr>
              <w:t>□</w:t>
            </w:r>
            <w:r>
              <w:rPr>
                <w:rFonts w:hint="eastAsia" w:ascii="宋体" w:hAnsi="宋体"/>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法人代表</w:t>
            </w:r>
          </w:p>
        </w:tc>
        <w:tc>
          <w:tcPr>
            <w:tcW w:w="1148"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姓 名</w:t>
            </w:r>
          </w:p>
        </w:tc>
        <w:tc>
          <w:tcPr>
            <w:tcW w:w="169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356"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出生年月</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职 称</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148"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学 历</w:t>
            </w:r>
          </w:p>
        </w:tc>
        <w:tc>
          <w:tcPr>
            <w:tcW w:w="169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356"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学 位</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电</w:t>
            </w:r>
            <w:r>
              <w:rPr>
                <w:rFonts w:hint="eastAsia"/>
                <w:sz w:val="21"/>
                <w:szCs w:val="21"/>
                <w:lang w:val="en-US" w:eastAsia="zh-CN"/>
              </w:rPr>
              <w:t xml:space="preserve"> </w:t>
            </w:r>
            <w:r>
              <w:rPr>
                <w:rFonts w:hint="eastAsia"/>
                <w:sz w:val="21"/>
                <w:szCs w:val="21"/>
                <w:lang w:eastAsia="zh-CN"/>
              </w:rPr>
              <w:t>话</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1222"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联系人</w:t>
            </w:r>
          </w:p>
        </w:tc>
        <w:tc>
          <w:tcPr>
            <w:tcW w:w="1148"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姓</w:t>
            </w:r>
            <w:r>
              <w:rPr>
                <w:rFonts w:hint="eastAsia"/>
                <w:sz w:val="21"/>
                <w:szCs w:val="21"/>
                <w:lang w:val="en-US" w:eastAsia="zh-CN"/>
              </w:rPr>
              <w:t xml:space="preserve"> </w:t>
            </w:r>
            <w:r>
              <w:rPr>
                <w:rFonts w:hint="eastAsia"/>
                <w:sz w:val="21"/>
                <w:szCs w:val="21"/>
                <w:lang w:eastAsia="zh-CN"/>
              </w:rPr>
              <w:t>名</w:t>
            </w:r>
          </w:p>
        </w:tc>
        <w:tc>
          <w:tcPr>
            <w:tcW w:w="169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356"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职</w:t>
            </w:r>
            <w:r>
              <w:rPr>
                <w:rFonts w:hint="eastAsia"/>
                <w:sz w:val="21"/>
                <w:szCs w:val="21"/>
                <w:lang w:val="en-US" w:eastAsia="zh-CN"/>
              </w:rPr>
              <w:t xml:space="preserve"> </w:t>
            </w:r>
            <w:r>
              <w:rPr>
                <w:rFonts w:hint="eastAsia"/>
                <w:sz w:val="21"/>
                <w:szCs w:val="21"/>
                <w:lang w:eastAsia="zh-CN"/>
              </w:rPr>
              <w:t>务</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手</w:t>
            </w:r>
            <w:r>
              <w:rPr>
                <w:rFonts w:hint="eastAsia"/>
                <w:sz w:val="21"/>
                <w:szCs w:val="21"/>
                <w:lang w:val="en-US" w:eastAsia="zh-CN"/>
              </w:rPr>
              <w:t xml:space="preserve"> </w:t>
            </w:r>
            <w:r>
              <w:rPr>
                <w:rFonts w:hint="eastAsia"/>
                <w:sz w:val="21"/>
                <w:szCs w:val="21"/>
                <w:lang w:eastAsia="zh-CN"/>
              </w:rPr>
              <w:t>机</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lang w:eastAsia="zh-CN"/>
              </w:rPr>
              <w:t>供应商</w:t>
            </w:r>
            <w:r>
              <w:rPr>
                <w:sz w:val="21"/>
                <w:szCs w:val="21"/>
              </w:rPr>
              <w:t>人员状况</w:t>
            </w:r>
          </w:p>
        </w:tc>
        <w:tc>
          <w:tcPr>
            <w:tcW w:w="1993"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职工总数</w:t>
            </w:r>
          </w:p>
        </w:tc>
        <w:tc>
          <w:tcPr>
            <w:tcW w:w="2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rPr>
              <w:t>工程技术人员数量</w:t>
            </w:r>
          </w:p>
        </w:tc>
        <w:tc>
          <w:tcPr>
            <w:tcW w:w="2729" w:type="dxa"/>
            <w:gridSpan w:val="4"/>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其中</w:t>
            </w:r>
          </w:p>
        </w:tc>
        <w:tc>
          <w:tcPr>
            <w:tcW w:w="2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高级职称</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中级职称</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其中</w:t>
            </w:r>
          </w:p>
        </w:tc>
        <w:tc>
          <w:tcPr>
            <w:tcW w:w="2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rPr>
              <w:t>中高级职称人员在工程技术人员中占比</w:t>
            </w:r>
          </w:p>
        </w:tc>
        <w:tc>
          <w:tcPr>
            <w:tcW w:w="4351" w:type="dxa"/>
            <w:gridSpan w:val="6"/>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rPr>
              <w:t>20</w:t>
            </w:r>
            <w:r>
              <w:rPr>
                <w:rFonts w:hint="eastAsia"/>
                <w:sz w:val="21"/>
                <w:szCs w:val="21"/>
                <w:lang w:val="en-US" w:eastAsia="zh-CN"/>
              </w:rPr>
              <w:t>19</w:t>
            </w:r>
            <w:r>
              <w:rPr>
                <w:sz w:val="21"/>
                <w:szCs w:val="21"/>
              </w:rPr>
              <w:t>年经济效益</w:t>
            </w:r>
          </w:p>
        </w:tc>
        <w:tc>
          <w:tcPr>
            <w:tcW w:w="1993" w:type="dxa"/>
            <w:gridSpan w:val="3"/>
            <w:vAlign w:val="center"/>
          </w:tcPr>
          <w:p>
            <w:pPr>
              <w:tabs>
                <w:tab w:val="left" w:pos="9072"/>
              </w:tabs>
              <w:snapToGrid w:val="0"/>
              <w:ind w:right="-148" w:rightChars="-53"/>
              <w:jc w:val="center"/>
              <w:rPr>
                <w:sz w:val="21"/>
                <w:szCs w:val="21"/>
              </w:rPr>
            </w:pPr>
            <w:r>
              <w:rPr>
                <w:sz w:val="21"/>
                <w:szCs w:val="21"/>
              </w:rPr>
              <w:t>年主营业务收入</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绿色制造服务收入</w:t>
            </w:r>
          </w:p>
        </w:tc>
        <w:tc>
          <w:tcPr>
            <w:tcW w:w="2729" w:type="dxa"/>
            <w:gridSpan w:val="4"/>
            <w:vAlign w:val="center"/>
          </w:tcPr>
          <w:p>
            <w:pPr>
              <w:tabs>
                <w:tab w:val="left" w:pos="9072"/>
              </w:tabs>
              <w:snapToGrid w:val="0"/>
              <w:ind w:right="465" w:rightChars="166"/>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tabs>
                <w:tab w:val="left" w:pos="9072"/>
              </w:tabs>
              <w:snapToGrid w:val="0"/>
              <w:ind w:right="-148" w:rightChars="-53"/>
              <w:jc w:val="center"/>
              <w:rPr>
                <w:sz w:val="21"/>
                <w:szCs w:val="21"/>
              </w:rPr>
            </w:pPr>
            <w:r>
              <w:rPr>
                <w:sz w:val="21"/>
                <w:szCs w:val="21"/>
              </w:rPr>
              <w:t>年净</w:t>
            </w:r>
            <w:r>
              <w:rPr>
                <w:rFonts w:hint="eastAsia"/>
                <w:sz w:val="21"/>
                <w:szCs w:val="21"/>
              </w:rPr>
              <w:t>利润</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上交税金</w:t>
            </w:r>
          </w:p>
        </w:tc>
        <w:tc>
          <w:tcPr>
            <w:tcW w:w="2729" w:type="dxa"/>
            <w:gridSpan w:val="4"/>
            <w:vAlign w:val="center"/>
          </w:tcPr>
          <w:p>
            <w:pPr>
              <w:tabs>
                <w:tab w:val="left" w:pos="9072"/>
              </w:tabs>
              <w:snapToGrid w:val="0"/>
              <w:ind w:right="465" w:rightChars="166"/>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rPr>
              <w:t>20</w:t>
            </w:r>
            <w:r>
              <w:rPr>
                <w:sz w:val="21"/>
                <w:szCs w:val="21"/>
              </w:rPr>
              <w:t>2</w:t>
            </w:r>
            <w:r>
              <w:rPr>
                <w:rFonts w:hint="eastAsia"/>
                <w:sz w:val="21"/>
                <w:szCs w:val="21"/>
                <w:lang w:val="en-US" w:eastAsia="zh-CN"/>
              </w:rPr>
              <w:t>0</w:t>
            </w:r>
            <w:r>
              <w:rPr>
                <w:sz w:val="21"/>
                <w:szCs w:val="21"/>
              </w:rPr>
              <w:t>年经济效益</w:t>
            </w:r>
          </w:p>
        </w:tc>
        <w:tc>
          <w:tcPr>
            <w:tcW w:w="1993" w:type="dxa"/>
            <w:gridSpan w:val="3"/>
            <w:vAlign w:val="center"/>
          </w:tcPr>
          <w:p>
            <w:pPr>
              <w:tabs>
                <w:tab w:val="left" w:pos="9072"/>
              </w:tabs>
              <w:snapToGrid w:val="0"/>
              <w:ind w:right="-148" w:rightChars="-53"/>
              <w:jc w:val="center"/>
              <w:rPr>
                <w:sz w:val="21"/>
                <w:szCs w:val="21"/>
              </w:rPr>
            </w:pPr>
            <w:r>
              <w:rPr>
                <w:sz w:val="21"/>
                <w:szCs w:val="21"/>
              </w:rPr>
              <w:t>年主营业务收入</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绿色制造服务收入</w:t>
            </w:r>
          </w:p>
        </w:tc>
        <w:tc>
          <w:tcPr>
            <w:tcW w:w="2729" w:type="dxa"/>
            <w:gridSpan w:val="4"/>
            <w:vAlign w:val="center"/>
          </w:tcPr>
          <w:p>
            <w:pPr>
              <w:tabs>
                <w:tab w:val="left" w:pos="9072"/>
              </w:tabs>
              <w:snapToGrid w:val="0"/>
              <w:ind w:right="465" w:rightChars="166"/>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tabs>
                <w:tab w:val="left" w:pos="9072"/>
              </w:tabs>
              <w:snapToGrid w:val="0"/>
              <w:ind w:right="-148" w:rightChars="-53"/>
              <w:jc w:val="center"/>
              <w:rPr>
                <w:sz w:val="21"/>
                <w:szCs w:val="21"/>
              </w:rPr>
            </w:pPr>
            <w:r>
              <w:rPr>
                <w:sz w:val="21"/>
                <w:szCs w:val="21"/>
              </w:rPr>
              <w:t>年净</w:t>
            </w:r>
            <w:r>
              <w:rPr>
                <w:rFonts w:hint="eastAsia"/>
                <w:sz w:val="21"/>
                <w:szCs w:val="21"/>
              </w:rPr>
              <w:t>利润</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上交税金</w:t>
            </w:r>
          </w:p>
        </w:tc>
        <w:tc>
          <w:tcPr>
            <w:tcW w:w="2729" w:type="dxa"/>
            <w:gridSpan w:val="4"/>
            <w:vAlign w:val="center"/>
          </w:tcPr>
          <w:p>
            <w:pPr>
              <w:tabs>
                <w:tab w:val="left" w:pos="9072"/>
              </w:tabs>
              <w:snapToGrid w:val="0"/>
              <w:ind w:right="465" w:rightChars="166"/>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Times New Roman" w:hAnsi="Times New Roman" w:eastAsia="宋体" w:cs="Times New Roman"/>
                <w:kern w:val="2"/>
                <w:sz w:val="21"/>
                <w:szCs w:val="21"/>
                <w:lang w:val="en-US" w:eastAsia="zh-CN" w:bidi="ar-SA"/>
              </w:rPr>
            </w:pPr>
            <w:r>
              <w:rPr>
                <w:rFonts w:hint="eastAsia"/>
                <w:sz w:val="21"/>
                <w:szCs w:val="21"/>
              </w:rPr>
              <w:t>20</w:t>
            </w:r>
            <w:r>
              <w:rPr>
                <w:sz w:val="21"/>
                <w:szCs w:val="21"/>
              </w:rPr>
              <w:t>2</w:t>
            </w:r>
            <w:r>
              <w:rPr>
                <w:rFonts w:hint="eastAsia"/>
                <w:sz w:val="21"/>
                <w:szCs w:val="21"/>
                <w:lang w:val="en-US" w:eastAsia="zh-CN"/>
              </w:rPr>
              <w:t>1</w:t>
            </w:r>
            <w:r>
              <w:rPr>
                <w:sz w:val="21"/>
                <w:szCs w:val="21"/>
              </w:rPr>
              <w:t>年经济效益</w:t>
            </w:r>
          </w:p>
        </w:tc>
        <w:tc>
          <w:tcPr>
            <w:tcW w:w="1993" w:type="dxa"/>
            <w:gridSpan w:val="3"/>
            <w:vAlign w:val="center"/>
          </w:tcPr>
          <w:p>
            <w:pPr>
              <w:tabs>
                <w:tab w:val="left" w:pos="9072"/>
              </w:tabs>
              <w:snapToGrid w:val="0"/>
              <w:ind w:right="-148" w:rightChars="-53"/>
              <w:jc w:val="center"/>
              <w:rPr>
                <w:rFonts w:ascii="Times New Roman" w:hAnsi="Times New Roman" w:eastAsia="宋体" w:cs="Times New Roman"/>
                <w:kern w:val="2"/>
                <w:sz w:val="21"/>
                <w:szCs w:val="21"/>
                <w:lang w:val="en-US" w:eastAsia="zh-CN" w:bidi="ar-SA"/>
              </w:rPr>
            </w:pPr>
            <w:r>
              <w:rPr>
                <w:sz w:val="21"/>
                <w:szCs w:val="21"/>
              </w:rPr>
              <w:t>年主营业务收入</w:t>
            </w:r>
          </w:p>
        </w:tc>
        <w:tc>
          <w:tcPr>
            <w:tcW w:w="2210" w:type="dxa"/>
            <w:gridSpan w:val="2"/>
            <w:vAlign w:val="center"/>
          </w:tcPr>
          <w:p>
            <w:pPr>
              <w:tabs>
                <w:tab w:val="left" w:pos="9072"/>
              </w:tabs>
              <w:snapToGrid w:val="0"/>
              <w:ind w:right="465" w:rightChars="166"/>
              <w:jc w:val="center"/>
              <w:rPr>
                <w:rFonts w:ascii="Times New Roman" w:hAnsi="Times New Roman" w:eastAsia="宋体" w:cs="Times New Roman"/>
                <w:kern w:val="2"/>
                <w:sz w:val="21"/>
                <w:szCs w:val="21"/>
                <w:lang w:val="en-US" w:eastAsia="zh-CN" w:bidi="ar-SA"/>
              </w:rPr>
            </w:pPr>
          </w:p>
        </w:tc>
        <w:tc>
          <w:tcPr>
            <w:tcW w:w="1622" w:type="dxa"/>
            <w:gridSpan w:val="2"/>
            <w:vAlign w:val="center"/>
          </w:tcPr>
          <w:p>
            <w:pPr>
              <w:tabs>
                <w:tab w:val="left" w:pos="9072"/>
              </w:tabs>
              <w:snapToGrid w:val="0"/>
              <w:jc w:val="center"/>
              <w:rPr>
                <w:rFonts w:ascii="Times New Roman" w:hAnsi="Times New Roman" w:eastAsia="宋体" w:cs="Times New Roman"/>
                <w:kern w:val="2"/>
                <w:sz w:val="21"/>
                <w:szCs w:val="21"/>
                <w:lang w:val="en-US" w:eastAsia="zh-CN" w:bidi="ar-SA"/>
              </w:rPr>
            </w:pPr>
            <w:r>
              <w:rPr>
                <w:rFonts w:hint="eastAsia"/>
                <w:sz w:val="21"/>
                <w:szCs w:val="21"/>
                <w:lang w:eastAsia="zh-CN"/>
              </w:rPr>
              <w:t>绿色制造服务收入</w:t>
            </w:r>
          </w:p>
        </w:tc>
        <w:tc>
          <w:tcPr>
            <w:tcW w:w="2729" w:type="dxa"/>
            <w:gridSpan w:val="4"/>
            <w:vAlign w:val="center"/>
          </w:tcPr>
          <w:p>
            <w:pPr>
              <w:tabs>
                <w:tab w:val="left" w:pos="9072"/>
              </w:tabs>
              <w:snapToGrid w:val="0"/>
              <w:ind w:right="465" w:rightChars="166"/>
              <w:jc w:val="both"/>
              <w:rPr>
                <w:rFonts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tabs>
                <w:tab w:val="left" w:pos="9072"/>
              </w:tabs>
              <w:snapToGrid w:val="0"/>
              <w:ind w:right="-148" w:rightChars="-53"/>
              <w:jc w:val="center"/>
              <w:rPr>
                <w:rFonts w:ascii="Times New Roman" w:hAnsi="Times New Roman" w:eastAsia="宋体" w:cs="Times New Roman"/>
                <w:kern w:val="2"/>
                <w:sz w:val="21"/>
                <w:szCs w:val="21"/>
                <w:lang w:val="en-US" w:eastAsia="zh-CN" w:bidi="ar-SA"/>
              </w:rPr>
            </w:pPr>
            <w:r>
              <w:rPr>
                <w:sz w:val="21"/>
                <w:szCs w:val="21"/>
              </w:rPr>
              <w:t>年净</w:t>
            </w:r>
            <w:r>
              <w:rPr>
                <w:rFonts w:hint="eastAsia"/>
                <w:sz w:val="21"/>
                <w:szCs w:val="21"/>
              </w:rPr>
              <w:t>利润</w:t>
            </w:r>
          </w:p>
        </w:tc>
        <w:tc>
          <w:tcPr>
            <w:tcW w:w="2210" w:type="dxa"/>
            <w:gridSpan w:val="2"/>
            <w:vAlign w:val="center"/>
          </w:tcPr>
          <w:p>
            <w:pPr>
              <w:tabs>
                <w:tab w:val="left" w:pos="9072"/>
              </w:tabs>
              <w:snapToGrid w:val="0"/>
              <w:ind w:right="465" w:rightChars="166"/>
              <w:jc w:val="center"/>
              <w:rPr>
                <w:rFonts w:ascii="Times New Roman" w:hAnsi="Times New Roman" w:eastAsia="宋体" w:cs="Times New Roman"/>
                <w:kern w:val="2"/>
                <w:sz w:val="21"/>
                <w:szCs w:val="21"/>
                <w:lang w:val="en-US" w:eastAsia="zh-CN" w:bidi="ar-SA"/>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上交税金</w:t>
            </w:r>
          </w:p>
        </w:tc>
        <w:tc>
          <w:tcPr>
            <w:tcW w:w="2729" w:type="dxa"/>
            <w:gridSpan w:val="4"/>
            <w:vAlign w:val="center"/>
          </w:tcPr>
          <w:p>
            <w:pPr>
              <w:tabs>
                <w:tab w:val="left" w:pos="9072"/>
              </w:tabs>
              <w:snapToGrid w:val="0"/>
              <w:ind w:right="465" w:rightChars="166"/>
              <w:jc w:val="center"/>
              <w:rPr>
                <w:rFonts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9" w:hRule="atLeast"/>
          <w:jc w:val="center"/>
        </w:trPr>
        <w:tc>
          <w:tcPr>
            <w:tcW w:w="1222"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企业</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简介</w:t>
            </w:r>
          </w:p>
        </w:tc>
        <w:tc>
          <w:tcPr>
            <w:tcW w:w="8554" w:type="dxa"/>
            <w:gridSpan w:val="11"/>
            <w:vAlign w:val="center"/>
          </w:tcPr>
          <w:p>
            <w:pPr>
              <w:tabs>
                <w:tab w:val="left" w:pos="9072"/>
              </w:tabs>
              <w:snapToGrid w:val="0"/>
              <w:ind w:right="465" w:rightChars="166"/>
              <w:rPr>
                <w:rFonts w:hint="eastAsia" w:ascii="宋体" w:hAnsi="宋体" w:eastAsia="宋体" w:cs="宋体"/>
                <w:sz w:val="21"/>
                <w:szCs w:val="21"/>
                <w:lang w:eastAsia="zh-CN"/>
              </w:rPr>
            </w:pPr>
            <w:r>
              <w:rPr>
                <w:rFonts w:hint="eastAsia" w:ascii="宋体" w:hAnsi="宋体" w:eastAsia="宋体" w:cs="宋体"/>
                <w:sz w:val="21"/>
                <w:szCs w:val="21"/>
                <w:lang w:eastAsia="zh-CN"/>
              </w:rPr>
              <w:t>（至少应包含：单位的主营业务介绍、生产经营情况、绿色制造相关服务开展情况</w:t>
            </w:r>
            <w:r>
              <w:rPr>
                <w:rFonts w:hint="eastAsia" w:ascii="宋体" w:hAnsi="宋体" w:cs="宋体"/>
                <w:sz w:val="21"/>
                <w:szCs w:val="21"/>
                <w:lang w:eastAsia="zh-CN"/>
              </w:rPr>
              <w:t>。不够可加页</w:t>
            </w:r>
            <w:r>
              <w:rPr>
                <w:rFonts w:hint="eastAsia" w:ascii="宋体" w:hAnsi="宋体" w:eastAsia="宋体" w:cs="宋体"/>
                <w:sz w:val="21"/>
                <w:szCs w:val="21"/>
                <w:lang w:eastAsia="zh-CN"/>
              </w:rPr>
              <w:t>）</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textAlignment w:val="auto"/>
              <w:rPr>
                <w:rFonts w:hint="eastAsia" w:ascii="宋体" w:hAnsi="宋体" w:eastAsia="宋体" w:cs="宋体"/>
                <w:sz w:val="21"/>
                <w:szCs w:val="21"/>
              </w:rPr>
            </w:pPr>
          </w:p>
          <w:p>
            <w:pPr>
              <w:keepNext w:val="0"/>
              <w:keepLines w:val="0"/>
              <w:pageBreakBefore w:val="0"/>
              <w:widowControl w:val="0"/>
              <w:tabs>
                <w:tab w:val="left" w:pos="9072"/>
              </w:tabs>
              <w:kinsoku/>
              <w:wordWrap/>
              <w:overflowPunct/>
              <w:topLinePunct w:val="0"/>
              <w:autoSpaceDE/>
              <w:autoSpaceDN/>
              <w:bidi w:val="0"/>
              <w:adjustRightInd/>
              <w:snapToGrid w:val="0"/>
              <w:ind w:right="0" w:rightChars="0"/>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0" w:hRule="atLeast"/>
          <w:jc w:val="center"/>
        </w:trPr>
        <w:tc>
          <w:tcPr>
            <w:tcW w:w="1222"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highlight w:val="none"/>
                <w:lang w:bidi="ar-SA"/>
              </w:rPr>
              <w:t>已获资质认证情况</w:t>
            </w:r>
          </w:p>
        </w:tc>
        <w:tc>
          <w:tcPr>
            <w:tcW w:w="8554" w:type="dxa"/>
            <w:gridSpan w:val="11"/>
            <w:vAlign w:val="center"/>
          </w:tcPr>
          <w:p>
            <w:pPr>
              <w:snapToGrid w:val="0"/>
              <w:spacing w:line="400" w:lineRule="exact"/>
              <w:ind w:firstLine="630" w:firstLineChars="300"/>
              <w:rPr>
                <w:rFonts w:hint="eastAsia" w:ascii="宋体" w:hAnsi="宋体" w:eastAsia="宋体" w:cs="宋体"/>
                <w:spacing w:val="-10"/>
                <w:kern w:val="0"/>
                <w:sz w:val="21"/>
                <w:szCs w:val="21"/>
                <w:lang w:bidi="ar-SA"/>
              </w:rPr>
            </w:pPr>
            <w:r>
              <w:rPr>
                <w:rFonts w:hint="eastAsia" w:ascii="宋体" w:hAnsi="宋体" w:eastAsia="宋体" w:cs="宋体"/>
                <w:color w:val="auto"/>
                <w:sz w:val="21"/>
                <w:szCs w:val="21"/>
              </w:rPr>
              <w:t>□</w:t>
            </w:r>
            <w:r>
              <w:rPr>
                <w:rFonts w:hint="eastAsia" w:ascii="宋体" w:hAnsi="宋体" w:eastAsia="宋体" w:cs="宋体"/>
                <w:spacing w:val="-10"/>
                <w:kern w:val="0"/>
                <w:sz w:val="21"/>
                <w:szCs w:val="21"/>
                <w:lang w:bidi="ar-SA"/>
              </w:rPr>
              <w:t>ISO9001质量管理</w:t>
            </w:r>
            <w:r>
              <w:rPr>
                <w:rFonts w:hint="eastAsia" w:ascii="宋体" w:hAnsi="宋体" w:eastAsia="宋体" w:cs="宋体"/>
                <w:spacing w:val="-10"/>
                <w:kern w:val="0"/>
                <w:sz w:val="21"/>
                <w:szCs w:val="21"/>
                <w:lang w:val="en-US" w:eastAsia="zh-CN" w:bidi="ar-SA"/>
              </w:rPr>
              <w:t>体系</w:t>
            </w:r>
            <w:r>
              <w:rPr>
                <w:rFonts w:hint="eastAsia" w:ascii="宋体" w:hAnsi="宋体" w:eastAsia="宋体" w:cs="宋体"/>
                <w:spacing w:val="-10"/>
                <w:kern w:val="0"/>
                <w:sz w:val="21"/>
                <w:szCs w:val="21"/>
                <w:lang w:bidi="ar-SA"/>
              </w:rPr>
              <w:t>认证</w:t>
            </w:r>
          </w:p>
          <w:p>
            <w:pPr>
              <w:snapToGrid w:val="0"/>
              <w:spacing w:line="400" w:lineRule="exact"/>
              <w:ind w:firstLine="630" w:firstLineChars="300"/>
              <w:rPr>
                <w:rFonts w:hint="eastAsia" w:ascii="宋体" w:hAnsi="宋体" w:eastAsia="宋体" w:cs="宋体"/>
                <w:spacing w:val="-10"/>
                <w:kern w:val="0"/>
                <w:sz w:val="21"/>
                <w:szCs w:val="21"/>
                <w:lang w:val="en-US" w:eastAsia="zh-CN" w:bidi="ar-SA"/>
              </w:rPr>
            </w:pPr>
            <w:r>
              <w:rPr>
                <w:rFonts w:hint="eastAsia" w:ascii="宋体" w:hAnsi="宋体" w:eastAsia="宋体" w:cs="宋体"/>
                <w:color w:val="auto"/>
                <w:sz w:val="21"/>
                <w:szCs w:val="21"/>
              </w:rPr>
              <w:t>□</w:t>
            </w:r>
            <w:r>
              <w:rPr>
                <w:rFonts w:hint="eastAsia" w:ascii="宋体" w:hAnsi="宋体" w:eastAsia="宋体" w:cs="宋体"/>
                <w:spacing w:val="-10"/>
                <w:kern w:val="0"/>
                <w:sz w:val="21"/>
                <w:szCs w:val="21"/>
                <w:lang w:bidi="ar-SA"/>
              </w:rPr>
              <w:t>ISO14001</w:t>
            </w:r>
            <w:r>
              <w:rPr>
                <w:rFonts w:hint="eastAsia" w:ascii="宋体" w:hAnsi="宋体" w:eastAsia="宋体" w:cs="宋体"/>
                <w:spacing w:val="-10"/>
                <w:kern w:val="0"/>
                <w:sz w:val="21"/>
                <w:szCs w:val="21"/>
                <w:lang w:val="en-US" w:eastAsia="zh-CN" w:bidi="ar-SA"/>
              </w:rPr>
              <w:t>环境管理体系认证</w:t>
            </w:r>
          </w:p>
          <w:p>
            <w:pPr>
              <w:snapToGrid w:val="0"/>
              <w:spacing w:line="400" w:lineRule="exact"/>
              <w:ind w:firstLine="630" w:firstLineChars="300"/>
              <w:rPr>
                <w:rFonts w:hint="eastAsia" w:ascii="宋体" w:hAnsi="宋体" w:eastAsia="宋体" w:cs="宋体"/>
                <w:spacing w:val="-10"/>
                <w:kern w:val="0"/>
                <w:sz w:val="21"/>
                <w:szCs w:val="21"/>
                <w:lang w:val="en-US" w:eastAsia="zh-CN" w:bidi="ar-SA"/>
              </w:rPr>
            </w:pPr>
            <w:r>
              <w:rPr>
                <w:rFonts w:hint="eastAsia" w:ascii="宋体" w:hAnsi="宋体" w:eastAsia="宋体" w:cs="宋体"/>
                <w:color w:val="auto"/>
                <w:sz w:val="21"/>
                <w:szCs w:val="21"/>
              </w:rPr>
              <w:sym w:font="Wingdings 2" w:char="00A3"/>
            </w:r>
            <w:r>
              <w:rPr>
                <w:rFonts w:hint="eastAsia" w:ascii="宋体" w:hAnsi="宋体" w:eastAsia="宋体" w:cs="宋体"/>
                <w:spacing w:val="-10"/>
                <w:kern w:val="0"/>
                <w:sz w:val="21"/>
                <w:szCs w:val="21"/>
                <w:lang w:bidi="ar-SA"/>
              </w:rPr>
              <w:t>ISO45001</w:t>
            </w:r>
            <w:r>
              <w:rPr>
                <w:rFonts w:hint="eastAsia" w:ascii="宋体" w:hAnsi="宋体" w:eastAsia="宋体" w:cs="宋体"/>
                <w:spacing w:val="-10"/>
                <w:kern w:val="0"/>
                <w:sz w:val="21"/>
                <w:szCs w:val="21"/>
                <w:lang w:val="en-US" w:eastAsia="zh-CN" w:bidi="ar-SA"/>
              </w:rPr>
              <w:t>职业健康安全管理体系认证</w:t>
            </w:r>
          </w:p>
          <w:p>
            <w:pPr>
              <w:snapToGrid w:val="0"/>
              <w:spacing w:line="400" w:lineRule="exact"/>
              <w:ind w:firstLine="630" w:firstLineChars="300"/>
              <w:rPr>
                <w:rFonts w:hint="eastAsia" w:ascii="宋体" w:hAnsi="宋体" w:eastAsia="宋体" w:cs="宋体"/>
                <w:spacing w:val="-10"/>
                <w:kern w:val="0"/>
                <w:sz w:val="21"/>
                <w:szCs w:val="21"/>
                <w:lang w:val="en-US" w:eastAsia="zh-CN" w:bidi="ar-SA"/>
              </w:rPr>
            </w:pPr>
            <w:r>
              <w:rPr>
                <w:rFonts w:hint="eastAsia" w:ascii="宋体" w:hAnsi="宋体" w:eastAsia="宋体" w:cs="宋体"/>
                <w:color w:val="auto"/>
                <w:sz w:val="21"/>
                <w:szCs w:val="21"/>
              </w:rPr>
              <w:sym w:font="Wingdings 2" w:char="00A3"/>
            </w:r>
            <w:r>
              <w:rPr>
                <w:rFonts w:hint="eastAsia" w:ascii="宋体" w:hAnsi="宋体" w:eastAsia="宋体" w:cs="宋体"/>
                <w:spacing w:val="-10"/>
                <w:kern w:val="0"/>
                <w:sz w:val="21"/>
                <w:szCs w:val="21"/>
                <w:lang w:bidi="ar-SA"/>
              </w:rPr>
              <w:t>ISO50001</w:t>
            </w:r>
            <w:r>
              <w:rPr>
                <w:rFonts w:hint="eastAsia" w:ascii="宋体" w:hAnsi="宋体" w:eastAsia="宋体" w:cs="宋体"/>
                <w:spacing w:val="-10"/>
                <w:kern w:val="0"/>
                <w:sz w:val="21"/>
                <w:szCs w:val="21"/>
                <w:lang w:val="en-US" w:eastAsia="zh-CN" w:bidi="ar-SA"/>
              </w:rPr>
              <w:t>能源管理体系认证</w:t>
            </w:r>
          </w:p>
          <w:p>
            <w:pPr>
              <w:snapToGrid w:val="0"/>
              <w:spacing w:line="400" w:lineRule="exact"/>
              <w:ind w:firstLine="760" w:firstLineChars="400"/>
              <w:rPr>
                <w:rFonts w:hint="eastAsia" w:ascii="宋体" w:hAnsi="宋体" w:eastAsia="宋体" w:cs="宋体"/>
                <w:spacing w:val="-10"/>
                <w:kern w:val="0"/>
                <w:sz w:val="21"/>
                <w:szCs w:val="21"/>
                <w:lang w:val="en-US" w:eastAsia="zh-CN" w:bidi="ar-SA"/>
              </w:rPr>
            </w:pPr>
            <w:r>
              <w:rPr>
                <w:rFonts w:hint="eastAsia" w:ascii="宋体" w:hAnsi="宋体" w:eastAsia="宋体" w:cs="宋体"/>
                <w:spacing w:val="-10"/>
                <w:kern w:val="0"/>
                <w:sz w:val="21"/>
                <w:szCs w:val="21"/>
                <w:lang w:bidi="ar-SA"/>
              </w:rPr>
              <w:sym w:font="Wingdings 2" w:char="00A3"/>
            </w:r>
            <w:r>
              <w:rPr>
                <w:rFonts w:hint="eastAsia" w:ascii="宋体" w:hAnsi="宋体" w:eastAsia="宋体" w:cs="宋体"/>
                <w:spacing w:val="-10"/>
                <w:kern w:val="0"/>
                <w:sz w:val="21"/>
                <w:szCs w:val="21"/>
                <w:lang w:val="en-US" w:eastAsia="zh-CN" w:bidi="ar-SA"/>
              </w:rPr>
              <w:t>国家级绿色制造体系（</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w:t>
            </w:r>
            <w:r>
              <w:rPr>
                <w:rFonts w:hint="eastAsia" w:ascii="宋体" w:hAnsi="宋体" w:eastAsia="宋体" w:cs="宋体"/>
                <w:spacing w:val="-10"/>
                <w:kern w:val="0"/>
                <w:sz w:val="21"/>
                <w:szCs w:val="21"/>
                <w:lang w:val="en-US" w:eastAsia="zh-CN" w:bidi="ar-SA"/>
              </w:rPr>
              <w:t>工厂、</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绿色设计</w:t>
            </w:r>
            <w:r>
              <w:rPr>
                <w:rFonts w:hint="eastAsia" w:ascii="宋体" w:hAnsi="宋体" w:eastAsia="宋体" w:cs="宋体"/>
                <w:spacing w:val="-10"/>
                <w:kern w:val="0"/>
                <w:sz w:val="21"/>
                <w:szCs w:val="21"/>
                <w:lang w:val="en-US" w:eastAsia="zh-CN" w:bidi="ar-SA"/>
              </w:rPr>
              <w:t>产品、</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w:t>
            </w:r>
            <w:r>
              <w:rPr>
                <w:rFonts w:hint="eastAsia" w:ascii="宋体" w:hAnsi="宋体" w:eastAsia="宋体" w:cs="宋体"/>
                <w:spacing w:val="-10"/>
                <w:kern w:val="0"/>
                <w:sz w:val="21"/>
                <w:szCs w:val="21"/>
                <w:lang w:val="en-US" w:eastAsia="zh-CN" w:bidi="ar-SA"/>
              </w:rPr>
              <w:t>供应链）</w:t>
            </w:r>
          </w:p>
          <w:p>
            <w:pPr>
              <w:snapToGrid w:val="0"/>
              <w:spacing w:line="400" w:lineRule="exact"/>
              <w:ind w:firstLine="760" w:firstLineChars="400"/>
              <w:rPr>
                <w:rFonts w:hint="eastAsia" w:ascii="宋体" w:hAnsi="宋体" w:eastAsia="宋体" w:cs="宋体"/>
                <w:spacing w:val="-10"/>
                <w:kern w:val="0"/>
                <w:sz w:val="21"/>
                <w:szCs w:val="21"/>
                <w:lang w:val="en-US" w:eastAsia="zh-CN" w:bidi="ar-SA"/>
              </w:rPr>
            </w:pP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val="en-US" w:eastAsia="zh-CN" w:bidi="ar-SA"/>
              </w:rPr>
              <w:t>省级绿色制造体系（</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w:t>
            </w:r>
            <w:r>
              <w:rPr>
                <w:rFonts w:hint="eastAsia" w:ascii="宋体" w:hAnsi="宋体" w:eastAsia="宋体" w:cs="宋体"/>
                <w:spacing w:val="-10"/>
                <w:kern w:val="0"/>
                <w:sz w:val="21"/>
                <w:szCs w:val="21"/>
                <w:lang w:val="en-US" w:eastAsia="zh-CN" w:bidi="ar-SA"/>
              </w:rPr>
              <w:t>工厂、</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绿色设计</w:t>
            </w:r>
            <w:r>
              <w:rPr>
                <w:rFonts w:hint="eastAsia" w:ascii="宋体" w:hAnsi="宋体" w:eastAsia="宋体" w:cs="宋体"/>
                <w:spacing w:val="-10"/>
                <w:kern w:val="0"/>
                <w:sz w:val="21"/>
                <w:szCs w:val="21"/>
                <w:lang w:val="en-US" w:eastAsia="zh-CN" w:bidi="ar-SA"/>
              </w:rPr>
              <w:t>产品、</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w:t>
            </w:r>
            <w:r>
              <w:rPr>
                <w:rFonts w:hint="eastAsia" w:ascii="宋体" w:hAnsi="宋体" w:eastAsia="宋体" w:cs="宋体"/>
                <w:spacing w:val="-10"/>
                <w:kern w:val="0"/>
                <w:sz w:val="21"/>
                <w:szCs w:val="21"/>
                <w:lang w:val="en-US" w:eastAsia="zh-CN" w:bidi="ar-SA"/>
              </w:rPr>
              <w:t>供应链）</w:t>
            </w:r>
          </w:p>
          <w:p>
            <w:pPr>
              <w:snapToGrid w:val="0"/>
              <w:spacing w:line="400" w:lineRule="exact"/>
              <w:ind w:firstLine="760" w:firstLineChars="400"/>
              <w:rPr>
                <w:rFonts w:hint="eastAsia" w:ascii="宋体" w:hAnsi="宋体" w:eastAsia="宋体" w:cs="宋体"/>
                <w:spacing w:val="-10"/>
                <w:kern w:val="0"/>
                <w:sz w:val="21"/>
                <w:szCs w:val="21"/>
                <w:lang w:val="en-US" w:eastAsia="zh-CN" w:bidi="ar-SA"/>
              </w:rPr>
            </w:pP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val="en-US" w:eastAsia="zh-CN" w:bidi="ar-SA"/>
              </w:rPr>
              <w:t>市级绿色制造体系（</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w:t>
            </w:r>
            <w:r>
              <w:rPr>
                <w:rFonts w:hint="eastAsia" w:ascii="宋体" w:hAnsi="宋体" w:eastAsia="宋体" w:cs="宋体"/>
                <w:spacing w:val="-10"/>
                <w:kern w:val="0"/>
                <w:sz w:val="21"/>
                <w:szCs w:val="21"/>
                <w:lang w:val="en-US" w:eastAsia="zh-CN" w:bidi="ar-SA"/>
              </w:rPr>
              <w:t>工厂、</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绿色设计</w:t>
            </w:r>
            <w:r>
              <w:rPr>
                <w:rFonts w:hint="eastAsia" w:ascii="宋体" w:hAnsi="宋体" w:eastAsia="宋体" w:cs="宋体"/>
                <w:spacing w:val="-10"/>
                <w:kern w:val="0"/>
                <w:sz w:val="21"/>
                <w:szCs w:val="21"/>
                <w:lang w:val="en-US" w:eastAsia="zh-CN" w:bidi="ar-SA"/>
              </w:rPr>
              <w:t>产品、</w:t>
            </w: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绿色</w:t>
            </w:r>
            <w:r>
              <w:rPr>
                <w:rFonts w:hint="eastAsia" w:ascii="宋体" w:hAnsi="宋体" w:eastAsia="宋体" w:cs="宋体"/>
                <w:spacing w:val="-10"/>
                <w:kern w:val="0"/>
                <w:sz w:val="21"/>
                <w:szCs w:val="21"/>
                <w:lang w:val="en-US" w:eastAsia="zh-CN" w:bidi="ar-SA"/>
              </w:rPr>
              <w:t>供应链）</w:t>
            </w:r>
          </w:p>
          <w:p>
            <w:pPr>
              <w:snapToGrid w:val="0"/>
              <w:spacing w:line="400" w:lineRule="exact"/>
              <w:ind w:firstLine="760" w:firstLineChars="400"/>
              <w:rPr>
                <w:rFonts w:hint="eastAsia" w:ascii="宋体" w:hAnsi="宋体" w:eastAsia="宋体" w:cs="宋体"/>
                <w:spacing w:val="-10"/>
                <w:kern w:val="0"/>
                <w:sz w:val="21"/>
                <w:szCs w:val="21"/>
                <w:lang w:val="en-US" w:eastAsia="zh-CN" w:bidi="ar-SA"/>
              </w:rPr>
            </w:pP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工业产品</w:t>
            </w:r>
            <w:r>
              <w:rPr>
                <w:rFonts w:hint="eastAsia" w:ascii="宋体" w:hAnsi="宋体" w:eastAsia="宋体" w:cs="宋体"/>
                <w:spacing w:val="-10"/>
                <w:kern w:val="0"/>
                <w:sz w:val="21"/>
                <w:szCs w:val="21"/>
                <w:lang w:val="en-US" w:eastAsia="zh-CN" w:bidi="ar-SA"/>
              </w:rPr>
              <w:t>绿色设计示范企业</w:t>
            </w:r>
          </w:p>
          <w:p>
            <w:pPr>
              <w:snapToGrid w:val="0"/>
              <w:spacing w:line="400" w:lineRule="exact"/>
              <w:ind w:firstLine="760" w:firstLineChars="400"/>
              <w:rPr>
                <w:rFonts w:hint="eastAsia" w:ascii="宋体" w:hAnsi="宋体" w:eastAsia="宋体" w:cs="宋体"/>
                <w:spacing w:val="-10"/>
                <w:kern w:val="0"/>
                <w:sz w:val="21"/>
                <w:szCs w:val="21"/>
                <w:lang w:bidi="ar-SA"/>
              </w:rPr>
            </w:pP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近五年通过</w:t>
            </w:r>
            <w:r>
              <w:rPr>
                <w:rFonts w:hint="eastAsia" w:ascii="宋体" w:hAnsi="宋体" w:eastAsia="宋体" w:cs="宋体"/>
                <w:spacing w:val="-10"/>
                <w:kern w:val="0"/>
                <w:sz w:val="21"/>
                <w:szCs w:val="21"/>
                <w:lang w:bidi="ar-SA"/>
              </w:rPr>
              <w:t>自愿性清洁生产审核</w:t>
            </w:r>
          </w:p>
          <w:p>
            <w:pPr>
              <w:snapToGrid w:val="0"/>
              <w:spacing w:line="400" w:lineRule="exact"/>
              <w:ind w:firstLine="760" w:firstLineChars="400"/>
              <w:rPr>
                <w:rFonts w:hint="eastAsia" w:ascii="宋体" w:hAnsi="宋体" w:eastAsia="宋体" w:cs="宋体"/>
                <w:spacing w:val="-10"/>
                <w:kern w:val="0"/>
                <w:sz w:val="21"/>
                <w:szCs w:val="21"/>
                <w:lang w:bidi="ar-SA"/>
              </w:rPr>
            </w:pP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近五年通过</w:t>
            </w:r>
            <w:r>
              <w:rPr>
                <w:rFonts w:hint="eastAsia" w:ascii="宋体" w:hAnsi="宋体" w:eastAsia="宋体" w:cs="宋体"/>
                <w:spacing w:val="-10"/>
                <w:kern w:val="0"/>
                <w:sz w:val="21"/>
                <w:szCs w:val="21"/>
                <w:lang w:bidi="ar-SA"/>
              </w:rPr>
              <w:t>强制性清洁生产审核</w:t>
            </w:r>
          </w:p>
          <w:p>
            <w:pPr>
              <w:snapToGrid w:val="0"/>
              <w:spacing w:line="400" w:lineRule="exact"/>
              <w:ind w:firstLine="760" w:firstLineChars="400"/>
              <w:rPr>
                <w:rFonts w:hint="eastAsia" w:ascii="宋体" w:hAnsi="宋体" w:eastAsia="宋体" w:cs="宋体"/>
                <w:spacing w:val="-10"/>
                <w:kern w:val="0"/>
                <w:sz w:val="21"/>
                <w:szCs w:val="21"/>
                <w:lang w:bidi="ar-SA"/>
              </w:rPr>
            </w:pP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eastAsia="zh-CN" w:bidi="ar-SA"/>
              </w:rPr>
              <w:t>获评</w:t>
            </w:r>
            <w:r>
              <w:rPr>
                <w:rFonts w:hint="eastAsia" w:ascii="宋体" w:hAnsi="宋体" w:eastAsia="宋体" w:cs="宋体"/>
                <w:spacing w:val="-10"/>
                <w:kern w:val="0"/>
                <w:sz w:val="21"/>
                <w:szCs w:val="21"/>
                <w:lang w:bidi="ar-SA"/>
              </w:rPr>
              <w:t>节水型企业</w:t>
            </w:r>
          </w:p>
          <w:p>
            <w:pPr>
              <w:snapToGrid w:val="0"/>
              <w:spacing w:line="400" w:lineRule="exact"/>
              <w:ind w:firstLine="760" w:firstLineChars="400"/>
              <w:rPr>
                <w:rFonts w:hint="eastAsia" w:ascii="宋体" w:hAnsi="宋体" w:eastAsia="宋体" w:cs="宋体"/>
                <w:spacing w:val="-10"/>
                <w:kern w:val="0"/>
                <w:sz w:val="21"/>
                <w:szCs w:val="21"/>
                <w:lang w:val="en-US" w:eastAsia="zh-CN" w:bidi="ar-SA"/>
              </w:rPr>
            </w:pPr>
            <w:r>
              <w:rPr>
                <w:rFonts w:hint="eastAsia" w:ascii="宋体" w:hAnsi="宋体" w:eastAsia="宋体" w:cs="宋体"/>
                <w:spacing w:val="-10"/>
                <w:kern w:val="0"/>
                <w:sz w:val="21"/>
                <w:szCs w:val="21"/>
                <w:lang w:bidi="ar-SA"/>
              </w:rPr>
              <w:t>□</w:t>
            </w:r>
            <w:r>
              <w:rPr>
                <w:rFonts w:hint="eastAsia" w:ascii="宋体" w:hAnsi="宋体" w:eastAsia="宋体" w:cs="宋体"/>
                <w:spacing w:val="-10"/>
                <w:kern w:val="0"/>
                <w:sz w:val="21"/>
                <w:szCs w:val="21"/>
                <w:lang w:val="en-US" w:eastAsia="zh-CN" w:bidi="ar-SA"/>
              </w:rPr>
              <w:t>工业固废综合利用示范企业</w:t>
            </w:r>
          </w:p>
          <w:p>
            <w:pPr>
              <w:snapToGrid w:val="0"/>
              <w:spacing w:line="400" w:lineRule="exact"/>
              <w:ind w:firstLine="760" w:firstLineChars="400"/>
              <w:rPr>
                <w:rFonts w:hint="eastAsia" w:ascii="宋体" w:hAnsi="宋体" w:eastAsia="宋体" w:cs="宋体"/>
                <w:sz w:val="21"/>
                <w:szCs w:val="21"/>
              </w:rPr>
            </w:pPr>
            <w:r>
              <w:rPr>
                <w:rFonts w:hint="eastAsia" w:ascii="宋体" w:hAnsi="宋体" w:eastAsia="宋体" w:cs="宋体"/>
                <w:spacing w:val="-10"/>
                <w:kern w:val="0"/>
                <w:sz w:val="21"/>
                <w:szCs w:val="21"/>
                <w:lang w:eastAsia="zh-CN" w:bidi="ar-SA"/>
              </w:rPr>
              <w:t>□</w:t>
            </w:r>
            <w:r>
              <w:rPr>
                <w:rFonts w:hint="eastAsia" w:ascii="宋体" w:hAnsi="宋体" w:eastAsia="宋体" w:cs="宋体"/>
                <w:spacing w:val="-10"/>
                <w:kern w:val="0"/>
                <w:sz w:val="21"/>
                <w:szCs w:val="21"/>
                <w:lang w:val="en-US" w:eastAsia="zh-CN" w:bidi="ar-SA"/>
              </w:rPr>
              <w:t>能效领跑者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7" w:hRule="atLeast"/>
          <w:jc w:val="center"/>
        </w:trPr>
        <w:tc>
          <w:tcPr>
            <w:tcW w:w="1222" w:type="dxa"/>
            <w:vAlign w:val="center"/>
          </w:tcPr>
          <w:p>
            <w:pPr>
              <w:spacing w:line="400" w:lineRule="exact"/>
              <w:rPr>
                <w:rFonts w:hint="eastAsia" w:ascii="宋体" w:hAnsi="宋体" w:eastAsia="宋体" w:cs="宋体"/>
                <w:sz w:val="21"/>
                <w:szCs w:val="21"/>
                <w:highlight w:val="none"/>
                <w:lang w:bidi="ar-SA"/>
              </w:rPr>
            </w:pPr>
            <w:r>
              <w:rPr>
                <w:rFonts w:hint="eastAsia" w:ascii="宋体" w:hAnsi="宋体" w:eastAsia="宋体" w:cs="宋体"/>
                <w:position w:val="6"/>
                <w:sz w:val="21"/>
                <w:szCs w:val="21"/>
                <w:lang w:bidi="ar-SA"/>
              </w:rPr>
              <w:t>合作单位及社会资源</w:t>
            </w:r>
          </w:p>
        </w:tc>
        <w:tc>
          <w:tcPr>
            <w:tcW w:w="8554" w:type="dxa"/>
            <w:gridSpan w:val="11"/>
            <w:vAlign w:val="center"/>
          </w:tcPr>
          <w:p>
            <w:pPr>
              <w:spacing w:line="400" w:lineRule="exact"/>
              <w:rPr>
                <w:rFonts w:hint="eastAsia" w:ascii="宋体" w:hAnsi="宋体" w:eastAsia="宋体" w:cs="宋体"/>
                <w:sz w:val="21"/>
                <w:szCs w:val="21"/>
                <w:lang w:bidi="ar-SA"/>
              </w:rPr>
            </w:pPr>
          </w:p>
          <w:p>
            <w:pPr>
              <w:spacing w:line="400" w:lineRule="exact"/>
              <w:rPr>
                <w:rFonts w:hint="eastAsia" w:ascii="宋体" w:hAnsi="宋体" w:eastAsia="宋体" w:cs="宋体"/>
                <w:sz w:val="21"/>
                <w:szCs w:val="21"/>
                <w:lang w:bidi="ar-SA"/>
              </w:rPr>
            </w:pPr>
          </w:p>
          <w:p>
            <w:pPr>
              <w:spacing w:line="400" w:lineRule="exact"/>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8" w:hRule="atLeast"/>
          <w:jc w:val="center"/>
        </w:trPr>
        <w:tc>
          <w:tcPr>
            <w:tcW w:w="1222" w:type="dxa"/>
            <w:tcBorders>
              <w:bottom w:val="single" w:color="auto" w:sz="4" w:space="0"/>
            </w:tcBorders>
            <w:vAlign w:val="center"/>
          </w:tcPr>
          <w:p>
            <w:pPr>
              <w:spacing w:line="400" w:lineRule="exact"/>
              <w:rPr>
                <w:rFonts w:hint="eastAsia" w:ascii="宋体" w:hAnsi="宋体" w:eastAsia="宋体" w:cs="宋体"/>
                <w:sz w:val="21"/>
                <w:szCs w:val="21"/>
                <w:highlight w:val="none"/>
                <w:lang w:bidi="ar-SA"/>
              </w:rPr>
            </w:pPr>
            <w:r>
              <w:rPr>
                <w:rFonts w:hint="eastAsia" w:ascii="宋体" w:hAnsi="宋体" w:eastAsia="宋体" w:cs="宋体"/>
                <w:position w:val="6"/>
                <w:sz w:val="21"/>
                <w:szCs w:val="21"/>
                <w:lang w:bidi="ar-SA"/>
              </w:rPr>
              <w:t>推荐单位审核意见</w:t>
            </w:r>
          </w:p>
        </w:tc>
        <w:tc>
          <w:tcPr>
            <w:tcW w:w="8554" w:type="dxa"/>
            <w:gridSpan w:val="11"/>
            <w:tcBorders>
              <w:bottom w:val="single" w:color="auto" w:sz="4" w:space="0"/>
            </w:tcBorders>
            <w:vAlign w:val="center"/>
          </w:tcPr>
          <w:p>
            <w:pPr>
              <w:widowControl/>
              <w:spacing w:line="400" w:lineRule="exact"/>
              <w:rPr>
                <w:rFonts w:hint="eastAsia" w:ascii="宋体" w:hAnsi="宋体" w:eastAsia="宋体" w:cs="宋体"/>
                <w:sz w:val="21"/>
                <w:szCs w:val="21"/>
                <w:lang w:bidi="ar-SA"/>
              </w:rPr>
            </w:pPr>
          </w:p>
          <w:p>
            <w:pPr>
              <w:widowControl/>
              <w:spacing w:line="400" w:lineRule="exact"/>
              <w:ind w:firstLine="7560" w:firstLineChars="3600"/>
              <w:rPr>
                <w:rFonts w:hint="eastAsia" w:ascii="宋体" w:hAnsi="宋体" w:eastAsia="宋体" w:cs="宋体"/>
                <w:sz w:val="21"/>
                <w:szCs w:val="21"/>
                <w:lang w:bidi="ar-SA"/>
              </w:rPr>
            </w:pPr>
            <w:r>
              <w:rPr>
                <w:rFonts w:hint="eastAsia" w:ascii="宋体" w:hAnsi="宋体" w:eastAsia="宋体" w:cs="宋体"/>
                <w:sz w:val="21"/>
                <w:szCs w:val="21"/>
                <w:lang w:bidi="ar-SA"/>
              </w:rPr>
              <w:t>（盖章）</w:t>
            </w:r>
          </w:p>
          <w:p>
            <w:pPr>
              <w:widowControl/>
              <w:spacing w:line="400" w:lineRule="exact"/>
              <w:ind w:firstLine="6930" w:firstLineChars="3300"/>
              <w:rPr>
                <w:rFonts w:hint="eastAsia" w:ascii="宋体" w:hAnsi="宋体" w:eastAsia="宋体" w:cs="宋体"/>
                <w:color w:val="auto"/>
                <w:sz w:val="21"/>
                <w:szCs w:val="21"/>
                <w:lang w:eastAsia="zh-CN"/>
              </w:rPr>
            </w:pPr>
            <w:r>
              <w:rPr>
                <w:rFonts w:hint="eastAsia" w:ascii="宋体" w:hAnsi="宋体" w:eastAsia="宋体" w:cs="宋体"/>
                <w:sz w:val="21"/>
                <w:szCs w:val="21"/>
                <w:lang w:bidi="ar-SA"/>
              </w:rPr>
              <w:t>年   月   日</w:t>
            </w:r>
          </w:p>
        </w:tc>
      </w:tr>
    </w:tbl>
    <w:p>
      <w:pPr>
        <w:tabs>
          <w:tab w:val="left" w:pos="9072"/>
        </w:tabs>
        <w:spacing w:line="360" w:lineRule="auto"/>
        <w:ind w:left="426" w:right="465" w:rightChars="166" w:hanging="426"/>
        <w:jc w:val="both"/>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二、申报材料（请提供详细文字材料）</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eastAsia="zh-CN"/>
        </w:rPr>
        <w:t>（一）</w:t>
      </w:r>
      <w:r>
        <w:rPr>
          <w:rFonts w:hint="default" w:ascii="Times New Roman" w:hAnsi="Times New Roman" w:eastAsia="仿宋_GB2312" w:cs="Times New Roman"/>
          <w:b/>
          <w:bCs/>
          <w:sz w:val="32"/>
          <w:szCs w:val="32"/>
        </w:rPr>
        <w:t>供应商基本情况</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供应商的基本情况</w:t>
      </w:r>
      <w:r>
        <w:rPr>
          <w:rFonts w:hint="eastAsia" w:eastAsia="仿宋_GB2312" w:cs="Times New Roman"/>
          <w:bCs/>
          <w:sz w:val="32"/>
          <w:szCs w:val="32"/>
          <w:lang w:eastAsia="zh-CN"/>
        </w:rPr>
        <w:t>介绍</w:t>
      </w:r>
      <w:r>
        <w:rPr>
          <w:rFonts w:hint="default" w:ascii="Times New Roman" w:hAnsi="Times New Roman" w:eastAsia="仿宋_GB2312" w:cs="Times New Roman"/>
          <w:bCs/>
          <w:sz w:val="32"/>
          <w:szCs w:val="32"/>
        </w:rPr>
        <w:t>、相关资质、技术能力等，例如：具有工程设计资质、工程咨询资信等级证书、绿色制造相关的国家级</w:t>
      </w:r>
      <w:r>
        <w:rPr>
          <w:rFonts w:hint="eastAsia" w:eastAsia="仿宋_GB2312" w:cs="Times New Roman"/>
          <w:bCs/>
          <w:sz w:val="32"/>
          <w:szCs w:val="32"/>
          <w:lang w:eastAsia="zh-CN"/>
        </w:rPr>
        <w:t>、</w:t>
      </w:r>
      <w:r>
        <w:rPr>
          <w:rFonts w:hint="default" w:ascii="Times New Roman" w:hAnsi="Times New Roman" w:eastAsia="仿宋_GB2312" w:cs="Times New Roman"/>
          <w:bCs/>
          <w:sz w:val="32"/>
          <w:szCs w:val="32"/>
        </w:rPr>
        <w:t>省级</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lang w:val="en-US" w:eastAsia="zh-CN"/>
        </w:rPr>
        <w:t>市级</w:t>
      </w:r>
      <w:r>
        <w:rPr>
          <w:rFonts w:hint="default" w:ascii="Times New Roman" w:hAnsi="Times New Roman" w:eastAsia="仿宋_GB2312" w:cs="Times New Roman"/>
          <w:bCs/>
          <w:sz w:val="32"/>
          <w:szCs w:val="32"/>
        </w:rPr>
        <w:t>评价中心，国家级</w:t>
      </w:r>
      <w:r>
        <w:rPr>
          <w:rFonts w:hint="eastAsia" w:eastAsia="仿宋_GB2312" w:cs="Times New Roman"/>
          <w:bCs/>
          <w:sz w:val="32"/>
          <w:szCs w:val="32"/>
          <w:lang w:eastAsia="zh-CN"/>
        </w:rPr>
        <w:t>、</w:t>
      </w:r>
      <w:r>
        <w:rPr>
          <w:rFonts w:hint="default" w:ascii="Times New Roman" w:hAnsi="Times New Roman" w:eastAsia="仿宋_GB2312" w:cs="Times New Roman"/>
          <w:bCs/>
          <w:sz w:val="32"/>
          <w:szCs w:val="32"/>
        </w:rPr>
        <w:t>省级</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lang w:val="en-US" w:eastAsia="zh-CN"/>
        </w:rPr>
        <w:t>市级</w:t>
      </w:r>
      <w:r>
        <w:rPr>
          <w:rFonts w:hint="default" w:ascii="Times New Roman" w:hAnsi="Times New Roman" w:eastAsia="仿宋_GB2312" w:cs="Times New Roman"/>
          <w:bCs/>
          <w:sz w:val="32"/>
          <w:szCs w:val="32"/>
        </w:rPr>
        <w:t>企业技术中心，或业务范围、服务模式及集成能力相当的机构等。</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二</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管理体系</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质量管理体系认证、职业健康安全管理体系认证、环境管理体系认证、能源管理体系认证，或者供应商建立了决策管理机制和相应的管理机构，具有采购、外协或分包等控制管理体系和内部管理制度。</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leftChars="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三</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技术团队</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供应商拥有绿色制造相关研究开发和工程技术人员情况，其中高级职称人员占比等。</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leftChars="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四</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创新能力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供应商在</w:t>
      </w:r>
      <w:r>
        <w:rPr>
          <w:rFonts w:hint="eastAsia" w:eastAsia="仿宋_GB2312" w:cs="Times New Roman"/>
          <w:bCs/>
          <w:sz w:val="32"/>
          <w:szCs w:val="32"/>
          <w:lang w:eastAsia="zh-CN"/>
        </w:rPr>
        <w:t>所从事的绿色制造服务</w:t>
      </w:r>
      <w:r>
        <w:rPr>
          <w:rFonts w:hint="default" w:ascii="Times New Roman" w:hAnsi="Times New Roman" w:eastAsia="仿宋_GB2312" w:cs="Times New Roman"/>
          <w:bCs/>
          <w:sz w:val="32"/>
          <w:szCs w:val="32"/>
        </w:rPr>
        <w:t>业务领域拥有的自主知识产权核心技术，具备的集成优化和工程化应用能力。拥有绿色制造相关的授权专利情况及获奖情况。</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leftChars="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五</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服务能力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1、</w:t>
      </w:r>
      <w:r>
        <w:rPr>
          <w:rFonts w:hint="default" w:ascii="Times New Roman" w:hAnsi="Times New Roman" w:eastAsia="仿宋_GB2312" w:cs="Times New Roman"/>
          <w:bCs/>
          <w:sz w:val="32"/>
          <w:szCs w:val="32"/>
        </w:rPr>
        <w:t>供应商具有很强的绿色制造相关资源整合能力，</w:t>
      </w:r>
      <w:r>
        <w:rPr>
          <w:rFonts w:hint="eastAsia" w:eastAsia="仿宋_GB2312" w:cs="Times New Roman"/>
          <w:bCs/>
          <w:sz w:val="32"/>
          <w:szCs w:val="32"/>
          <w:lang w:eastAsia="zh-CN"/>
        </w:rPr>
        <w:t>重点</w:t>
      </w:r>
      <w:r>
        <w:rPr>
          <w:rFonts w:hint="default" w:ascii="Times New Roman" w:hAnsi="Times New Roman" w:eastAsia="仿宋_GB2312" w:cs="Times New Roman"/>
          <w:bCs/>
          <w:sz w:val="32"/>
          <w:szCs w:val="32"/>
        </w:rPr>
        <w:t>围绕绿色制造方案咨询、研发设计、集成应用、运营管理、公共服务等</w:t>
      </w:r>
      <w:r>
        <w:rPr>
          <w:rFonts w:hint="eastAsia" w:eastAsia="仿宋_GB2312" w:cs="Times New Roman"/>
          <w:bCs/>
          <w:sz w:val="32"/>
          <w:szCs w:val="32"/>
          <w:lang w:eastAsia="zh-CN"/>
        </w:rPr>
        <w:t>能力进行描述</w:t>
      </w:r>
      <w:r>
        <w:rPr>
          <w:rFonts w:hint="default" w:ascii="Times New Roman" w:hAnsi="Times New Roman" w:eastAsia="仿宋_GB2312" w:cs="Times New Roman"/>
          <w:bCs/>
          <w:sz w:val="32"/>
          <w:szCs w:val="32"/>
        </w:rPr>
        <w:t>。提供案例说明。</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2、</w:t>
      </w:r>
      <w:r>
        <w:rPr>
          <w:rFonts w:hint="default" w:ascii="Times New Roman" w:hAnsi="Times New Roman" w:eastAsia="仿宋_GB2312" w:cs="Times New Roman"/>
          <w:bCs/>
          <w:sz w:val="32"/>
          <w:szCs w:val="32"/>
        </w:rPr>
        <w:t>文字描述20</w:t>
      </w:r>
      <w:r>
        <w:rPr>
          <w:rFonts w:hint="default" w:ascii="Times New Roman" w:hAnsi="Times New Roman" w:eastAsia="仿宋_GB2312" w:cs="Times New Roman"/>
          <w:bCs/>
          <w:sz w:val="32"/>
          <w:szCs w:val="32"/>
          <w:lang w:val="en-US" w:eastAsia="zh-CN"/>
        </w:rPr>
        <w:t>19</w:t>
      </w:r>
      <w:r>
        <w:rPr>
          <w:rFonts w:hint="default" w:ascii="Times New Roman" w:hAnsi="Times New Roman" w:eastAsia="仿宋_GB2312" w:cs="Times New Roman"/>
          <w:bCs/>
          <w:sz w:val="32"/>
          <w:szCs w:val="32"/>
        </w:rPr>
        <w:t>年1月1日至2021年12月31日，供应商为</w:t>
      </w:r>
      <w:r>
        <w:rPr>
          <w:rFonts w:hint="default" w:ascii="Times New Roman" w:hAnsi="Times New Roman" w:eastAsia="仿宋_GB2312" w:cs="Times New Roman"/>
          <w:bCs/>
          <w:sz w:val="32"/>
          <w:szCs w:val="32"/>
          <w:lang w:eastAsia="zh-CN"/>
        </w:rPr>
        <w:t>相关</w:t>
      </w:r>
      <w:r>
        <w:rPr>
          <w:rFonts w:hint="default" w:ascii="Times New Roman" w:hAnsi="Times New Roman" w:eastAsia="仿宋_GB2312" w:cs="Times New Roman"/>
          <w:bCs/>
          <w:sz w:val="32"/>
          <w:szCs w:val="32"/>
        </w:rPr>
        <w:t>领域提供绿色制造系统解决方案，服务客户数量、客户规模、服务中小企业数量占比等。</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六</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标准及政策制定能力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w:t>
      </w:r>
      <w:r>
        <w:rPr>
          <w:rFonts w:hint="default" w:ascii="Times New Roman" w:hAnsi="Times New Roman" w:eastAsia="仿宋_GB2312" w:cs="Times New Roman"/>
          <w:bCs/>
          <w:sz w:val="32"/>
          <w:szCs w:val="32"/>
          <w:lang w:val="en-US" w:eastAsia="zh-CN"/>
        </w:rPr>
        <w:t>19</w:t>
      </w:r>
      <w:r>
        <w:rPr>
          <w:rFonts w:hint="default" w:ascii="Times New Roman" w:hAnsi="Times New Roman" w:eastAsia="仿宋_GB2312" w:cs="Times New Roman"/>
          <w:bCs/>
          <w:sz w:val="32"/>
          <w:szCs w:val="32"/>
        </w:rPr>
        <w:t>年1月1日至2021年12月31日，供应商牵头或参与制定绿色制造相关国家</w:t>
      </w:r>
      <w:r>
        <w:rPr>
          <w:rFonts w:hint="eastAsia" w:eastAsia="仿宋_GB2312" w:cs="Times New Roman"/>
          <w:bCs/>
          <w:sz w:val="32"/>
          <w:szCs w:val="32"/>
          <w:lang w:eastAsia="zh-CN"/>
        </w:rPr>
        <w:t>级</w:t>
      </w:r>
      <w:r>
        <w:rPr>
          <w:rFonts w:hint="default" w:ascii="Times New Roman" w:hAnsi="Times New Roman" w:eastAsia="仿宋_GB2312" w:cs="Times New Roman"/>
          <w:bCs/>
          <w:sz w:val="32"/>
          <w:szCs w:val="32"/>
        </w:rPr>
        <w:t>、省级</w:t>
      </w:r>
      <w:r>
        <w:rPr>
          <w:rFonts w:hint="default" w:ascii="Times New Roman" w:hAnsi="Times New Roman" w:eastAsia="仿宋_GB2312" w:cs="Times New Roman"/>
          <w:bCs/>
          <w:sz w:val="32"/>
          <w:szCs w:val="32"/>
          <w:lang w:eastAsia="zh-CN"/>
        </w:rPr>
        <w:t>、市级</w:t>
      </w:r>
      <w:r>
        <w:rPr>
          <w:rFonts w:hint="default" w:ascii="Times New Roman" w:hAnsi="Times New Roman" w:eastAsia="仿宋_GB2312" w:cs="Times New Roman"/>
          <w:bCs/>
          <w:sz w:val="32"/>
          <w:szCs w:val="32"/>
        </w:rPr>
        <w:t>或行业标准、地方标准、团体标准（以发布征求意见稿及以上阶段考核），或相关政策建议被</w:t>
      </w:r>
      <w:r>
        <w:rPr>
          <w:rFonts w:hint="default" w:ascii="Times New Roman" w:hAnsi="Times New Roman" w:eastAsia="仿宋_GB2312" w:cs="Times New Roman"/>
          <w:bCs/>
          <w:sz w:val="32"/>
          <w:szCs w:val="32"/>
          <w:lang w:eastAsia="zh-CN"/>
        </w:rPr>
        <w:t>市</w:t>
      </w:r>
      <w:r>
        <w:rPr>
          <w:rFonts w:hint="default" w:ascii="Times New Roman" w:hAnsi="Times New Roman" w:eastAsia="仿宋_GB2312" w:cs="Times New Roman"/>
          <w:bCs/>
          <w:sz w:val="32"/>
          <w:szCs w:val="32"/>
        </w:rPr>
        <w:t>级及以上主管部门采纳情况。提供相关证明材料并加盖公章。</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七</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推广能力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w:t>
      </w:r>
      <w:r>
        <w:rPr>
          <w:rFonts w:hint="default" w:ascii="Times New Roman" w:hAnsi="Times New Roman" w:eastAsia="仿宋_GB2312" w:cs="Times New Roman"/>
          <w:bCs/>
          <w:sz w:val="32"/>
          <w:szCs w:val="32"/>
          <w:lang w:val="en-US" w:eastAsia="zh-CN"/>
        </w:rPr>
        <w:t>19</w:t>
      </w:r>
      <w:r>
        <w:rPr>
          <w:rFonts w:hint="default" w:ascii="Times New Roman" w:hAnsi="Times New Roman" w:eastAsia="仿宋_GB2312" w:cs="Times New Roman"/>
          <w:bCs/>
          <w:sz w:val="32"/>
          <w:szCs w:val="32"/>
        </w:rPr>
        <w:t>年1月1日至2021年12月31日，供应商召开的专业领域绿色制造经验交流会、开展客户免费诊断并为诊断客户提供相应的绿色制造系统解决方案等推广活动及后续推广计划（提供开展推广活动相关证明）。</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八</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实施效果</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eastAsia="zh-CN"/>
        </w:rPr>
        <w:t>通过</w:t>
      </w:r>
      <w:r>
        <w:rPr>
          <w:rFonts w:hint="default" w:ascii="Times New Roman" w:hAnsi="Times New Roman" w:eastAsia="仿宋_GB2312" w:cs="Times New Roman"/>
          <w:bCs/>
          <w:sz w:val="32"/>
          <w:szCs w:val="32"/>
        </w:rPr>
        <w:t>供应商提供的绿色制造系统解决方案的实施</w:t>
      </w:r>
      <w:r>
        <w:rPr>
          <w:rFonts w:hint="eastAsia" w:eastAsia="仿宋_GB2312" w:cs="Times New Roman"/>
          <w:bCs/>
          <w:sz w:val="32"/>
          <w:szCs w:val="32"/>
          <w:lang w:eastAsia="zh-CN"/>
        </w:rPr>
        <w:t>所</w:t>
      </w:r>
      <w:r>
        <w:rPr>
          <w:rFonts w:hint="default" w:ascii="Times New Roman" w:hAnsi="Times New Roman" w:eastAsia="仿宋_GB2312" w:cs="Times New Roman"/>
          <w:bCs/>
          <w:sz w:val="32"/>
          <w:szCs w:val="32"/>
        </w:rPr>
        <w:t>实现的绿色绩效。供应商根据所服务的主要行业自主选择节能、</w:t>
      </w:r>
      <w:r>
        <w:rPr>
          <w:rFonts w:hint="eastAsia" w:eastAsia="仿宋_GB2312" w:cs="Times New Roman"/>
          <w:bCs/>
          <w:sz w:val="32"/>
          <w:szCs w:val="32"/>
          <w:lang w:eastAsia="zh-CN"/>
        </w:rPr>
        <w:t>降碳、</w:t>
      </w:r>
      <w:r>
        <w:rPr>
          <w:rFonts w:hint="default" w:ascii="Times New Roman" w:hAnsi="Times New Roman" w:eastAsia="仿宋_GB2312" w:cs="Times New Roman"/>
          <w:bCs/>
          <w:sz w:val="32"/>
          <w:szCs w:val="32"/>
        </w:rPr>
        <w:t>节水、减排、降低原材料消耗等绿色制造相关指标进行说明，需体现先进性（提供绝对量和相对量实施成效及其测算相关证明材料）。</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eastAsia" w:eastAsia="仿宋_GB2312" w:cs="Times New Roman"/>
          <w:b/>
          <w:bCs/>
          <w:sz w:val="32"/>
          <w:szCs w:val="32"/>
          <w:lang w:eastAsia="zh-CN"/>
        </w:rPr>
      </w:pPr>
      <w:r>
        <w:rPr>
          <w:rFonts w:hint="eastAsia" w:eastAsia="仿宋_GB2312" w:cs="Times New Roman"/>
          <w:b/>
          <w:bCs/>
          <w:sz w:val="32"/>
          <w:szCs w:val="32"/>
          <w:lang w:eastAsia="zh-CN"/>
        </w:rPr>
        <w:t>（九）业务发展</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lang w:eastAsia="zh-CN"/>
        </w:rPr>
        <w:t>供应商</w:t>
      </w:r>
      <w:r>
        <w:rPr>
          <w:rFonts w:hint="eastAsia" w:ascii="Times New Roman" w:hAnsi="Times New Roman" w:eastAsia="仿宋_GB2312" w:cs="Times New Roman"/>
          <w:bCs/>
          <w:sz w:val="32"/>
          <w:szCs w:val="32"/>
        </w:rPr>
        <w:t>下一步</w:t>
      </w:r>
      <w:r>
        <w:rPr>
          <w:rFonts w:hint="eastAsia" w:ascii="Times New Roman" w:hAnsi="Times New Roman" w:eastAsia="仿宋_GB2312" w:cs="Times New Roman"/>
          <w:bCs/>
          <w:sz w:val="32"/>
          <w:szCs w:val="32"/>
          <w:lang w:eastAsia="zh-CN"/>
        </w:rPr>
        <w:t>绿色</w:t>
      </w:r>
      <w:r>
        <w:rPr>
          <w:rFonts w:hint="eastAsia" w:ascii="Times New Roman" w:hAnsi="Times New Roman" w:eastAsia="仿宋_GB2312" w:cs="Times New Roman"/>
          <w:bCs/>
          <w:sz w:val="32"/>
          <w:szCs w:val="32"/>
        </w:rPr>
        <w:t>制造系统解决方案业务发展计划，</w:t>
      </w:r>
      <w:r>
        <w:rPr>
          <w:rFonts w:hint="eastAsia" w:ascii="Times New Roman" w:hAnsi="Times New Roman" w:eastAsia="仿宋_GB2312" w:cs="Times New Roman"/>
          <w:bCs/>
          <w:sz w:val="32"/>
          <w:szCs w:val="32"/>
          <w:lang w:eastAsia="zh-CN"/>
        </w:rPr>
        <w:t>不限于</w:t>
      </w:r>
      <w:r>
        <w:rPr>
          <w:rFonts w:hint="eastAsia" w:ascii="Times New Roman" w:hAnsi="Times New Roman" w:eastAsia="仿宋_GB2312" w:cs="Times New Roman"/>
          <w:bCs/>
          <w:sz w:val="32"/>
          <w:szCs w:val="32"/>
        </w:rPr>
        <w:t>在服务客户数量规模、技术政策创新、标准制定、第三方评价、推广和公共服务方面。需进行具体描述。</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（十）</w:t>
      </w:r>
      <w:r>
        <w:rPr>
          <w:rFonts w:hint="default" w:ascii="Times New Roman" w:hAnsi="Times New Roman" w:eastAsia="仿宋_GB2312" w:cs="Times New Roman"/>
          <w:b/>
          <w:bCs/>
          <w:sz w:val="32"/>
          <w:szCs w:val="32"/>
        </w:rPr>
        <w:t>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1、</w:t>
      </w:r>
      <w:r>
        <w:rPr>
          <w:rFonts w:hint="default" w:ascii="Times New Roman" w:hAnsi="Times New Roman" w:eastAsia="仿宋_GB2312" w:cs="Times New Roman"/>
          <w:bCs/>
          <w:sz w:val="32"/>
          <w:szCs w:val="32"/>
        </w:rPr>
        <w:t>资质要求：工程设计资质、工程咨询资信等级证书</w:t>
      </w:r>
      <w:r>
        <w:rPr>
          <w:rFonts w:hint="eastAsia" w:eastAsia="仿宋_GB2312" w:cs="Times New Roman"/>
          <w:bCs/>
          <w:sz w:val="32"/>
          <w:szCs w:val="32"/>
          <w:lang w:eastAsia="zh-CN"/>
        </w:rPr>
        <w:t>、其他资质</w:t>
      </w:r>
      <w:r>
        <w:rPr>
          <w:rFonts w:hint="default" w:ascii="Times New Roman" w:hAnsi="Times New Roman" w:eastAsia="仿宋_GB2312" w:cs="Times New Roman"/>
          <w:bCs/>
          <w:sz w:val="32"/>
          <w:szCs w:val="32"/>
        </w:rPr>
        <w:t>等；</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2、</w:t>
      </w:r>
      <w:r>
        <w:rPr>
          <w:rFonts w:hint="default" w:ascii="Times New Roman" w:hAnsi="Times New Roman" w:eastAsia="仿宋_GB2312" w:cs="Times New Roman"/>
          <w:bCs/>
          <w:sz w:val="32"/>
          <w:szCs w:val="32"/>
        </w:rPr>
        <w:t>技术能力：绿色制造相关的国家级、省级</w:t>
      </w:r>
      <w:r>
        <w:rPr>
          <w:rFonts w:hint="default" w:ascii="Times New Roman" w:hAnsi="Times New Roman" w:eastAsia="仿宋_GB2312" w:cs="Times New Roman"/>
          <w:bCs/>
          <w:sz w:val="32"/>
          <w:szCs w:val="32"/>
          <w:lang w:eastAsia="zh-CN"/>
        </w:rPr>
        <w:t>、市级</w:t>
      </w:r>
      <w:r>
        <w:rPr>
          <w:rFonts w:hint="default" w:ascii="Times New Roman" w:hAnsi="Times New Roman" w:eastAsia="仿宋_GB2312" w:cs="Times New Roman"/>
          <w:bCs/>
          <w:sz w:val="32"/>
          <w:szCs w:val="32"/>
        </w:rPr>
        <w:t>评价中心，国家级、省级企业</w:t>
      </w:r>
      <w:r>
        <w:rPr>
          <w:rFonts w:hint="default" w:ascii="Times New Roman" w:hAnsi="Times New Roman" w:eastAsia="仿宋_GB2312" w:cs="Times New Roman"/>
          <w:bCs/>
          <w:sz w:val="32"/>
          <w:szCs w:val="32"/>
          <w:lang w:eastAsia="zh-CN"/>
        </w:rPr>
        <w:t>、市级</w:t>
      </w:r>
      <w:r>
        <w:rPr>
          <w:rFonts w:hint="default" w:ascii="Times New Roman" w:hAnsi="Times New Roman" w:eastAsia="仿宋_GB2312" w:cs="Times New Roman"/>
          <w:bCs/>
          <w:sz w:val="32"/>
          <w:szCs w:val="32"/>
        </w:rPr>
        <w:t>技术中心，或业务范围、服务模式及集成能力相当的机构等，提供相关证明材料；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3、</w:t>
      </w:r>
      <w:r>
        <w:rPr>
          <w:rFonts w:hint="default" w:ascii="Times New Roman" w:hAnsi="Times New Roman" w:eastAsia="仿宋_GB2312" w:cs="Times New Roman"/>
          <w:bCs/>
          <w:sz w:val="32"/>
          <w:szCs w:val="32"/>
        </w:rPr>
        <w:t>管理体系认证：ISO9001质量管理体系认证、ISO18001职业健康安全管理体系认证、ISO14001环境管理体系认证、ISO 50001能源管理体系认证等；</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4、</w:t>
      </w:r>
      <w:r>
        <w:rPr>
          <w:rFonts w:hint="default" w:ascii="Times New Roman" w:hAnsi="Times New Roman" w:eastAsia="仿宋_GB2312" w:cs="Times New Roman"/>
          <w:bCs/>
          <w:sz w:val="32"/>
          <w:szCs w:val="32"/>
        </w:rPr>
        <w:t>专利情况：拥有绿色制造系统解决方案相关的授权专利证书，提供相关证明材料；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5、</w:t>
      </w:r>
      <w:r>
        <w:rPr>
          <w:rFonts w:hint="default" w:ascii="Times New Roman" w:hAnsi="Times New Roman" w:eastAsia="仿宋_GB2312" w:cs="Times New Roman"/>
          <w:bCs/>
          <w:sz w:val="32"/>
          <w:szCs w:val="32"/>
        </w:rPr>
        <w:t>获奖情况：获得绿色制造相关的</w:t>
      </w:r>
      <w:r>
        <w:rPr>
          <w:rFonts w:hint="eastAsia" w:eastAsia="仿宋_GB2312" w:cs="Times New Roman"/>
          <w:bCs/>
          <w:sz w:val="32"/>
          <w:szCs w:val="32"/>
          <w:lang w:eastAsia="zh-CN"/>
        </w:rPr>
        <w:t>国家级、</w:t>
      </w:r>
      <w:r>
        <w:rPr>
          <w:rFonts w:hint="default" w:ascii="Times New Roman" w:hAnsi="Times New Roman" w:eastAsia="仿宋_GB2312" w:cs="Times New Roman"/>
          <w:bCs/>
          <w:sz w:val="32"/>
          <w:szCs w:val="32"/>
        </w:rPr>
        <w:t>省</w:t>
      </w:r>
      <w:r>
        <w:rPr>
          <w:rFonts w:hint="eastAsia" w:eastAsia="仿宋_GB2312" w:cs="Times New Roman"/>
          <w:bCs/>
          <w:sz w:val="32"/>
          <w:szCs w:val="32"/>
          <w:lang w:eastAsia="zh-CN"/>
        </w:rPr>
        <w:t>级</w:t>
      </w:r>
      <w:r>
        <w:rPr>
          <w:rFonts w:hint="default" w:ascii="Times New Roman" w:hAnsi="Times New Roman" w:eastAsia="仿宋_GB2312" w:cs="Times New Roman"/>
          <w:bCs/>
          <w:sz w:val="32"/>
          <w:szCs w:val="32"/>
          <w:lang w:eastAsia="zh-CN"/>
        </w:rPr>
        <w:t>、市</w:t>
      </w:r>
      <w:r>
        <w:rPr>
          <w:rFonts w:hint="default" w:ascii="Times New Roman" w:hAnsi="Times New Roman" w:eastAsia="仿宋_GB2312" w:cs="Times New Roman"/>
          <w:bCs/>
          <w:sz w:val="32"/>
          <w:szCs w:val="32"/>
        </w:rPr>
        <w:t>级或行业及以上科技进步奖、科技创新奖等，提供相关证明材料；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6、</w:t>
      </w:r>
      <w:r>
        <w:rPr>
          <w:rFonts w:hint="default" w:ascii="Times New Roman" w:hAnsi="Times New Roman" w:eastAsia="仿宋_GB2312" w:cs="Times New Roman"/>
          <w:bCs/>
          <w:sz w:val="32"/>
          <w:szCs w:val="32"/>
        </w:rPr>
        <w:t>客户满意度评价</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w:t>
      </w:r>
      <w:r>
        <w:rPr>
          <w:rFonts w:hint="default" w:ascii="Times New Roman" w:hAnsi="Times New Roman" w:eastAsia="仿宋_GB2312" w:cs="Times New Roman"/>
          <w:bCs/>
          <w:sz w:val="32"/>
          <w:szCs w:val="32"/>
          <w:lang w:val="en-US" w:eastAsia="zh-CN"/>
        </w:rPr>
        <w:t>19</w:t>
      </w:r>
      <w:r>
        <w:rPr>
          <w:rFonts w:hint="default" w:ascii="Times New Roman" w:hAnsi="Times New Roman" w:eastAsia="仿宋_GB2312" w:cs="Times New Roman"/>
          <w:bCs/>
          <w:sz w:val="32"/>
          <w:szCs w:val="32"/>
        </w:rPr>
        <w:t>年1月1日至2021年12月31日，供应商提供客户验收及满意度评价报告及满意度评价证明。</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7、</w:t>
      </w:r>
      <w:r>
        <w:rPr>
          <w:rFonts w:hint="default" w:ascii="Times New Roman" w:hAnsi="Times New Roman" w:eastAsia="仿宋_GB2312" w:cs="Times New Roman"/>
          <w:bCs/>
          <w:sz w:val="32"/>
          <w:szCs w:val="32"/>
        </w:rPr>
        <w:t>服务成效</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rPr>
        <w:sectPr>
          <w:pgSz w:w="11906" w:h="16838"/>
          <w:pgMar w:top="1440" w:right="1800" w:bottom="1440" w:left="1800" w:header="851" w:footer="992" w:gutter="0"/>
          <w:cols w:space="425" w:num="1"/>
          <w:docGrid w:type="lines" w:linePitch="381" w:charSpace="0"/>
        </w:sectPr>
      </w:pPr>
      <w:r>
        <w:rPr>
          <w:rFonts w:hint="default" w:ascii="Times New Roman" w:hAnsi="Times New Roman" w:eastAsia="仿宋_GB2312" w:cs="Times New Roman"/>
          <w:bCs/>
          <w:sz w:val="32"/>
          <w:szCs w:val="32"/>
        </w:rPr>
        <w:t>20</w:t>
      </w:r>
      <w:r>
        <w:rPr>
          <w:rFonts w:hint="default" w:ascii="Times New Roman" w:hAnsi="Times New Roman" w:eastAsia="仿宋_GB2312" w:cs="Times New Roman"/>
          <w:bCs/>
          <w:sz w:val="32"/>
          <w:szCs w:val="32"/>
          <w:lang w:val="en-US" w:eastAsia="zh-CN"/>
        </w:rPr>
        <w:t>19</w:t>
      </w:r>
      <w:r>
        <w:rPr>
          <w:rFonts w:hint="default" w:ascii="Times New Roman" w:hAnsi="Times New Roman" w:eastAsia="仿宋_GB2312" w:cs="Times New Roman"/>
          <w:bCs/>
          <w:sz w:val="32"/>
          <w:szCs w:val="32"/>
        </w:rPr>
        <w:t>年1月1日至2021年12月31日，供应商服务客户中进入国家级</w:t>
      </w:r>
      <w:r>
        <w:rPr>
          <w:rFonts w:hint="default" w:ascii="Times New Roman" w:hAnsi="Times New Roman" w:eastAsia="仿宋_GB2312" w:cs="Times New Roman"/>
          <w:bCs/>
          <w:sz w:val="32"/>
          <w:szCs w:val="32"/>
          <w:lang w:eastAsia="zh-CN"/>
        </w:rPr>
        <w:t>、省级、市级</w:t>
      </w:r>
      <w:r>
        <w:rPr>
          <w:rFonts w:hint="default" w:ascii="Times New Roman" w:hAnsi="Times New Roman" w:eastAsia="仿宋_GB2312" w:cs="Times New Roman"/>
          <w:bCs/>
          <w:sz w:val="32"/>
          <w:szCs w:val="32"/>
        </w:rPr>
        <w:t>绿色制造名单。</w:t>
      </w:r>
    </w:p>
    <w:p>
      <w:pPr>
        <w:widowControl/>
        <w:jc w:val="center"/>
        <w:rPr>
          <w:b/>
          <w:sz w:val="32"/>
          <w:szCs w:val="32"/>
        </w:rPr>
      </w:pPr>
      <w:r>
        <w:rPr>
          <w:rFonts w:hint="eastAsia"/>
          <w:b/>
          <w:sz w:val="32"/>
          <w:szCs w:val="32"/>
          <w:lang w:val="en-US" w:eastAsia="zh-CN"/>
        </w:rPr>
        <w:t>8、</w:t>
      </w:r>
      <w:r>
        <w:rPr>
          <w:rFonts w:hint="eastAsia"/>
          <w:b/>
          <w:sz w:val="32"/>
          <w:szCs w:val="32"/>
        </w:rPr>
        <w:t>供应商拥有绿色制造相关工程技术人员情况</w:t>
      </w:r>
      <w:r>
        <w:rPr>
          <w:b/>
          <w:sz w:val="32"/>
          <w:szCs w:val="32"/>
        </w:rPr>
        <w:t>（格式）</w:t>
      </w:r>
    </w:p>
    <w:tbl>
      <w:tblPr>
        <w:tblStyle w:val="6"/>
        <w:tblW w:w="14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590"/>
        <w:gridCol w:w="833"/>
        <w:gridCol w:w="1713"/>
        <w:gridCol w:w="1275"/>
        <w:gridCol w:w="1276"/>
        <w:gridCol w:w="1418"/>
        <w:gridCol w:w="1396"/>
        <w:gridCol w:w="1670"/>
        <w:gridCol w:w="1207"/>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21" w:type="dxa"/>
            <w:vAlign w:val="center"/>
          </w:tcPr>
          <w:p>
            <w:pPr>
              <w:spacing w:line="0" w:lineRule="atLeast"/>
              <w:jc w:val="center"/>
              <w:rPr>
                <w:b/>
                <w:sz w:val="24"/>
              </w:rPr>
            </w:pPr>
            <w:r>
              <w:rPr>
                <w:b/>
                <w:sz w:val="24"/>
              </w:rPr>
              <w:t>序号</w:t>
            </w:r>
          </w:p>
        </w:tc>
        <w:tc>
          <w:tcPr>
            <w:tcW w:w="1590" w:type="dxa"/>
            <w:vAlign w:val="center"/>
          </w:tcPr>
          <w:p>
            <w:pPr>
              <w:spacing w:line="0" w:lineRule="atLeast"/>
              <w:jc w:val="center"/>
              <w:rPr>
                <w:b/>
                <w:sz w:val="24"/>
              </w:rPr>
            </w:pPr>
            <w:r>
              <w:rPr>
                <w:b/>
                <w:sz w:val="24"/>
              </w:rPr>
              <w:t>姓名</w:t>
            </w:r>
          </w:p>
        </w:tc>
        <w:tc>
          <w:tcPr>
            <w:tcW w:w="833" w:type="dxa"/>
            <w:vAlign w:val="center"/>
          </w:tcPr>
          <w:p>
            <w:pPr>
              <w:spacing w:line="0" w:lineRule="atLeast"/>
              <w:jc w:val="center"/>
              <w:rPr>
                <w:b/>
                <w:sz w:val="24"/>
              </w:rPr>
            </w:pPr>
            <w:r>
              <w:rPr>
                <w:b/>
                <w:sz w:val="24"/>
              </w:rPr>
              <w:t>性别</w:t>
            </w:r>
          </w:p>
        </w:tc>
        <w:tc>
          <w:tcPr>
            <w:tcW w:w="1713" w:type="dxa"/>
            <w:vAlign w:val="center"/>
          </w:tcPr>
          <w:p>
            <w:pPr>
              <w:spacing w:line="0" w:lineRule="atLeast"/>
              <w:jc w:val="center"/>
              <w:rPr>
                <w:b/>
                <w:sz w:val="24"/>
              </w:rPr>
            </w:pPr>
            <w:r>
              <w:rPr>
                <w:b/>
                <w:sz w:val="24"/>
              </w:rPr>
              <w:t>身份证号</w:t>
            </w:r>
          </w:p>
        </w:tc>
        <w:tc>
          <w:tcPr>
            <w:tcW w:w="1275" w:type="dxa"/>
            <w:vAlign w:val="center"/>
          </w:tcPr>
          <w:p>
            <w:pPr>
              <w:spacing w:line="0" w:lineRule="atLeast"/>
              <w:jc w:val="center"/>
              <w:rPr>
                <w:b/>
                <w:sz w:val="24"/>
              </w:rPr>
            </w:pPr>
            <w:r>
              <w:rPr>
                <w:b/>
                <w:sz w:val="24"/>
              </w:rPr>
              <w:t>职务/职称</w:t>
            </w:r>
          </w:p>
        </w:tc>
        <w:tc>
          <w:tcPr>
            <w:tcW w:w="1276" w:type="dxa"/>
            <w:vAlign w:val="center"/>
          </w:tcPr>
          <w:p>
            <w:pPr>
              <w:spacing w:line="0" w:lineRule="atLeast"/>
              <w:jc w:val="center"/>
              <w:rPr>
                <w:b/>
                <w:sz w:val="24"/>
              </w:rPr>
            </w:pPr>
            <w:r>
              <w:rPr>
                <w:b/>
                <w:sz w:val="24"/>
              </w:rPr>
              <w:t>所学专业</w:t>
            </w:r>
          </w:p>
        </w:tc>
        <w:tc>
          <w:tcPr>
            <w:tcW w:w="1418" w:type="dxa"/>
            <w:vAlign w:val="center"/>
          </w:tcPr>
          <w:p>
            <w:pPr>
              <w:spacing w:line="0" w:lineRule="atLeast"/>
              <w:jc w:val="center"/>
              <w:rPr>
                <w:b/>
                <w:sz w:val="24"/>
              </w:rPr>
            </w:pPr>
            <w:r>
              <w:rPr>
                <w:b/>
                <w:sz w:val="24"/>
              </w:rPr>
              <w:t>获得最终学位院校</w:t>
            </w:r>
          </w:p>
        </w:tc>
        <w:tc>
          <w:tcPr>
            <w:tcW w:w="1396" w:type="dxa"/>
            <w:vAlign w:val="center"/>
          </w:tcPr>
          <w:p>
            <w:pPr>
              <w:spacing w:line="0" w:lineRule="atLeast"/>
              <w:jc w:val="center"/>
              <w:rPr>
                <w:b/>
                <w:sz w:val="24"/>
              </w:rPr>
            </w:pPr>
            <w:r>
              <w:rPr>
                <w:rFonts w:hint="eastAsia"/>
                <w:b/>
                <w:sz w:val="24"/>
              </w:rPr>
              <w:t>学历/</w:t>
            </w:r>
            <w:r>
              <w:rPr>
                <w:b/>
                <w:sz w:val="24"/>
              </w:rPr>
              <w:t>学位</w:t>
            </w:r>
          </w:p>
        </w:tc>
        <w:tc>
          <w:tcPr>
            <w:tcW w:w="1670" w:type="dxa"/>
            <w:vAlign w:val="center"/>
          </w:tcPr>
          <w:p>
            <w:pPr>
              <w:spacing w:line="0" w:lineRule="atLeast"/>
              <w:jc w:val="center"/>
              <w:rPr>
                <w:b/>
                <w:sz w:val="24"/>
              </w:rPr>
            </w:pPr>
            <w:r>
              <w:rPr>
                <w:b/>
                <w:sz w:val="24"/>
              </w:rPr>
              <w:t>项目中的职务及分担的任务</w:t>
            </w:r>
          </w:p>
        </w:tc>
        <w:tc>
          <w:tcPr>
            <w:tcW w:w="1207" w:type="dxa"/>
            <w:vAlign w:val="center"/>
          </w:tcPr>
          <w:p>
            <w:pPr>
              <w:spacing w:line="0" w:lineRule="atLeast"/>
              <w:jc w:val="center"/>
              <w:rPr>
                <w:b/>
                <w:sz w:val="24"/>
              </w:rPr>
            </w:pPr>
            <w:r>
              <w:rPr>
                <w:b/>
                <w:sz w:val="24"/>
              </w:rPr>
              <w:t>所在单位</w:t>
            </w:r>
          </w:p>
        </w:tc>
        <w:tc>
          <w:tcPr>
            <w:tcW w:w="1210" w:type="dxa"/>
            <w:vAlign w:val="center"/>
          </w:tcPr>
          <w:p>
            <w:pPr>
              <w:spacing w:line="0" w:lineRule="atLeast"/>
              <w:jc w:val="center"/>
              <w:rPr>
                <w:b/>
                <w:sz w:val="24"/>
              </w:rPr>
            </w:pPr>
            <w:r>
              <w:rPr>
                <w:b/>
                <w:sz w:val="24"/>
              </w:rPr>
              <w:t>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r>
              <w:t>……</w:t>
            </w: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bl>
    <w:p>
      <w:pPr>
        <w:tabs>
          <w:tab w:val="left" w:pos="9072"/>
        </w:tabs>
        <w:spacing w:before="190" w:beforeLines="50"/>
        <w:ind w:right="465" w:rightChars="166"/>
        <w:rPr>
          <w:rFonts w:cs="黑体" w:asciiTheme="minorEastAsia" w:hAnsiTheme="minorEastAsia" w:eastAsiaTheme="minorEastAsia"/>
          <w:b/>
          <w:sz w:val="21"/>
          <w:szCs w:val="21"/>
        </w:rPr>
      </w:pPr>
      <w:r>
        <w:rPr>
          <w:rFonts w:hint="eastAsia" w:cs="黑体" w:asciiTheme="minorEastAsia" w:hAnsiTheme="minorEastAsia" w:eastAsiaTheme="minorEastAsia"/>
          <w:b/>
          <w:sz w:val="21"/>
          <w:szCs w:val="21"/>
        </w:rPr>
        <w:t>注：附上述人员的职称证、近3个月社保证明等证明文件（复印件加盖公章）。</w:t>
      </w:r>
    </w:p>
    <w:p>
      <w:pPr>
        <w:spacing w:before="190" w:beforeLines="50" w:line="440" w:lineRule="exact"/>
        <w:ind w:right="964" w:firstLine="7589" w:firstLineChars="3150"/>
        <w:rPr>
          <w:rFonts w:ascii="黑体" w:hAnsi="黑体" w:eastAsia="黑体"/>
          <w:b/>
          <w:sz w:val="24"/>
        </w:rPr>
      </w:pPr>
      <w:r>
        <w:rPr>
          <w:rFonts w:hint="eastAsia" w:ascii="黑体" w:hAnsi="黑体" w:eastAsia="黑体"/>
          <w:b/>
          <w:sz w:val="24"/>
        </w:rPr>
        <w:t>供应商</w:t>
      </w:r>
      <w:r>
        <w:rPr>
          <w:rFonts w:ascii="黑体" w:hAnsi="黑体" w:eastAsia="黑体"/>
          <w:b/>
          <w:sz w:val="24"/>
        </w:rPr>
        <w:t xml:space="preserve">名称（公章）： </w:t>
      </w:r>
    </w:p>
    <w:p>
      <w:pPr>
        <w:spacing w:before="190" w:beforeLines="50" w:line="440" w:lineRule="exact"/>
        <w:ind w:right="964" w:firstLine="7589" w:firstLineChars="3150"/>
        <w:rPr>
          <w:rFonts w:ascii="黑体" w:hAnsi="黑体" w:eastAsia="黑体"/>
          <w:b/>
          <w:sz w:val="24"/>
        </w:rPr>
      </w:pPr>
      <w:r>
        <w:rPr>
          <w:rFonts w:ascii="黑体" w:hAnsi="黑体" w:eastAsia="黑体"/>
          <w:b/>
          <w:sz w:val="24"/>
        </w:rPr>
        <w:t>法定代表人或其授权代表（签字或盖章）：</w:t>
      </w:r>
    </w:p>
    <w:p>
      <w:pPr>
        <w:spacing w:before="190" w:beforeLines="50" w:line="440" w:lineRule="exact"/>
        <w:ind w:right="960" w:firstLine="7560" w:firstLineChars="3150"/>
        <w:rPr>
          <w:sz w:val="24"/>
        </w:rPr>
      </w:pPr>
      <w:r>
        <w:rPr>
          <w:sz w:val="24"/>
        </w:rPr>
        <w:t>日    期：</w:t>
      </w:r>
      <w:r>
        <w:rPr>
          <w:rFonts w:hint="eastAsia"/>
          <w:sz w:val="24"/>
        </w:rPr>
        <w:t>20</w:t>
      </w:r>
      <w:r>
        <w:rPr>
          <w:sz w:val="24"/>
        </w:rPr>
        <w:t>22</w:t>
      </w:r>
      <w:r>
        <w:rPr>
          <w:rFonts w:hint="eastAsia"/>
          <w:sz w:val="24"/>
        </w:rPr>
        <w:t>年  月  日</w:t>
      </w:r>
    </w:p>
    <w:p>
      <w:pPr>
        <w:pStyle w:val="3"/>
        <w:keepNext/>
        <w:keepLines w:val="0"/>
        <w:pageBreakBefore w:val="0"/>
        <w:widowControl w:val="0"/>
        <w:numPr>
          <w:ilvl w:val="0"/>
          <w:numId w:val="0"/>
        </w:numPr>
        <w:tabs>
          <w:tab w:val="left" w:pos="9072"/>
        </w:tabs>
        <w:kinsoku/>
        <w:wordWrap/>
        <w:overflowPunct/>
        <w:topLinePunct w:val="0"/>
        <w:autoSpaceDE/>
        <w:autoSpaceDN/>
        <w:bidi w:val="0"/>
        <w:adjustRightInd/>
        <w:snapToGrid/>
        <w:spacing w:line="540" w:lineRule="exact"/>
        <w:ind w:right="0" w:rightChars="0"/>
        <w:jc w:val="both"/>
        <w:textAlignment w:val="auto"/>
        <w:rPr>
          <w:b/>
          <w:sz w:val="32"/>
          <w:szCs w:val="32"/>
        </w:rPr>
      </w:pPr>
      <w:r>
        <w:rPr>
          <w:rFonts w:hint="eastAsia"/>
          <w:b/>
          <w:sz w:val="32"/>
          <w:szCs w:val="32"/>
          <w:lang w:val="en-US" w:eastAsia="zh-CN"/>
        </w:rPr>
        <w:t>9、</w:t>
      </w:r>
      <w:r>
        <w:rPr>
          <w:rFonts w:hint="eastAsia"/>
          <w:b/>
          <w:sz w:val="32"/>
          <w:szCs w:val="32"/>
        </w:rPr>
        <w:t>供应商在20</w:t>
      </w:r>
      <w:r>
        <w:rPr>
          <w:rFonts w:hint="eastAsia"/>
          <w:b/>
          <w:sz w:val="32"/>
          <w:szCs w:val="32"/>
          <w:lang w:val="en-US" w:eastAsia="zh-CN"/>
        </w:rPr>
        <w:t>19</w:t>
      </w:r>
      <w:r>
        <w:rPr>
          <w:rFonts w:hint="eastAsia"/>
          <w:b/>
          <w:sz w:val="32"/>
          <w:szCs w:val="32"/>
        </w:rPr>
        <w:t>年1月1日至20</w:t>
      </w:r>
      <w:r>
        <w:rPr>
          <w:b/>
          <w:sz w:val="32"/>
          <w:szCs w:val="32"/>
        </w:rPr>
        <w:t>21</w:t>
      </w:r>
      <w:r>
        <w:rPr>
          <w:rFonts w:hint="eastAsia"/>
          <w:b/>
          <w:sz w:val="32"/>
          <w:szCs w:val="32"/>
        </w:rPr>
        <w:t>年</w:t>
      </w:r>
      <w:r>
        <w:rPr>
          <w:b/>
          <w:sz w:val="32"/>
          <w:szCs w:val="32"/>
        </w:rPr>
        <w:t>12</w:t>
      </w:r>
      <w:r>
        <w:rPr>
          <w:rFonts w:hint="eastAsia"/>
          <w:b/>
          <w:sz w:val="32"/>
          <w:szCs w:val="32"/>
        </w:rPr>
        <w:t>月31日期间</w:t>
      </w:r>
      <w:r>
        <w:rPr>
          <w:b/>
          <w:sz w:val="32"/>
          <w:szCs w:val="32"/>
        </w:rPr>
        <w:t>已</w:t>
      </w:r>
      <w:r>
        <w:rPr>
          <w:rFonts w:hint="eastAsia"/>
          <w:b/>
          <w:sz w:val="32"/>
          <w:szCs w:val="32"/>
        </w:rPr>
        <w:t>完成客户</w:t>
      </w:r>
      <w:r>
        <w:rPr>
          <w:rFonts w:hint="eastAsia"/>
          <w:b/>
          <w:sz w:val="32"/>
          <w:szCs w:val="32"/>
          <w:lang w:eastAsia="zh-CN"/>
        </w:rPr>
        <w:t>（不分省内外）</w:t>
      </w:r>
      <w:r>
        <w:rPr>
          <w:rFonts w:hint="eastAsia"/>
          <w:b/>
          <w:sz w:val="32"/>
          <w:szCs w:val="32"/>
        </w:rPr>
        <w:t>验收</w:t>
      </w:r>
      <w:r>
        <w:rPr>
          <w:b/>
          <w:sz w:val="32"/>
          <w:szCs w:val="32"/>
        </w:rPr>
        <w:t>的</w:t>
      </w:r>
      <w:r>
        <w:rPr>
          <w:b/>
          <w:bCs/>
          <w:sz w:val="32"/>
          <w:szCs w:val="32"/>
        </w:rPr>
        <w:t>项目情况</w:t>
      </w:r>
    </w:p>
    <w:p>
      <w:pPr>
        <w:tabs>
          <w:tab w:val="left" w:pos="9072"/>
        </w:tabs>
        <w:ind w:right="465" w:rightChars="166"/>
      </w:pP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1337"/>
        <w:gridCol w:w="958"/>
        <w:gridCol w:w="946"/>
        <w:gridCol w:w="1722"/>
        <w:gridCol w:w="963"/>
        <w:gridCol w:w="1147"/>
        <w:gridCol w:w="1147"/>
        <w:gridCol w:w="1722"/>
        <w:gridCol w:w="1147"/>
        <w:gridCol w:w="959"/>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268" w:type="pct"/>
            <w:vAlign w:val="center"/>
          </w:tcPr>
          <w:p>
            <w:pPr>
              <w:spacing w:line="0" w:lineRule="atLeast"/>
              <w:jc w:val="center"/>
              <w:rPr>
                <w:b/>
                <w:sz w:val="24"/>
              </w:rPr>
            </w:pPr>
            <w:r>
              <w:rPr>
                <w:b/>
                <w:sz w:val="24"/>
              </w:rPr>
              <w:t>序号</w:t>
            </w:r>
          </w:p>
        </w:tc>
        <w:tc>
          <w:tcPr>
            <w:tcW w:w="472" w:type="pct"/>
            <w:vAlign w:val="center"/>
          </w:tcPr>
          <w:p>
            <w:pPr>
              <w:spacing w:line="0" w:lineRule="atLeast"/>
              <w:jc w:val="center"/>
              <w:rPr>
                <w:b/>
                <w:sz w:val="24"/>
              </w:rPr>
            </w:pPr>
            <w:r>
              <w:rPr>
                <w:b/>
                <w:sz w:val="24"/>
              </w:rPr>
              <w:t>项目名称、地点</w:t>
            </w:r>
          </w:p>
        </w:tc>
        <w:tc>
          <w:tcPr>
            <w:tcW w:w="338" w:type="pct"/>
            <w:vAlign w:val="center"/>
          </w:tcPr>
          <w:p>
            <w:pPr>
              <w:spacing w:line="0" w:lineRule="atLeast"/>
              <w:jc w:val="center"/>
              <w:rPr>
                <w:b/>
                <w:sz w:val="24"/>
              </w:rPr>
            </w:pPr>
            <w:r>
              <w:rPr>
                <w:rFonts w:hint="eastAsia"/>
                <w:b/>
                <w:sz w:val="24"/>
              </w:rPr>
              <w:t>业主名称</w:t>
            </w:r>
          </w:p>
        </w:tc>
        <w:tc>
          <w:tcPr>
            <w:tcW w:w="334" w:type="pct"/>
            <w:vAlign w:val="center"/>
          </w:tcPr>
          <w:p>
            <w:pPr>
              <w:spacing w:line="0" w:lineRule="atLeast"/>
              <w:jc w:val="center"/>
              <w:rPr>
                <w:b/>
                <w:sz w:val="24"/>
              </w:rPr>
            </w:pPr>
            <w:r>
              <w:rPr>
                <w:b/>
                <w:sz w:val="24"/>
              </w:rPr>
              <w:t>内容</w:t>
            </w:r>
          </w:p>
        </w:tc>
        <w:tc>
          <w:tcPr>
            <w:tcW w:w="608" w:type="pct"/>
            <w:vAlign w:val="center"/>
          </w:tcPr>
          <w:p>
            <w:pPr>
              <w:spacing w:line="0" w:lineRule="atLeast"/>
              <w:jc w:val="center"/>
              <w:rPr>
                <w:b/>
                <w:sz w:val="24"/>
              </w:rPr>
            </w:pPr>
            <w:r>
              <w:rPr>
                <w:rFonts w:hint="eastAsia"/>
                <w:b/>
                <w:sz w:val="24"/>
              </w:rPr>
              <w:t>客户企业类型（大型</w:t>
            </w:r>
            <w:r>
              <w:rPr>
                <w:b/>
                <w:sz w:val="24"/>
              </w:rPr>
              <w:t>/</w:t>
            </w:r>
            <w:r>
              <w:rPr>
                <w:rFonts w:hint="eastAsia"/>
                <w:b/>
                <w:sz w:val="24"/>
              </w:rPr>
              <w:t>中型</w:t>
            </w:r>
            <w:r>
              <w:rPr>
                <w:b/>
                <w:sz w:val="24"/>
              </w:rPr>
              <w:t>/</w:t>
            </w:r>
            <w:r>
              <w:rPr>
                <w:rFonts w:hint="eastAsia"/>
                <w:b/>
                <w:sz w:val="24"/>
              </w:rPr>
              <w:t>小微型</w:t>
            </w:r>
            <w:r>
              <w:rPr>
                <w:b/>
                <w:sz w:val="24"/>
              </w:rPr>
              <w:t>企业</w:t>
            </w:r>
            <w:r>
              <w:rPr>
                <w:rFonts w:hint="eastAsia"/>
                <w:b/>
                <w:sz w:val="24"/>
              </w:rPr>
              <w:t>）</w:t>
            </w:r>
          </w:p>
        </w:tc>
        <w:tc>
          <w:tcPr>
            <w:tcW w:w="340" w:type="pct"/>
            <w:vAlign w:val="center"/>
          </w:tcPr>
          <w:p>
            <w:pPr>
              <w:spacing w:line="0" w:lineRule="atLeast"/>
              <w:jc w:val="center"/>
              <w:rPr>
                <w:b/>
                <w:sz w:val="24"/>
              </w:rPr>
            </w:pPr>
            <w:r>
              <w:rPr>
                <w:b/>
                <w:sz w:val="24"/>
              </w:rPr>
              <w:t>合同价格（万元）</w:t>
            </w:r>
          </w:p>
        </w:tc>
        <w:tc>
          <w:tcPr>
            <w:tcW w:w="405" w:type="pct"/>
            <w:vAlign w:val="center"/>
          </w:tcPr>
          <w:p>
            <w:pPr>
              <w:spacing w:line="0" w:lineRule="atLeast"/>
              <w:jc w:val="center"/>
              <w:rPr>
                <w:b/>
                <w:sz w:val="24"/>
              </w:rPr>
            </w:pPr>
            <w:r>
              <w:rPr>
                <w:rFonts w:hint="eastAsia"/>
                <w:b/>
                <w:sz w:val="24"/>
              </w:rPr>
              <w:t>合同属性</w:t>
            </w:r>
          </w:p>
        </w:tc>
        <w:tc>
          <w:tcPr>
            <w:tcW w:w="405" w:type="pct"/>
            <w:vAlign w:val="center"/>
          </w:tcPr>
          <w:p>
            <w:pPr>
              <w:spacing w:line="0" w:lineRule="atLeast"/>
              <w:jc w:val="center"/>
              <w:rPr>
                <w:b/>
                <w:sz w:val="24"/>
              </w:rPr>
            </w:pPr>
            <w:r>
              <w:rPr>
                <w:rFonts w:hint="eastAsia"/>
                <w:b/>
                <w:sz w:val="24"/>
              </w:rPr>
              <w:t>占股比例</w:t>
            </w:r>
          </w:p>
        </w:tc>
        <w:tc>
          <w:tcPr>
            <w:tcW w:w="608" w:type="pct"/>
            <w:vAlign w:val="center"/>
          </w:tcPr>
          <w:p>
            <w:pPr>
              <w:spacing w:line="0" w:lineRule="atLeast"/>
              <w:jc w:val="center"/>
              <w:rPr>
                <w:b/>
                <w:sz w:val="24"/>
              </w:rPr>
            </w:pPr>
            <w:r>
              <w:rPr>
                <w:rFonts w:hint="eastAsia"/>
                <w:b/>
                <w:sz w:val="24"/>
              </w:rPr>
              <w:t>认定的合同金额（万元）</w:t>
            </w:r>
          </w:p>
        </w:tc>
        <w:tc>
          <w:tcPr>
            <w:tcW w:w="405" w:type="pct"/>
            <w:vAlign w:val="center"/>
          </w:tcPr>
          <w:p>
            <w:pPr>
              <w:spacing w:line="0" w:lineRule="atLeast"/>
              <w:jc w:val="center"/>
              <w:rPr>
                <w:b/>
                <w:sz w:val="24"/>
              </w:rPr>
            </w:pPr>
            <w:r>
              <w:rPr>
                <w:b/>
                <w:sz w:val="24"/>
              </w:rPr>
              <w:t>验收</w:t>
            </w:r>
          </w:p>
          <w:p>
            <w:pPr>
              <w:spacing w:line="0" w:lineRule="atLeast"/>
              <w:jc w:val="center"/>
              <w:rPr>
                <w:b/>
                <w:sz w:val="24"/>
              </w:rPr>
            </w:pPr>
            <w:r>
              <w:rPr>
                <w:b/>
                <w:sz w:val="24"/>
              </w:rPr>
              <w:t>时间</w:t>
            </w:r>
          </w:p>
        </w:tc>
        <w:tc>
          <w:tcPr>
            <w:tcW w:w="338" w:type="pct"/>
            <w:vAlign w:val="center"/>
          </w:tcPr>
          <w:p>
            <w:pPr>
              <w:spacing w:line="0" w:lineRule="atLeast"/>
              <w:jc w:val="center"/>
              <w:rPr>
                <w:b/>
                <w:sz w:val="24"/>
              </w:rPr>
            </w:pPr>
            <w:r>
              <w:rPr>
                <w:b/>
                <w:sz w:val="24"/>
              </w:rPr>
              <w:t>验收结论</w:t>
            </w:r>
          </w:p>
        </w:tc>
        <w:tc>
          <w:tcPr>
            <w:tcW w:w="473" w:type="pct"/>
            <w:vAlign w:val="center"/>
          </w:tcPr>
          <w:p>
            <w:pPr>
              <w:spacing w:line="0" w:lineRule="atLeast"/>
              <w:jc w:val="center"/>
              <w:rPr>
                <w:b/>
                <w:sz w:val="24"/>
              </w:rPr>
            </w:pPr>
            <w:r>
              <w:rPr>
                <w:b/>
                <w:sz w:val="24"/>
              </w:rPr>
              <w:t>证明人及联系方式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r>
              <w:rPr>
                <w:b/>
                <w:bCs/>
              </w:rPr>
              <w:t>…</w:t>
            </w: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r>
              <w:rPr>
                <w:rFonts w:hint="eastAsia"/>
                <w:bCs/>
                <w:sz w:val="21"/>
                <w:szCs w:val="21"/>
              </w:rPr>
              <w:t>合计</w:t>
            </w:r>
          </w:p>
        </w:tc>
        <w:tc>
          <w:tcPr>
            <w:tcW w:w="472" w:type="pct"/>
            <w:vAlign w:val="center"/>
          </w:tcPr>
          <w:p>
            <w:pPr>
              <w:jc w:val="center"/>
              <w:rPr>
                <w:b/>
                <w:bCs/>
              </w:rPr>
            </w:pPr>
            <w:r>
              <w:rPr>
                <w:b/>
                <w:bCs/>
              </w:rPr>
              <w:t>-</w:t>
            </w:r>
          </w:p>
        </w:tc>
        <w:tc>
          <w:tcPr>
            <w:tcW w:w="338" w:type="pct"/>
            <w:vAlign w:val="center"/>
          </w:tcPr>
          <w:p>
            <w:pPr>
              <w:jc w:val="center"/>
              <w:rPr>
                <w:b/>
                <w:bCs/>
              </w:rPr>
            </w:pPr>
            <w:r>
              <w:rPr>
                <w:b/>
                <w:bCs/>
              </w:rPr>
              <w:t>-</w:t>
            </w:r>
          </w:p>
        </w:tc>
        <w:tc>
          <w:tcPr>
            <w:tcW w:w="334" w:type="pct"/>
            <w:vAlign w:val="center"/>
          </w:tcPr>
          <w:p>
            <w:pPr>
              <w:jc w:val="center"/>
              <w:rPr>
                <w:b/>
                <w:bCs/>
              </w:rPr>
            </w:pPr>
            <w:r>
              <w:rPr>
                <w:b/>
                <w:bCs/>
              </w:rPr>
              <w:t>-</w:t>
            </w:r>
          </w:p>
        </w:tc>
        <w:tc>
          <w:tcPr>
            <w:tcW w:w="608" w:type="pct"/>
            <w:vAlign w:val="center"/>
          </w:tcPr>
          <w:p>
            <w:pPr>
              <w:jc w:val="center"/>
              <w:rPr>
                <w:b/>
                <w:bCs/>
              </w:rPr>
            </w:pPr>
          </w:p>
        </w:tc>
        <w:tc>
          <w:tcPr>
            <w:tcW w:w="340" w:type="pct"/>
            <w:vAlign w:val="center"/>
          </w:tcPr>
          <w:p>
            <w:pPr>
              <w:jc w:val="center"/>
              <w:rPr>
                <w:b/>
                <w:bCs/>
              </w:rPr>
            </w:pPr>
          </w:p>
        </w:tc>
        <w:tc>
          <w:tcPr>
            <w:tcW w:w="405" w:type="pct"/>
            <w:vAlign w:val="center"/>
          </w:tcPr>
          <w:p>
            <w:pPr>
              <w:jc w:val="center"/>
              <w:rPr>
                <w:b/>
                <w:bCs/>
              </w:rPr>
            </w:pPr>
            <w:r>
              <w:rPr>
                <w:b/>
                <w:bCs/>
              </w:rPr>
              <w:t>-</w:t>
            </w:r>
          </w:p>
        </w:tc>
        <w:tc>
          <w:tcPr>
            <w:tcW w:w="405" w:type="pct"/>
            <w:vAlign w:val="center"/>
          </w:tcPr>
          <w:p>
            <w:pPr>
              <w:jc w:val="center"/>
              <w:rPr>
                <w:b/>
                <w:bCs/>
              </w:rPr>
            </w:pPr>
            <w:r>
              <w:rPr>
                <w:b/>
                <w:bCs/>
              </w:rPr>
              <w:t>-</w:t>
            </w:r>
          </w:p>
        </w:tc>
        <w:tc>
          <w:tcPr>
            <w:tcW w:w="608" w:type="pct"/>
            <w:vAlign w:val="center"/>
          </w:tcPr>
          <w:p>
            <w:pPr>
              <w:jc w:val="center"/>
              <w:rPr>
                <w:b/>
                <w:bCs/>
              </w:rPr>
            </w:pPr>
          </w:p>
        </w:tc>
        <w:tc>
          <w:tcPr>
            <w:tcW w:w="405" w:type="pct"/>
            <w:vAlign w:val="center"/>
          </w:tcPr>
          <w:p>
            <w:pPr>
              <w:jc w:val="center"/>
              <w:rPr>
                <w:b/>
                <w:bCs/>
              </w:rPr>
            </w:pPr>
            <w:r>
              <w:rPr>
                <w:b/>
                <w:bCs/>
              </w:rPr>
              <w:t>-</w:t>
            </w:r>
          </w:p>
        </w:tc>
        <w:tc>
          <w:tcPr>
            <w:tcW w:w="338" w:type="pct"/>
            <w:vAlign w:val="center"/>
          </w:tcPr>
          <w:p>
            <w:pPr>
              <w:jc w:val="center"/>
              <w:rPr>
                <w:b/>
                <w:bCs/>
              </w:rPr>
            </w:pPr>
            <w:r>
              <w:rPr>
                <w:b/>
                <w:bCs/>
              </w:rPr>
              <w:t>-</w:t>
            </w:r>
          </w:p>
        </w:tc>
        <w:tc>
          <w:tcPr>
            <w:tcW w:w="473" w:type="pct"/>
            <w:vAlign w:val="center"/>
          </w:tcPr>
          <w:p>
            <w:pPr>
              <w:jc w:val="center"/>
              <w:rPr>
                <w:b/>
                <w:bCs/>
              </w:rPr>
            </w:pPr>
            <w:r>
              <w:rPr>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5000" w:type="pct"/>
            <w:gridSpan w:val="12"/>
            <w:vAlign w:val="center"/>
          </w:tcPr>
          <w:p>
            <w:pPr>
              <w:jc w:val="left"/>
              <w:rPr>
                <w:bCs/>
                <w:sz w:val="21"/>
                <w:szCs w:val="21"/>
              </w:rPr>
            </w:pPr>
            <w:r>
              <w:rPr>
                <w:rFonts w:hint="eastAsia"/>
                <w:bCs/>
                <w:sz w:val="21"/>
                <w:szCs w:val="21"/>
              </w:rPr>
              <w:t xml:space="preserve">服务客户数量： </w:t>
            </w:r>
            <w:r>
              <w:rPr>
                <w:bCs/>
                <w:sz w:val="21"/>
                <w:szCs w:val="21"/>
              </w:rPr>
              <w:t xml:space="preserve">  </w:t>
            </w:r>
            <w:r>
              <w:rPr>
                <w:rFonts w:hint="eastAsia"/>
                <w:bCs/>
                <w:sz w:val="21"/>
                <w:szCs w:val="21"/>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5000" w:type="pct"/>
            <w:gridSpan w:val="12"/>
            <w:vAlign w:val="center"/>
          </w:tcPr>
          <w:p>
            <w:pPr>
              <w:jc w:val="left"/>
              <w:rPr>
                <w:bCs/>
                <w:sz w:val="21"/>
                <w:szCs w:val="21"/>
              </w:rPr>
            </w:pPr>
            <w:r>
              <w:rPr>
                <w:rFonts w:hint="eastAsia"/>
                <w:bCs/>
                <w:sz w:val="21"/>
                <w:szCs w:val="21"/>
              </w:rPr>
              <w:t xml:space="preserve">服务中小企业客户数量占比： </w:t>
            </w:r>
            <w:r>
              <w:rPr>
                <w:bCs/>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5000" w:type="pct"/>
            <w:gridSpan w:val="12"/>
            <w:vAlign w:val="center"/>
          </w:tcPr>
          <w:p>
            <w:pPr>
              <w:jc w:val="left"/>
              <w:rPr>
                <w:kern w:val="0"/>
                <w:sz w:val="21"/>
                <w:szCs w:val="21"/>
              </w:rPr>
            </w:pPr>
            <w:r>
              <w:rPr>
                <w:rFonts w:hint="eastAsia"/>
                <w:kern w:val="0"/>
                <w:sz w:val="21"/>
                <w:szCs w:val="21"/>
              </w:rPr>
              <w:t xml:space="preserve">认定的合同总金额： </w:t>
            </w:r>
            <w:r>
              <w:rPr>
                <w:kern w:val="0"/>
                <w:sz w:val="21"/>
                <w:szCs w:val="21"/>
              </w:rPr>
              <w:t xml:space="preserve">   </w:t>
            </w:r>
            <w:r>
              <w:rPr>
                <w:rFonts w:hint="eastAsia"/>
                <w:kern w:val="0"/>
                <w:sz w:val="21"/>
                <w:szCs w:val="21"/>
              </w:rPr>
              <w:t>万元</w:t>
            </w:r>
          </w:p>
        </w:tc>
      </w:tr>
    </w:tbl>
    <w:p>
      <w:pPr>
        <w:tabs>
          <w:tab w:val="left" w:pos="9072"/>
        </w:tabs>
        <w:ind w:right="465" w:rightChars="166"/>
        <w:rPr>
          <w:b/>
          <w:szCs w:val="21"/>
        </w:rPr>
      </w:pP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textAlignment w:val="auto"/>
        <w:rPr>
          <w:rFonts w:asciiTheme="minorEastAsia" w:hAnsiTheme="minorEastAsia" w:eastAsiaTheme="minorEastAsia"/>
          <w:b/>
          <w:sz w:val="21"/>
          <w:szCs w:val="21"/>
        </w:rPr>
      </w:pPr>
      <w:r>
        <w:rPr>
          <w:rFonts w:hint="eastAsia" w:cs="黑体" w:asciiTheme="minorEastAsia" w:hAnsiTheme="minorEastAsia" w:eastAsiaTheme="minorEastAsia"/>
          <w:b/>
          <w:sz w:val="21"/>
          <w:szCs w:val="21"/>
        </w:rPr>
        <w:t>注：</w:t>
      </w:r>
      <w:r>
        <w:rPr>
          <w:rFonts w:hint="eastAsia" w:asciiTheme="minorEastAsia" w:hAnsiTheme="minorEastAsia" w:eastAsiaTheme="minorEastAsia"/>
          <w:b/>
          <w:sz w:val="21"/>
          <w:szCs w:val="21"/>
        </w:rPr>
        <w:t>1、供应商必须如实填报表中的各项内容。</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textAlignment w:val="auto"/>
        <w:rPr>
          <w:rFonts w:asciiTheme="minorEastAsia" w:hAnsiTheme="minorEastAsia" w:eastAsiaTheme="minorEastAsia"/>
          <w:b/>
          <w:sz w:val="21"/>
          <w:szCs w:val="21"/>
        </w:rPr>
      </w:pPr>
      <w:r>
        <w:rPr>
          <w:rFonts w:hint="eastAsia" w:asciiTheme="minorEastAsia" w:hAnsiTheme="minorEastAsia" w:eastAsiaTheme="minorEastAsia"/>
          <w:b/>
          <w:sz w:val="21"/>
          <w:szCs w:val="21"/>
        </w:rPr>
        <w:t xml:space="preserve"> </w:t>
      </w:r>
      <w:r>
        <w:rPr>
          <w:rFonts w:asciiTheme="minorEastAsia" w:hAnsiTheme="minorEastAsia" w:eastAsiaTheme="minorEastAsia"/>
          <w:b/>
          <w:sz w:val="21"/>
          <w:szCs w:val="21"/>
        </w:rPr>
        <w:t xml:space="preserve">   </w:t>
      </w:r>
      <w:r>
        <w:rPr>
          <w:rFonts w:hint="eastAsia" w:asciiTheme="minorEastAsia" w:hAnsiTheme="minorEastAsia" w:eastAsiaTheme="minorEastAsia"/>
          <w:b/>
          <w:sz w:val="21"/>
          <w:szCs w:val="21"/>
        </w:rPr>
        <w:t>2、项目</w:t>
      </w:r>
      <w:r>
        <w:rPr>
          <w:rFonts w:hint="eastAsia" w:asciiTheme="minorEastAsia" w:hAnsiTheme="minorEastAsia" w:eastAsiaTheme="minorEastAsia"/>
          <w:b/>
          <w:sz w:val="21"/>
          <w:szCs w:val="21"/>
          <w:lang w:eastAsia="zh-CN"/>
        </w:rPr>
        <w:t>应与绿色制造申报方向相关</w:t>
      </w:r>
      <w:r>
        <w:rPr>
          <w:rFonts w:hint="eastAsia" w:asciiTheme="minorEastAsia" w:hAnsiTheme="minorEastAsia" w:eastAsiaTheme="minorEastAsia"/>
          <w:b/>
          <w:sz w:val="21"/>
          <w:szCs w:val="21"/>
        </w:rPr>
        <w:t>。</w:t>
      </w:r>
      <w:r>
        <w:rPr>
          <w:rFonts w:hint="eastAsia" w:asciiTheme="minorEastAsia" w:hAnsiTheme="minorEastAsia" w:eastAsiaTheme="minorEastAsia"/>
          <w:b/>
          <w:sz w:val="21"/>
          <w:szCs w:val="21"/>
          <w:lang w:eastAsia="zh-CN"/>
        </w:rPr>
        <w:t>项目</w:t>
      </w:r>
      <w:r>
        <w:rPr>
          <w:rFonts w:hint="eastAsia" w:asciiTheme="minorEastAsia" w:hAnsiTheme="minorEastAsia" w:eastAsiaTheme="minorEastAsia"/>
          <w:b/>
          <w:sz w:val="21"/>
          <w:szCs w:val="21"/>
        </w:rPr>
        <w:t>验收时间：20</w:t>
      </w:r>
      <w:r>
        <w:rPr>
          <w:rFonts w:hint="eastAsia" w:asciiTheme="minorEastAsia" w:hAnsiTheme="minorEastAsia" w:eastAsiaTheme="minorEastAsia"/>
          <w:b/>
          <w:sz w:val="21"/>
          <w:szCs w:val="21"/>
          <w:lang w:val="en-US" w:eastAsia="zh-CN"/>
        </w:rPr>
        <w:t>19</w:t>
      </w:r>
      <w:r>
        <w:rPr>
          <w:rFonts w:hint="eastAsia" w:asciiTheme="minorEastAsia" w:hAnsiTheme="minorEastAsia" w:eastAsiaTheme="minorEastAsia"/>
          <w:b/>
          <w:sz w:val="21"/>
          <w:szCs w:val="21"/>
        </w:rPr>
        <w:t>年1月1日至20</w:t>
      </w:r>
      <w:r>
        <w:rPr>
          <w:rFonts w:asciiTheme="minorEastAsia" w:hAnsiTheme="minorEastAsia" w:eastAsiaTheme="minorEastAsia"/>
          <w:b/>
          <w:sz w:val="21"/>
          <w:szCs w:val="21"/>
        </w:rPr>
        <w:t>2</w:t>
      </w:r>
      <w:r>
        <w:rPr>
          <w:rFonts w:hint="eastAsia" w:asciiTheme="minorEastAsia" w:hAnsiTheme="minorEastAsia" w:eastAsiaTheme="minorEastAsia"/>
          <w:b/>
          <w:sz w:val="21"/>
          <w:szCs w:val="21"/>
          <w:lang w:val="en-US" w:eastAsia="zh-CN"/>
        </w:rPr>
        <w:t>2</w:t>
      </w:r>
      <w:r>
        <w:rPr>
          <w:rFonts w:hint="eastAsia" w:asciiTheme="minorEastAsia" w:hAnsiTheme="minorEastAsia" w:eastAsiaTheme="minorEastAsia"/>
          <w:b/>
          <w:sz w:val="21"/>
          <w:szCs w:val="21"/>
        </w:rPr>
        <w:t>年</w:t>
      </w:r>
      <w:r>
        <w:rPr>
          <w:rFonts w:hint="eastAsia" w:asciiTheme="minorEastAsia" w:hAnsiTheme="minorEastAsia" w:eastAsiaTheme="minorEastAsia"/>
          <w:b/>
          <w:sz w:val="21"/>
          <w:szCs w:val="21"/>
          <w:lang w:val="en-US" w:eastAsia="zh-CN"/>
        </w:rPr>
        <w:t>4</w:t>
      </w:r>
      <w:r>
        <w:rPr>
          <w:rFonts w:hint="eastAsia" w:asciiTheme="minorEastAsia" w:hAnsiTheme="minorEastAsia" w:eastAsiaTheme="minorEastAsia"/>
          <w:b/>
          <w:sz w:val="21"/>
          <w:szCs w:val="21"/>
        </w:rPr>
        <w:t>月3</w:t>
      </w:r>
      <w:r>
        <w:rPr>
          <w:rFonts w:hint="eastAsia" w:asciiTheme="minorEastAsia" w:hAnsiTheme="minorEastAsia" w:eastAsiaTheme="minorEastAsia"/>
          <w:b/>
          <w:sz w:val="21"/>
          <w:szCs w:val="21"/>
          <w:lang w:val="en-US" w:eastAsia="zh-CN"/>
        </w:rPr>
        <w:t>0</w:t>
      </w:r>
      <w:r>
        <w:rPr>
          <w:rFonts w:hint="eastAsia" w:asciiTheme="minorEastAsia" w:hAnsiTheme="minorEastAsia" w:eastAsiaTheme="minorEastAsia"/>
          <w:b/>
          <w:sz w:val="21"/>
          <w:szCs w:val="21"/>
        </w:rPr>
        <w:t>日期间。</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hint="eastAsia" w:asciiTheme="minorEastAsia" w:hAnsiTheme="minorEastAsia" w:eastAsiaTheme="minorEastAsia"/>
          <w:b/>
          <w:sz w:val="21"/>
          <w:szCs w:val="21"/>
        </w:rPr>
        <w:t>3</w:t>
      </w:r>
      <w:bookmarkStart w:id="0" w:name="_Hlk6655229"/>
      <w:r>
        <w:rPr>
          <w:rFonts w:hint="eastAsia" w:asciiTheme="minorEastAsia" w:hAnsiTheme="minorEastAsia" w:eastAsiaTheme="minorEastAsia"/>
          <w:b/>
          <w:sz w:val="21"/>
          <w:szCs w:val="21"/>
        </w:rPr>
        <w:t>、项目应附有效证明文件：合同、验收报告（复印件加盖公章）</w:t>
      </w:r>
      <w:bookmarkEnd w:id="0"/>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asciiTheme="minorEastAsia" w:hAnsiTheme="minorEastAsia" w:eastAsiaTheme="minorEastAsia"/>
          <w:b/>
          <w:sz w:val="21"/>
          <w:szCs w:val="21"/>
        </w:rPr>
        <w:t>4、</w:t>
      </w:r>
      <w:r>
        <w:rPr>
          <w:rFonts w:hint="eastAsia" w:asciiTheme="minorEastAsia" w:hAnsiTheme="minorEastAsia" w:eastAsiaTheme="minorEastAsia"/>
          <w:b/>
          <w:sz w:val="21"/>
          <w:szCs w:val="21"/>
        </w:rPr>
        <w:t>“合同属性”一栏填写本公司合同、供应商独</w:t>
      </w:r>
      <w:r>
        <w:rPr>
          <w:rFonts w:hint="eastAsia" w:asciiTheme="minorEastAsia" w:hAnsiTheme="minorEastAsia" w:eastAsiaTheme="minorEastAsia"/>
          <w:b/>
          <w:sz w:val="21"/>
          <w:szCs w:val="21"/>
          <w:lang w:eastAsia="zh-CN"/>
        </w:rPr>
        <w:t>资</w:t>
      </w:r>
      <w:r>
        <w:rPr>
          <w:rFonts w:hint="eastAsia" w:asciiTheme="minorEastAsia" w:hAnsiTheme="minorEastAsia" w:eastAsiaTheme="minorEastAsia"/>
          <w:b/>
          <w:sz w:val="21"/>
          <w:szCs w:val="21"/>
        </w:rPr>
        <w:t>或其全资子公司合同、供应商直接控股或参股合同。</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asciiTheme="minorEastAsia" w:hAnsiTheme="minorEastAsia" w:eastAsiaTheme="minorEastAsia"/>
          <w:b/>
          <w:sz w:val="21"/>
          <w:szCs w:val="21"/>
        </w:rPr>
        <w:t>5、</w:t>
      </w:r>
      <w:r>
        <w:rPr>
          <w:rFonts w:hint="eastAsia" w:asciiTheme="minorEastAsia" w:hAnsiTheme="minorEastAsia" w:eastAsiaTheme="minorEastAsia"/>
          <w:b/>
          <w:sz w:val="21"/>
          <w:szCs w:val="21"/>
        </w:rPr>
        <w:t>当“合同属性”填写“供应商直接控股或参股合同”时，</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占股比例</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一览填写供应商直接控股或参股所占比例；当“合同属性”填写“本公司合同或供应商独</w:t>
      </w:r>
      <w:r>
        <w:rPr>
          <w:rFonts w:hint="eastAsia" w:asciiTheme="minorEastAsia" w:hAnsiTheme="minorEastAsia" w:eastAsiaTheme="minorEastAsia"/>
          <w:b/>
          <w:sz w:val="21"/>
          <w:szCs w:val="21"/>
          <w:lang w:eastAsia="zh-CN"/>
        </w:rPr>
        <w:t>资</w:t>
      </w:r>
      <w:bookmarkStart w:id="2" w:name="_GoBack"/>
      <w:bookmarkEnd w:id="2"/>
      <w:r>
        <w:rPr>
          <w:rFonts w:hint="eastAsia" w:asciiTheme="minorEastAsia" w:hAnsiTheme="minorEastAsia" w:eastAsiaTheme="minorEastAsia"/>
          <w:b/>
          <w:sz w:val="21"/>
          <w:szCs w:val="21"/>
        </w:rPr>
        <w:t>或其全资子公司合同”时，</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占股比例</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一览填写100%。</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asciiTheme="minorEastAsia" w:hAnsiTheme="minorEastAsia" w:eastAsiaTheme="minorEastAsia"/>
          <w:b/>
          <w:sz w:val="21"/>
          <w:szCs w:val="21"/>
        </w:rPr>
        <w:t>6、</w:t>
      </w:r>
      <w:r>
        <w:rPr>
          <w:rFonts w:hint="eastAsia" w:asciiTheme="minorEastAsia" w:hAnsiTheme="minorEastAsia" w:eastAsiaTheme="minorEastAsia"/>
          <w:b/>
          <w:sz w:val="21"/>
          <w:szCs w:val="21"/>
        </w:rPr>
        <w:t>认定的合同金额=与本项目相关内容的合同金额（万元）</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占股比例。</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75" w:firstLineChars="1650"/>
        <w:textAlignment w:val="auto"/>
        <w:rPr>
          <w:rFonts w:ascii="黑体" w:hAnsi="黑体" w:eastAsia="黑体"/>
          <w:b/>
          <w:sz w:val="24"/>
        </w:rPr>
      </w:pPr>
      <w:r>
        <w:rPr>
          <w:rFonts w:ascii="黑体" w:hAnsi="黑体" w:eastAsia="黑体"/>
          <w:b/>
          <w:sz w:val="24"/>
        </w:rPr>
        <w:t xml:space="preserve">供应商名称（公章）： </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75" w:firstLineChars="1650"/>
        <w:textAlignment w:val="auto"/>
        <w:rPr>
          <w:rFonts w:ascii="黑体" w:hAnsi="黑体" w:eastAsia="黑体"/>
          <w:b/>
          <w:sz w:val="24"/>
        </w:rPr>
      </w:pPr>
      <w:r>
        <w:rPr>
          <w:rFonts w:ascii="黑体" w:hAnsi="黑体" w:eastAsia="黑体"/>
          <w:b/>
          <w:sz w:val="24"/>
        </w:rPr>
        <w:t>法定代表人或其授权代表（签字或盖章）：</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60" w:firstLineChars="1650"/>
        <w:textAlignment w:val="auto"/>
        <w:rPr>
          <w:rFonts w:hint="eastAsia"/>
          <w:sz w:val="24"/>
        </w:rPr>
        <w:sectPr>
          <w:pgSz w:w="16838" w:h="11906" w:orient="landscape"/>
          <w:pgMar w:top="1800" w:right="1440" w:bottom="1800" w:left="1440" w:header="851" w:footer="992" w:gutter="0"/>
          <w:cols w:space="425" w:num="1"/>
          <w:docGrid w:type="lines" w:linePitch="381" w:charSpace="0"/>
        </w:sectPr>
      </w:pPr>
      <w:r>
        <w:rPr>
          <w:sz w:val="24"/>
        </w:rPr>
        <w:t>日    期：</w:t>
      </w:r>
      <w:r>
        <w:rPr>
          <w:rFonts w:hint="eastAsia"/>
          <w:sz w:val="24"/>
        </w:rPr>
        <w:t>20</w:t>
      </w:r>
      <w:r>
        <w:rPr>
          <w:sz w:val="24"/>
        </w:rPr>
        <w:t>22</w:t>
      </w:r>
      <w:r>
        <w:rPr>
          <w:rFonts w:hint="eastAsia"/>
          <w:sz w:val="24"/>
        </w:rPr>
        <w:t>年  月  日</w:t>
      </w:r>
    </w:p>
    <w:p>
      <w:pPr>
        <w:spacing w:before="190" w:beforeLines="50" w:line="440" w:lineRule="exact"/>
        <w:ind w:right="960" w:firstLine="3960" w:firstLineChars="1650"/>
        <w:rPr>
          <w:rFonts w:hint="eastAsia"/>
          <w:sz w:val="24"/>
        </w:rPr>
      </w:pPr>
    </w:p>
    <w:p>
      <w:pPr>
        <w:pStyle w:val="3"/>
        <w:tabs>
          <w:tab w:val="left" w:pos="9072"/>
        </w:tabs>
        <w:spacing w:line="240" w:lineRule="auto"/>
        <w:ind w:right="465" w:rightChars="166"/>
        <w:jc w:val="both"/>
        <w:rPr>
          <w:b/>
          <w:sz w:val="32"/>
          <w:szCs w:val="32"/>
        </w:rPr>
      </w:pPr>
      <w:r>
        <w:rPr>
          <w:rFonts w:hint="eastAsia"/>
          <w:b/>
          <w:sz w:val="32"/>
          <w:szCs w:val="32"/>
          <w:lang w:val="en-US" w:eastAsia="zh-CN"/>
        </w:rPr>
        <w:t>10、</w:t>
      </w:r>
      <w:r>
        <w:rPr>
          <w:rFonts w:hint="eastAsia"/>
          <w:b/>
          <w:sz w:val="32"/>
          <w:szCs w:val="32"/>
        </w:rPr>
        <w:t>“信用中国”网站查询结果网页截图</w:t>
      </w:r>
    </w:p>
    <w:p>
      <w:pPr>
        <w:tabs>
          <w:tab w:val="left" w:pos="9072"/>
        </w:tabs>
        <w:ind w:right="465" w:rightChars="166"/>
        <w:rPr>
          <w:sz w:val="24"/>
        </w:rPr>
      </w:pP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附供应商申报截止时间前的查询结果网页截图（复印件加盖公章）（注明查询时间。）</w:t>
      </w:r>
    </w:p>
    <w:p>
      <w:pPr>
        <w:tabs>
          <w:tab w:val="left" w:pos="9072"/>
        </w:tabs>
        <w:spacing w:line="360" w:lineRule="auto"/>
        <w:ind w:right="465" w:rightChars="166" w:firstLine="480" w:firstLineChars="200"/>
        <w:rPr>
          <w:sz w:val="24"/>
        </w:rPr>
      </w:pPr>
    </w:p>
    <w:p>
      <w:pPr>
        <w:widowControl/>
        <w:jc w:val="left"/>
        <w:rPr>
          <w:sz w:val="24"/>
        </w:rPr>
      </w:pPr>
      <w:r>
        <w:rPr>
          <w:sz w:val="24"/>
        </w:rPr>
        <w:br w:type="page"/>
      </w:r>
    </w:p>
    <w:p>
      <w:pPr>
        <w:tabs>
          <w:tab w:val="left" w:pos="9072"/>
        </w:tabs>
        <w:spacing w:line="360" w:lineRule="auto"/>
        <w:ind w:right="465" w:rightChars="166" w:firstLine="480" w:firstLineChars="200"/>
        <w:rPr>
          <w:sz w:val="24"/>
        </w:rPr>
      </w:pPr>
    </w:p>
    <w:p>
      <w:pPr>
        <w:pStyle w:val="3"/>
        <w:tabs>
          <w:tab w:val="left" w:pos="9072"/>
        </w:tabs>
        <w:spacing w:line="240" w:lineRule="auto"/>
        <w:ind w:right="465" w:rightChars="166"/>
        <w:jc w:val="center"/>
        <w:rPr>
          <w:b/>
          <w:sz w:val="32"/>
          <w:szCs w:val="32"/>
        </w:rPr>
      </w:pPr>
      <w:bookmarkStart w:id="1" w:name="_Toc4588919"/>
      <w:r>
        <w:rPr>
          <w:rFonts w:hint="eastAsia"/>
          <w:b/>
          <w:sz w:val="32"/>
          <w:szCs w:val="32"/>
          <w:lang w:val="en-US" w:eastAsia="zh-CN"/>
        </w:rPr>
        <w:t>11、</w:t>
      </w:r>
      <w:r>
        <w:rPr>
          <w:rFonts w:hint="eastAsia"/>
          <w:b/>
          <w:sz w:val="32"/>
          <w:szCs w:val="32"/>
        </w:rPr>
        <w:t>供应商近3年</w:t>
      </w:r>
      <w:r>
        <w:rPr>
          <w:rFonts w:hint="eastAsia"/>
          <w:b/>
          <w:sz w:val="32"/>
          <w:szCs w:val="32"/>
          <w:lang w:eastAsia="zh-CN"/>
        </w:rPr>
        <w:t>来</w:t>
      </w:r>
      <w:r>
        <w:rPr>
          <w:rFonts w:hint="eastAsia"/>
          <w:b/>
          <w:sz w:val="32"/>
          <w:szCs w:val="32"/>
        </w:rPr>
        <w:t>（20</w:t>
      </w:r>
      <w:r>
        <w:rPr>
          <w:b/>
          <w:sz w:val="32"/>
          <w:szCs w:val="32"/>
        </w:rPr>
        <w:t>19</w:t>
      </w:r>
      <w:r>
        <w:rPr>
          <w:rFonts w:hint="eastAsia"/>
          <w:b/>
          <w:sz w:val="32"/>
          <w:szCs w:val="32"/>
        </w:rPr>
        <w:t>年以来）无不良信息记录，且无知识产权侵权行为的声明（格式自拟，加盖公章）</w:t>
      </w:r>
      <w:bookmarkEnd w:id="1"/>
    </w:p>
    <w:p>
      <w:pPr>
        <w:tabs>
          <w:tab w:val="left" w:pos="420"/>
          <w:tab w:val="left" w:pos="9072"/>
        </w:tabs>
        <w:ind w:right="465" w:rightChars="166"/>
      </w:pPr>
    </w:p>
    <w:p>
      <w:pPr>
        <w:pStyle w:val="3"/>
        <w:tabs>
          <w:tab w:val="left" w:pos="9072"/>
        </w:tabs>
        <w:spacing w:line="240" w:lineRule="auto"/>
        <w:ind w:right="465" w:rightChars="166"/>
        <w:jc w:val="both"/>
        <w:rPr>
          <w:rFonts w:hint="eastAsia"/>
          <w:b/>
          <w:sz w:val="32"/>
          <w:szCs w:val="32"/>
          <w:lang w:eastAsia="zh-CN"/>
        </w:rPr>
      </w:pPr>
    </w:p>
    <w:p>
      <w:pPr>
        <w:pStyle w:val="3"/>
        <w:tabs>
          <w:tab w:val="left" w:pos="9072"/>
        </w:tabs>
        <w:spacing w:line="240" w:lineRule="auto"/>
        <w:ind w:right="465" w:rightChars="166"/>
        <w:jc w:val="both"/>
        <w:rPr>
          <w:rFonts w:hint="eastAsia"/>
          <w:b/>
          <w:sz w:val="32"/>
          <w:szCs w:val="32"/>
          <w:lang w:eastAsia="zh-CN"/>
        </w:rPr>
        <w:sectPr>
          <w:pgSz w:w="11906" w:h="16838"/>
          <w:pgMar w:top="1440" w:right="1800" w:bottom="1440" w:left="1800" w:header="851" w:footer="992" w:gutter="0"/>
          <w:cols w:space="425" w:num="1"/>
          <w:docGrid w:type="lines" w:linePitch="381" w:charSpace="0"/>
        </w:sectPr>
      </w:pPr>
    </w:p>
    <w:p>
      <w:pPr>
        <w:pStyle w:val="3"/>
        <w:tabs>
          <w:tab w:val="left" w:pos="9072"/>
        </w:tabs>
        <w:spacing w:line="240" w:lineRule="auto"/>
        <w:ind w:right="465" w:rightChars="166"/>
        <w:jc w:val="both"/>
        <w:rPr>
          <w:rFonts w:hint="eastAsia"/>
          <w:b/>
          <w:sz w:val="32"/>
          <w:szCs w:val="32"/>
          <w:lang w:eastAsia="zh-CN"/>
        </w:rPr>
      </w:pPr>
      <w:r>
        <w:rPr>
          <w:rFonts w:hint="eastAsia"/>
          <w:b/>
          <w:sz w:val="32"/>
          <w:szCs w:val="32"/>
          <w:lang w:val="en-US" w:eastAsia="zh-CN"/>
        </w:rPr>
        <w:t>12、</w:t>
      </w:r>
      <w:r>
        <w:rPr>
          <w:rFonts w:hint="eastAsia"/>
          <w:b/>
          <w:sz w:val="32"/>
          <w:szCs w:val="32"/>
          <w:lang w:eastAsia="zh-CN"/>
        </w:rPr>
        <w:t>供应商承诺书</w:t>
      </w:r>
    </w:p>
    <w:p>
      <w:pPr>
        <w:tabs>
          <w:tab w:val="left" w:pos="9072"/>
        </w:tabs>
        <w:spacing w:line="360" w:lineRule="auto"/>
        <w:ind w:right="465" w:rightChars="166" w:firstLine="800" w:firstLineChars="200"/>
        <w:jc w:val="center"/>
        <w:rPr>
          <w:rFonts w:ascii="黑体" w:hAnsi="黑体" w:eastAsia="黑体"/>
          <w:sz w:val="40"/>
          <w:szCs w:val="40"/>
        </w:rPr>
      </w:pPr>
      <w:r>
        <w:rPr>
          <w:rFonts w:hint="eastAsia" w:ascii="黑体" w:hAnsi="黑体" w:eastAsia="黑体"/>
          <w:sz w:val="40"/>
          <w:szCs w:val="40"/>
        </w:rPr>
        <w:t>承诺书</w:t>
      </w:r>
    </w:p>
    <w:p>
      <w:pPr>
        <w:tabs>
          <w:tab w:val="left" w:pos="9072"/>
        </w:tabs>
        <w:spacing w:line="360" w:lineRule="auto"/>
        <w:ind w:right="465" w:rightChars="166" w:firstLine="480" w:firstLineChars="200"/>
        <w:rPr>
          <w:rFonts w:ascii="宋体" w:hAnsi="宋体"/>
          <w:sz w:val="24"/>
        </w:rPr>
      </w:pP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我公司（单位）承诺：</w:t>
      </w: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在2022年湖南省制造强省专项资金项目中，我公司（单位）组织申报的</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项目未获得过省级财政支持。</w:t>
      </w: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我公司（单位）以往已承担省级财政资金项目在绩效评价、专项审计等工作中未出现严重问题。</w:t>
      </w: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我公司（单位）单位提交的申报材料真实可靠，且对申报材料真实性可靠性负责。</w:t>
      </w:r>
    </w:p>
    <w:p>
      <w:pPr>
        <w:tabs>
          <w:tab w:val="left" w:pos="9072"/>
        </w:tabs>
        <w:spacing w:line="360" w:lineRule="auto"/>
        <w:ind w:right="465" w:rightChars="166"/>
        <w:jc w:val="both"/>
        <w:rPr>
          <w:rFonts w:hint="eastAsia" w:ascii="仿宋_GB2312" w:hAnsi="仿宋_GB2312" w:eastAsia="仿宋_GB2312" w:cs="仿宋_GB2312"/>
          <w:sz w:val="32"/>
          <w:szCs w:val="32"/>
        </w:rPr>
      </w:pPr>
    </w:p>
    <w:p>
      <w:pPr>
        <w:tabs>
          <w:tab w:val="left" w:pos="9072"/>
        </w:tabs>
        <w:spacing w:line="360" w:lineRule="auto"/>
        <w:ind w:right="465" w:rightChars="166" w:firstLine="640" w:firstLineChars="200"/>
        <w:jc w:val="right"/>
        <w:rPr>
          <w:rFonts w:hint="eastAsia" w:ascii="仿宋_GB2312" w:hAnsi="仿宋_GB2312" w:eastAsia="仿宋_GB2312" w:cs="仿宋_GB2312"/>
          <w:sz w:val="32"/>
          <w:szCs w:val="32"/>
        </w:rPr>
      </w:pPr>
    </w:p>
    <w:p>
      <w:pPr>
        <w:tabs>
          <w:tab w:val="left" w:pos="9072"/>
        </w:tabs>
        <w:spacing w:line="360" w:lineRule="auto"/>
        <w:ind w:right="465" w:rightChars="166"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（申报单位）</w:t>
      </w:r>
      <w:r>
        <w:rPr>
          <w:rFonts w:hint="eastAsia" w:ascii="仿宋_GB2312" w:hAnsi="仿宋_GB2312" w:eastAsia="仿宋_GB2312" w:cs="仿宋_GB2312"/>
          <w:sz w:val="32"/>
          <w:szCs w:val="32"/>
        </w:rPr>
        <w:t>（盖章）</w:t>
      </w:r>
    </w:p>
    <w:p>
      <w:pPr>
        <w:tabs>
          <w:tab w:val="left" w:pos="9072"/>
        </w:tabs>
        <w:spacing w:line="360" w:lineRule="auto"/>
        <w:ind w:right="465" w:rightChars="166" w:firstLine="4480" w:firstLineChars="1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法人代表（签字）</w:t>
      </w:r>
    </w:p>
    <w:p>
      <w:pPr>
        <w:pStyle w:val="3"/>
        <w:tabs>
          <w:tab w:val="left" w:pos="9072"/>
        </w:tabs>
        <w:spacing w:line="240" w:lineRule="auto"/>
        <w:ind w:right="465" w:rightChars="166" w:firstLine="4480" w:firstLineChars="14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p>
    <w:p>
      <w:pPr>
        <w:pStyle w:val="3"/>
        <w:tabs>
          <w:tab w:val="left" w:pos="9072"/>
        </w:tabs>
        <w:spacing w:line="240" w:lineRule="auto"/>
        <w:ind w:right="465" w:rightChars="166"/>
        <w:jc w:val="both"/>
        <w:rPr>
          <w:rFonts w:hint="eastAsia"/>
          <w:b/>
          <w:sz w:val="32"/>
          <w:szCs w:val="32"/>
          <w:lang w:eastAsia="zh-CN"/>
        </w:rPr>
      </w:pPr>
    </w:p>
    <w:p>
      <w:pPr>
        <w:pStyle w:val="3"/>
        <w:tabs>
          <w:tab w:val="left" w:pos="9072"/>
        </w:tabs>
        <w:spacing w:line="240" w:lineRule="auto"/>
        <w:ind w:right="465" w:rightChars="166"/>
        <w:jc w:val="both"/>
        <w:rPr>
          <w:rFonts w:hint="eastAsia"/>
          <w:b/>
          <w:sz w:val="32"/>
          <w:szCs w:val="32"/>
          <w:lang w:eastAsia="zh-CN"/>
        </w:rPr>
      </w:pPr>
    </w:p>
    <w:p>
      <w:pPr>
        <w:pStyle w:val="3"/>
        <w:tabs>
          <w:tab w:val="left" w:pos="9072"/>
        </w:tabs>
        <w:spacing w:line="240" w:lineRule="auto"/>
        <w:ind w:right="465" w:rightChars="166"/>
        <w:jc w:val="both"/>
        <w:rPr>
          <w:rFonts w:hint="eastAsia"/>
          <w:b/>
          <w:sz w:val="32"/>
          <w:szCs w:val="32"/>
          <w:lang w:eastAsia="zh-CN"/>
        </w:rPr>
      </w:pPr>
    </w:p>
    <w:p>
      <w:pPr>
        <w:rPr>
          <w:rFonts w:hint="eastAsia"/>
          <w:lang w:eastAsia="zh-CN"/>
        </w:rPr>
      </w:pPr>
    </w:p>
    <w:p>
      <w:pPr>
        <w:pStyle w:val="3"/>
        <w:numPr>
          <w:ilvl w:val="0"/>
          <w:numId w:val="0"/>
        </w:numPr>
        <w:tabs>
          <w:tab w:val="left" w:pos="9072"/>
        </w:tabs>
        <w:spacing w:line="240" w:lineRule="auto"/>
        <w:ind w:right="465" w:rightChars="166"/>
        <w:jc w:val="both"/>
        <w:rPr>
          <w:rFonts w:hint="eastAsia"/>
          <w:b/>
          <w:sz w:val="32"/>
          <w:szCs w:val="32"/>
          <w:lang w:eastAsia="zh-CN"/>
        </w:rPr>
      </w:pPr>
      <w:r>
        <w:rPr>
          <w:rFonts w:hint="eastAsia"/>
          <w:b/>
          <w:sz w:val="32"/>
          <w:szCs w:val="32"/>
          <w:lang w:val="en-US" w:eastAsia="zh-CN"/>
        </w:rPr>
        <w:t>13、</w:t>
      </w:r>
      <w:r>
        <w:rPr>
          <w:rFonts w:hint="eastAsia"/>
          <w:b/>
          <w:sz w:val="32"/>
          <w:szCs w:val="32"/>
          <w:lang w:eastAsia="zh-CN"/>
        </w:rPr>
        <w:t>其他证明材料</w:t>
      </w: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申报单位营业执照（或事业单位法人证书）；</w:t>
      </w:r>
    </w:p>
    <w:p>
      <w:pPr>
        <w:snapToGrid w:val="0"/>
        <w:spacing w:before="144" w:beforeLines="50"/>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申报单位</w:t>
      </w:r>
      <w:r>
        <w:rPr>
          <w:rFonts w:hint="eastAsia" w:ascii="仿宋_GB2312" w:hAnsi="仿宋_GB2312" w:eastAsia="仿宋_GB2312" w:cs="仿宋_GB2312"/>
          <w:sz w:val="28"/>
          <w:szCs w:val="28"/>
          <w:lang w:val="en-US" w:eastAsia="zh-CN"/>
        </w:rPr>
        <w:t>2019年、2020年、</w:t>
      </w:r>
      <w:r>
        <w:rPr>
          <w:rFonts w:hint="eastAsia" w:ascii="仿宋_GB2312" w:hAnsi="仿宋_GB2312" w:eastAsia="仿宋_GB2312" w:cs="仿宋_GB2312"/>
          <w:sz w:val="28"/>
          <w:szCs w:val="28"/>
        </w:rPr>
        <w:t>2021年经审计的财务报告；</w:t>
      </w:r>
    </w:p>
    <w:p>
      <w:pPr>
        <w:snapToGrid w:val="0"/>
        <w:spacing w:before="144" w:beforeLines="50"/>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申报单位具有</w:t>
      </w:r>
      <w:r>
        <w:rPr>
          <w:rFonts w:hint="eastAsia" w:ascii="仿宋_GB2312" w:hAnsi="仿宋_GB2312" w:eastAsia="仿宋_GB2312" w:cs="仿宋_GB2312"/>
          <w:sz w:val="28"/>
          <w:szCs w:val="28"/>
          <w:lang w:eastAsia="zh-CN"/>
        </w:rPr>
        <w:t>绿色</w:t>
      </w:r>
      <w:r>
        <w:rPr>
          <w:rFonts w:hint="eastAsia" w:ascii="仿宋_GB2312" w:hAnsi="仿宋_GB2312" w:eastAsia="仿宋_GB2312" w:cs="仿宋_GB2312"/>
          <w:sz w:val="28"/>
          <w:szCs w:val="28"/>
        </w:rPr>
        <w:t>制造系统解决方案业务相关的资质；</w:t>
      </w:r>
    </w:p>
    <w:p>
      <w:pPr>
        <w:snapToGrid w:val="0"/>
        <w:spacing w:before="144" w:beforeLines="50"/>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已获授权的</w:t>
      </w:r>
      <w:r>
        <w:rPr>
          <w:rFonts w:hint="eastAsia" w:ascii="仿宋_GB2312" w:hAnsi="仿宋_GB2312" w:eastAsia="仿宋_GB2312" w:cs="仿宋_GB2312"/>
          <w:sz w:val="28"/>
          <w:szCs w:val="28"/>
          <w:lang w:eastAsia="zh-CN"/>
        </w:rPr>
        <w:t>绿色</w:t>
      </w:r>
      <w:r>
        <w:rPr>
          <w:rFonts w:hint="eastAsia" w:ascii="仿宋_GB2312" w:hAnsi="仿宋_GB2312" w:eastAsia="仿宋_GB2312" w:cs="仿宋_GB2312"/>
          <w:sz w:val="28"/>
          <w:szCs w:val="28"/>
        </w:rPr>
        <w:t>制造系统解决方案领域专利、计算机软件著作权清单；</w:t>
      </w:r>
    </w:p>
    <w:p>
      <w:pPr>
        <w:widowControl w:val="0"/>
        <w:numPr>
          <w:ilvl w:val="0"/>
          <w:numId w:val="0"/>
        </w:numPr>
        <w:snapToGrid w:val="0"/>
        <w:spacing w:before="144" w:beforeLines="50"/>
        <w:jc w:val="both"/>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申报单位与项目单位签订的系统解决方案合同（</w:t>
      </w:r>
      <w:r>
        <w:rPr>
          <w:rFonts w:hint="eastAsia" w:ascii="仿宋_GB2312" w:hAnsi="仿宋_GB2312" w:eastAsia="仿宋_GB2312" w:cs="仿宋_GB2312"/>
          <w:sz w:val="28"/>
          <w:szCs w:val="28"/>
          <w:lang w:eastAsia="zh-CN"/>
        </w:rPr>
        <w:t>涉密部分可隐去</w:t>
      </w:r>
      <w:r>
        <w:rPr>
          <w:rFonts w:hint="eastAsia" w:ascii="仿宋_GB2312" w:hAnsi="仿宋_GB2312" w:eastAsia="仿宋_GB2312" w:cs="仿宋_GB2312"/>
          <w:sz w:val="28"/>
          <w:szCs w:val="28"/>
        </w:rPr>
        <w:t>）。</w:t>
      </w:r>
    </w:p>
    <w:p>
      <w:pPr>
        <w:numPr>
          <w:ilvl w:val="0"/>
          <w:numId w:val="0"/>
        </w:numPr>
        <w:snapToGrid w:val="0"/>
        <w:spacing w:before="144" w:beforeLines="50"/>
        <w:ind w:left="406" w:left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其他材料</w:t>
      </w:r>
    </w:p>
    <w:sectPr>
      <w:pgSz w:w="11906" w:h="16838"/>
      <w:pgMar w:top="1440" w:right="1800" w:bottom="1440" w:left="180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方正仿宋_GBK"/>
    <w:panose1 w:val="02010609010101010101"/>
    <w:charset w:val="86"/>
    <w:family w:val="modern"/>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汉仪仿宋S">
    <w:panose1 w:val="00020600040101000101"/>
    <w:charset w:val="86"/>
    <w:family w:val="auto"/>
    <w:pitch w:val="default"/>
    <w:sig w:usb0="A00002BF" w:usb1="38C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kNGFkOWM5ZDM5YTM0MTU0MjUxZWM2MmZlYTg3ZDAifQ=="/>
  </w:docVars>
  <w:rsids>
    <w:rsidRoot w:val="00EA3562"/>
    <w:rsid w:val="00515235"/>
    <w:rsid w:val="006B374E"/>
    <w:rsid w:val="00900642"/>
    <w:rsid w:val="009F53EE"/>
    <w:rsid w:val="009F6DFB"/>
    <w:rsid w:val="00AE29CE"/>
    <w:rsid w:val="00B032D4"/>
    <w:rsid w:val="00DB5BA4"/>
    <w:rsid w:val="00EA3562"/>
    <w:rsid w:val="0A726DA0"/>
    <w:rsid w:val="227E5CF6"/>
    <w:rsid w:val="26E80ADB"/>
    <w:rsid w:val="33A27009"/>
    <w:rsid w:val="397E0CB2"/>
    <w:rsid w:val="3BBB18D6"/>
    <w:rsid w:val="3E446390"/>
    <w:rsid w:val="472D6269"/>
    <w:rsid w:val="4A3C53A4"/>
    <w:rsid w:val="5EF355AA"/>
    <w:rsid w:val="77FBCF39"/>
    <w:rsid w:val="7EFE3F81"/>
    <w:rsid w:val="7F3F6F06"/>
    <w:rsid w:val="99EF4F74"/>
    <w:rsid w:val="DECB1EDF"/>
    <w:rsid w:val="EBDE42F4"/>
    <w:rsid w:val="EFFEC83B"/>
    <w:rsid w:val="F0C9569A"/>
    <w:rsid w:val="F6ED6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3">
    <w:name w:val="heading 1"/>
    <w:basedOn w:val="1"/>
    <w:next w:val="1"/>
    <w:link w:val="9"/>
    <w:qFormat/>
    <w:uiPriority w:val="0"/>
    <w:pPr>
      <w:keepNext/>
      <w:spacing w:line="460" w:lineRule="exact"/>
      <w:outlineLvl w:val="0"/>
    </w:pPr>
    <w:rPr>
      <w:szCs w:val="2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widowControl/>
      <w:spacing w:line="360" w:lineRule="auto"/>
      <w:ind w:firstLine="936" w:firstLineChars="200"/>
      <w:jc w:val="left"/>
    </w:pPr>
    <w:rPr>
      <w:rFonts w:ascii="Times New Roman" w:hAnsi="Times New Roman" w:eastAsia="仿宋_GB2312"/>
      <w:sz w:val="28"/>
      <w:szCs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rPr>
      <w:rFonts w:ascii="Calibri" w:hAnsi="Calibri"/>
      <w:sz w:val="21"/>
      <w:szCs w:val="22"/>
    </w:rPr>
  </w:style>
  <w:style w:type="character" w:customStyle="1" w:styleId="9">
    <w:name w:val="标题 1 字符"/>
    <w:basedOn w:val="7"/>
    <w:link w:val="3"/>
    <w:qFormat/>
    <w:uiPriority w:val="0"/>
    <w:rPr>
      <w:rFonts w:ascii="Times New Roman" w:hAnsi="Times New Roman" w:eastAsia="宋体" w:cs="Times New Roman"/>
      <w:sz w:val="28"/>
    </w:rPr>
  </w:style>
  <w:style w:type="character" w:customStyle="1" w:styleId="10">
    <w:name w:val="页眉 字符"/>
    <w:basedOn w:val="7"/>
    <w:link w:val="5"/>
    <w:qFormat/>
    <w:uiPriority w:val="99"/>
    <w:rPr>
      <w:rFonts w:ascii="Times New Roman" w:hAnsi="Times New Roman" w:eastAsia="宋体" w:cs="Times New Roman"/>
      <w:sz w:val="18"/>
      <w:szCs w:val="18"/>
    </w:rPr>
  </w:style>
  <w:style w:type="character" w:customStyle="1" w:styleId="11">
    <w:name w:val="页脚 字符"/>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2695</Words>
  <Characters>2802</Characters>
  <Lines>25</Lines>
  <Paragraphs>7</Paragraphs>
  <TotalTime>9</TotalTime>
  <ScaleCrop>false</ScaleCrop>
  <LinksUpToDate>false</LinksUpToDate>
  <CharactersWithSpaces>3036</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2022-05-09T17:55:00Z</dcterms:created>
  <dc:creator>CHEN YIFEN</dc:creator>
  <cp:lastModifiedBy>逗你乐个够</cp:lastModifiedBy>
  <dcterms:modified xsi:type="dcterms:W3CDTF">2022-05-17T14:34:31Z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8BF700384AFE494DB875AAB930CE0F1A</vt:lpwstr>
  </property>
</Properties>
</file>