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0EA" w:rsidRDefault="009010EA" w:rsidP="009010EA">
      <w:pPr>
        <w:spacing w:line="600" w:lineRule="exac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:rsidR="009010EA" w:rsidRDefault="009010EA" w:rsidP="009010EA">
      <w:pPr>
        <w:spacing w:line="600" w:lineRule="exact"/>
        <w:jc w:val="center"/>
        <w:rPr>
          <w:rFonts w:eastAsia="黑体"/>
          <w:color w:val="000000"/>
          <w:spacing w:val="20"/>
          <w:kern w:val="0"/>
          <w:sz w:val="32"/>
          <w:szCs w:val="32"/>
        </w:rPr>
      </w:pPr>
    </w:p>
    <w:p w:rsidR="009010EA" w:rsidRDefault="009010EA" w:rsidP="009010EA">
      <w:pPr>
        <w:spacing w:line="600" w:lineRule="exact"/>
        <w:jc w:val="center"/>
        <w:rPr>
          <w:rFonts w:eastAsia="黑体"/>
        </w:rPr>
      </w:pPr>
      <w:r>
        <w:rPr>
          <w:rFonts w:eastAsia="黑体" w:hint="eastAsia"/>
          <w:color w:val="000000"/>
          <w:spacing w:val="20"/>
          <w:kern w:val="0"/>
          <w:sz w:val="32"/>
          <w:szCs w:val="32"/>
        </w:rPr>
        <w:t>国家技术创新示范企业推荐企业汇总表</w:t>
      </w:r>
    </w:p>
    <w:p w:rsidR="009010EA" w:rsidRDefault="009010EA" w:rsidP="009010EA">
      <w:pPr>
        <w:spacing w:line="600" w:lineRule="exact"/>
      </w:pPr>
    </w:p>
    <w:p w:rsidR="009010EA" w:rsidRDefault="009010EA" w:rsidP="009010EA">
      <w:pPr>
        <w:spacing w:line="600" w:lineRule="exact"/>
        <w:rPr>
          <w:rFonts w:eastAsia="仿宋"/>
          <w:sz w:val="28"/>
          <w:szCs w:val="28"/>
        </w:rPr>
      </w:pPr>
      <w:r>
        <w:rPr>
          <w:rFonts w:eastAsia="楷体" w:hint="eastAsia"/>
          <w:sz w:val="28"/>
          <w:szCs w:val="28"/>
        </w:rPr>
        <w:t>推荐单位（盖章）</w:t>
      </w:r>
      <w:r>
        <w:rPr>
          <w:rFonts w:eastAsia="仿宋" w:hint="eastAsia"/>
          <w:sz w:val="28"/>
          <w:szCs w:val="28"/>
        </w:rPr>
        <w:t>：</w:t>
      </w:r>
      <w:r>
        <w:rPr>
          <w:rFonts w:eastAsia="仿宋"/>
          <w:sz w:val="28"/>
          <w:szCs w:val="28"/>
        </w:rPr>
        <w:t xml:space="preserve">         </w:t>
      </w:r>
      <w:r>
        <w:rPr>
          <w:rFonts w:eastAsia="仿宋" w:hint="eastAsia"/>
          <w:sz w:val="28"/>
          <w:szCs w:val="28"/>
        </w:rPr>
        <w:t>市（州）工业和信息化局</w:t>
      </w:r>
      <w:r>
        <w:rPr>
          <w:rFonts w:eastAsia="仿宋"/>
          <w:sz w:val="28"/>
          <w:szCs w:val="28"/>
        </w:rPr>
        <w:t xml:space="preserve">                      </w:t>
      </w:r>
      <w:r>
        <w:rPr>
          <w:rFonts w:eastAsia="仿宋" w:hint="eastAsia"/>
          <w:sz w:val="28"/>
          <w:szCs w:val="28"/>
        </w:rPr>
        <w:t>时间：</w:t>
      </w:r>
      <w:r>
        <w:rPr>
          <w:rFonts w:eastAsia="仿宋"/>
          <w:sz w:val="28"/>
          <w:szCs w:val="28"/>
        </w:rPr>
        <w:t>2020</w:t>
      </w:r>
      <w:r>
        <w:rPr>
          <w:rFonts w:eastAsia="仿宋" w:hint="eastAsia"/>
          <w:sz w:val="28"/>
          <w:szCs w:val="28"/>
        </w:rPr>
        <w:t>年</w:t>
      </w:r>
      <w:r>
        <w:rPr>
          <w:rFonts w:eastAsia="仿宋"/>
          <w:sz w:val="28"/>
          <w:szCs w:val="28"/>
        </w:rPr>
        <w:t>5</w:t>
      </w:r>
      <w:r>
        <w:rPr>
          <w:rFonts w:eastAsia="仿宋" w:hint="eastAsia"/>
          <w:sz w:val="28"/>
          <w:szCs w:val="28"/>
        </w:rPr>
        <w:t>月</w:t>
      </w:r>
      <w:r>
        <w:rPr>
          <w:rFonts w:eastAsia="仿宋"/>
          <w:sz w:val="28"/>
          <w:szCs w:val="28"/>
        </w:rPr>
        <w:t xml:space="preserve">   </w:t>
      </w:r>
      <w:r>
        <w:rPr>
          <w:rFonts w:eastAsia="仿宋" w:hint="eastAsia"/>
          <w:sz w:val="28"/>
          <w:szCs w:val="28"/>
        </w:rPr>
        <w:t>日</w:t>
      </w:r>
    </w:p>
    <w:tbl>
      <w:tblPr>
        <w:tblW w:w="14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410"/>
        <w:gridCol w:w="850"/>
        <w:gridCol w:w="1134"/>
        <w:gridCol w:w="1134"/>
        <w:gridCol w:w="1134"/>
        <w:gridCol w:w="1134"/>
        <w:gridCol w:w="1134"/>
        <w:gridCol w:w="851"/>
        <w:gridCol w:w="850"/>
        <w:gridCol w:w="709"/>
        <w:gridCol w:w="851"/>
        <w:gridCol w:w="850"/>
        <w:gridCol w:w="851"/>
      </w:tblGrid>
      <w:tr w:rsidR="009010EA" w:rsidTr="009010EA">
        <w:trPr>
          <w:trHeight w:val="100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0EA" w:rsidRDefault="009010EA"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序</w:t>
            </w:r>
          </w:p>
          <w:p w:rsidR="009010EA" w:rsidRDefault="009010EA"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号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0EA" w:rsidRDefault="009010EA"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企业名称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0EA" w:rsidRDefault="009010EA"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企业</w:t>
            </w:r>
          </w:p>
          <w:p w:rsidR="009010EA" w:rsidRDefault="009010EA"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类型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0EA" w:rsidRDefault="009010EA"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企业</w:t>
            </w:r>
          </w:p>
          <w:p w:rsidR="009010EA" w:rsidRDefault="009010EA"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主营业务</w:t>
            </w:r>
          </w:p>
          <w:p w:rsidR="009010EA" w:rsidRDefault="009010EA"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所属行业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0EA" w:rsidRDefault="009010EA">
            <w:pPr>
              <w:spacing w:line="320" w:lineRule="exact"/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/>
                <w:b/>
                <w:szCs w:val="21"/>
              </w:rPr>
              <w:t>2019</w:t>
            </w:r>
            <w:r>
              <w:rPr>
                <w:rFonts w:eastAsia="仿宋" w:hint="eastAsia"/>
                <w:b/>
                <w:szCs w:val="21"/>
              </w:rPr>
              <w:t>年</w:t>
            </w:r>
          </w:p>
          <w:p w:rsidR="009010EA" w:rsidRDefault="009010EA"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企业研究</w:t>
            </w:r>
          </w:p>
          <w:p w:rsidR="009010EA" w:rsidRDefault="009010EA"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开发投入</w:t>
            </w:r>
          </w:p>
          <w:p w:rsidR="009010EA" w:rsidRDefault="009010EA"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资金</w:t>
            </w:r>
          </w:p>
          <w:p w:rsidR="009010EA" w:rsidRDefault="009010EA"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（万元）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0EA" w:rsidRDefault="009010EA">
            <w:pPr>
              <w:spacing w:line="320" w:lineRule="exact"/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/>
                <w:b/>
                <w:szCs w:val="21"/>
              </w:rPr>
              <w:t>2019</w:t>
            </w:r>
            <w:r>
              <w:rPr>
                <w:rFonts w:eastAsia="仿宋" w:hint="eastAsia"/>
                <w:b/>
                <w:szCs w:val="21"/>
              </w:rPr>
              <w:t>年</w:t>
            </w:r>
          </w:p>
          <w:p w:rsidR="009010EA" w:rsidRDefault="009010EA"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企业主营</w:t>
            </w:r>
          </w:p>
          <w:p w:rsidR="009010EA" w:rsidRDefault="009010EA"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业务收入</w:t>
            </w:r>
          </w:p>
          <w:p w:rsidR="009010EA" w:rsidRDefault="009010EA"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（万元）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0EA" w:rsidRDefault="009010EA">
            <w:pPr>
              <w:spacing w:line="320" w:lineRule="exact"/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/>
                <w:b/>
                <w:szCs w:val="21"/>
              </w:rPr>
              <w:t>2019</w:t>
            </w:r>
            <w:r>
              <w:rPr>
                <w:rFonts w:eastAsia="仿宋" w:hint="eastAsia"/>
                <w:b/>
                <w:szCs w:val="21"/>
              </w:rPr>
              <w:t>年</w:t>
            </w:r>
          </w:p>
          <w:p w:rsidR="009010EA" w:rsidRDefault="009010EA"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新产品</w:t>
            </w:r>
          </w:p>
          <w:p w:rsidR="009010EA" w:rsidRDefault="009010EA"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销售收入</w:t>
            </w:r>
          </w:p>
          <w:p w:rsidR="009010EA" w:rsidRDefault="009010EA"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（万元）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0EA" w:rsidRDefault="009010EA">
            <w:pPr>
              <w:spacing w:line="320" w:lineRule="exact"/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/>
                <w:b/>
                <w:szCs w:val="21"/>
              </w:rPr>
              <w:t>2019</w:t>
            </w:r>
            <w:r>
              <w:rPr>
                <w:rFonts w:eastAsia="仿宋" w:hint="eastAsia"/>
                <w:b/>
                <w:szCs w:val="21"/>
              </w:rPr>
              <w:t>年</w:t>
            </w:r>
          </w:p>
          <w:p w:rsidR="009010EA" w:rsidRDefault="009010EA"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企业申请</w:t>
            </w:r>
          </w:p>
          <w:p w:rsidR="009010EA" w:rsidRDefault="009010EA"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专利数</w:t>
            </w:r>
          </w:p>
          <w:p w:rsidR="009010EA" w:rsidRDefault="009010EA">
            <w:pPr>
              <w:spacing w:line="320" w:lineRule="exact"/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 w:hint="eastAsia"/>
                <w:szCs w:val="21"/>
              </w:rPr>
              <w:t>（个）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0EA" w:rsidRDefault="009010EA"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其中：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0EA" w:rsidRDefault="009010EA"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是否省级以上</w:t>
            </w:r>
          </w:p>
          <w:p w:rsidR="009010EA" w:rsidRDefault="009010EA"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企业技术中心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0EA" w:rsidRDefault="009010EA"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备注</w:t>
            </w:r>
          </w:p>
        </w:tc>
      </w:tr>
      <w:tr w:rsidR="009010EA" w:rsidTr="009010EA">
        <w:trPr>
          <w:trHeight w:val="84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0EA" w:rsidRDefault="009010EA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0EA" w:rsidRDefault="009010EA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0EA" w:rsidRDefault="009010EA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0EA" w:rsidRDefault="009010EA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0EA" w:rsidRDefault="009010EA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0EA" w:rsidRDefault="009010EA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0EA" w:rsidRDefault="009010EA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0EA" w:rsidRDefault="009010EA">
            <w:pPr>
              <w:widowControl/>
              <w:jc w:val="left"/>
              <w:rPr>
                <w:rFonts w:eastAsia="仿宋"/>
                <w:b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0EA" w:rsidRDefault="009010EA"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发明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0EA" w:rsidRDefault="009010EA"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实用</w:t>
            </w:r>
          </w:p>
          <w:p w:rsidR="009010EA" w:rsidRDefault="009010EA"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新型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0EA" w:rsidRDefault="009010EA"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外观</w:t>
            </w:r>
          </w:p>
          <w:p w:rsidR="009010EA" w:rsidRDefault="009010EA"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设计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0EA" w:rsidRDefault="009010EA"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国家级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0EA" w:rsidRDefault="009010EA"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省级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EA" w:rsidRDefault="009010EA">
            <w:pPr>
              <w:spacing w:line="32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9010EA" w:rsidTr="009010E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Default="009010EA">
            <w:pPr>
              <w:spacing w:line="600" w:lineRule="exact"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Default="009010EA">
            <w:pPr>
              <w:spacing w:line="600" w:lineRule="exac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Default="009010EA">
            <w:pPr>
              <w:spacing w:line="600" w:lineRule="exact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Default="009010EA">
            <w:pPr>
              <w:spacing w:line="600" w:lineRule="exact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Default="009010EA">
            <w:pPr>
              <w:spacing w:line="600" w:lineRule="exact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Default="009010EA">
            <w:pPr>
              <w:spacing w:line="600" w:lineRule="exact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Default="009010EA">
            <w:pPr>
              <w:spacing w:line="600" w:lineRule="exact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Default="009010EA">
            <w:pPr>
              <w:spacing w:line="600" w:lineRule="exact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Default="009010EA">
            <w:pPr>
              <w:spacing w:line="600" w:lineRule="exac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Default="009010EA">
            <w:pPr>
              <w:spacing w:line="600" w:lineRule="exact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Default="009010EA">
            <w:pPr>
              <w:spacing w:line="600" w:lineRule="exact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Default="009010EA">
            <w:pPr>
              <w:spacing w:line="600" w:lineRule="exac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Default="009010EA">
            <w:pPr>
              <w:spacing w:line="600" w:lineRule="exact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Default="009010EA">
            <w:pPr>
              <w:spacing w:line="600" w:lineRule="exact"/>
              <w:rPr>
                <w:szCs w:val="21"/>
              </w:rPr>
            </w:pPr>
          </w:p>
        </w:tc>
      </w:tr>
      <w:tr w:rsidR="009010EA" w:rsidTr="009010E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Default="009010EA">
            <w:pPr>
              <w:spacing w:line="600" w:lineRule="exact"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Default="009010EA">
            <w:pPr>
              <w:spacing w:line="600" w:lineRule="exac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Default="009010EA">
            <w:pPr>
              <w:spacing w:line="600" w:lineRule="exact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Default="009010EA">
            <w:pPr>
              <w:spacing w:line="600" w:lineRule="exact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Default="009010EA">
            <w:pPr>
              <w:spacing w:line="600" w:lineRule="exact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Default="009010EA">
            <w:pPr>
              <w:spacing w:line="600" w:lineRule="exact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Default="009010EA">
            <w:pPr>
              <w:spacing w:line="600" w:lineRule="exact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Default="009010EA">
            <w:pPr>
              <w:spacing w:line="600" w:lineRule="exact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Default="009010EA">
            <w:pPr>
              <w:spacing w:line="600" w:lineRule="exac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Default="009010EA">
            <w:pPr>
              <w:spacing w:line="600" w:lineRule="exact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Default="009010EA">
            <w:pPr>
              <w:spacing w:line="600" w:lineRule="exact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Default="009010EA">
            <w:pPr>
              <w:spacing w:line="600" w:lineRule="exac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Default="009010EA">
            <w:pPr>
              <w:spacing w:line="600" w:lineRule="exact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Default="009010EA">
            <w:pPr>
              <w:spacing w:line="600" w:lineRule="exact"/>
              <w:rPr>
                <w:szCs w:val="21"/>
              </w:rPr>
            </w:pPr>
          </w:p>
        </w:tc>
      </w:tr>
    </w:tbl>
    <w:p w:rsidR="009010EA" w:rsidRDefault="009010EA" w:rsidP="009010EA">
      <w:pPr>
        <w:spacing w:line="600" w:lineRule="exact"/>
      </w:pPr>
    </w:p>
    <w:p w:rsidR="00B13D9B" w:rsidRDefault="00B13D9B">
      <w:bookmarkStart w:id="0" w:name="_GoBack"/>
      <w:bookmarkEnd w:id="0"/>
    </w:p>
    <w:sectPr w:rsidR="00B13D9B" w:rsidSect="009010E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A02" w:rsidRDefault="00843A02" w:rsidP="009010EA">
      <w:r>
        <w:separator/>
      </w:r>
    </w:p>
  </w:endnote>
  <w:endnote w:type="continuationSeparator" w:id="0">
    <w:p w:rsidR="00843A02" w:rsidRDefault="00843A02" w:rsidP="00901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A02" w:rsidRDefault="00843A02" w:rsidP="009010EA">
      <w:r>
        <w:separator/>
      </w:r>
    </w:p>
  </w:footnote>
  <w:footnote w:type="continuationSeparator" w:id="0">
    <w:p w:rsidR="00843A02" w:rsidRDefault="00843A02" w:rsidP="009010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366"/>
    <w:rsid w:val="00636366"/>
    <w:rsid w:val="00843A02"/>
    <w:rsid w:val="009010EA"/>
    <w:rsid w:val="00B1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C9F621-D997-4626-9241-C51A747C7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0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0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010E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010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010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6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155</Characters>
  <Application>Microsoft Office Word</Application>
  <DocSecurity>0</DocSecurity>
  <Lines>25</Lines>
  <Paragraphs>22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2020-04-22T00:28:00Z</dcterms:created>
  <dcterms:modified xsi:type="dcterms:W3CDTF">2020-04-22T00:29:00Z</dcterms:modified>
</cp:coreProperties>
</file>