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CD" w:rsidRDefault="00F85CCD" w:rsidP="00F85CCD">
      <w:pPr>
        <w:spacing w:line="600" w:lineRule="exact"/>
        <w:rPr>
          <w:rStyle w:val="UserStyle0"/>
          <w:rFonts w:ascii="黑体" w:eastAsia="黑体"/>
          <w:sz w:val="32"/>
          <w:szCs w:val="32"/>
        </w:rPr>
      </w:pPr>
      <w:r>
        <w:rPr>
          <w:rStyle w:val="UserStyle0"/>
          <w:rFonts w:ascii="黑体" w:eastAsia="黑体" w:hint="eastAsia"/>
          <w:sz w:val="32"/>
          <w:szCs w:val="32"/>
        </w:rPr>
        <w:t>附件4</w:t>
      </w:r>
    </w:p>
    <w:p w:rsidR="00F85CCD" w:rsidRDefault="00F85CCD" w:rsidP="00F85CCD">
      <w:pPr>
        <w:spacing w:afterLines="50" w:after="156" w:line="600" w:lineRule="exact"/>
        <w:jc w:val="center"/>
        <w:rPr>
          <w:rStyle w:val="UserStyle0"/>
          <w:rFonts w:eastAsia="方正小标宋简体" w:hint="eastAsia"/>
          <w:color w:val="000000"/>
          <w:sz w:val="44"/>
          <w:szCs w:val="36"/>
        </w:rPr>
      </w:pPr>
      <w:r>
        <w:rPr>
          <w:rStyle w:val="UserStyle0"/>
          <w:rFonts w:eastAsia="方正小标宋简体"/>
          <w:color w:val="000000"/>
          <w:sz w:val="44"/>
          <w:szCs w:val="36"/>
        </w:rPr>
        <w:t>2019</w:t>
      </w:r>
      <w:r>
        <w:rPr>
          <w:rStyle w:val="UserStyle0"/>
          <w:rFonts w:eastAsia="方正小标宋简体" w:hint="eastAsia"/>
          <w:color w:val="000000"/>
          <w:sz w:val="44"/>
          <w:szCs w:val="36"/>
        </w:rPr>
        <w:t>年各市州中小企业“上平台”情况表</w:t>
      </w:r>
    </w:p>
    <w:tbl>
      <w:tblPr>
        <w:tblW w:w="4880" w:type="pct"/>
        <w:jc w:val="center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94"/>
        <w:gridCol w:w="2529"/>
        <w:gridCol w:w="1810"/>
        <w:gridCol w:w="2083"/>
      </w:tblGrid>
      <w:tr w:rsidR="00F85CCD" w:rsidTr="00AD1689">
        <w:trPr>
          <w:trHeight w:val="890"/>
          <w:jc w:val="center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400" w:lineRule="exact"/>
              <w:jc w:val="center"/>
              <w:rPr>
                <w:rStyle w:val="UserStyle0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color w:val="000000"/>
                <w:sz w:val="32"/>
                <w:szCs w:val="32"/>
              </w:rPr>
              <w:t>市　州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400" w:lineRule="exact"/>
              <w:jc w:val="center"/>
              <w:rPr>
                <w:rStyle w:val="UserStyle0"/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“上平台” 中小</w:t>
            </w:r>
          </w:p>
          <w:p w:rsidR="00F85CCD" w:rsidRDefault="00F85CCD" w:rsidP="00AD1689">
            <w:pPr>
              <w:spacing w:line="400" w:lineRule="exact"/>
              <w:jc w:val="center"/>
              <w:rPr>
                <w:rStyle w:val="UserStyle0"/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企业数量（家）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400" w:lineRule="exact"/>
              <w:jc w:val="center"/>
              <w:rPr>
                <w:rStyle w:val="UserStyle0"/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目标任务数</w:t>
            </w:r>
          </w:p>
        </w:tc>
        <w:tc>
          <w:tcPr>
            <w:tcW w:w="1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400" w:lineRule="exact"/>
              <w:jc w:val="center"/>
              <w:rPr>
                <w:rStyle w:val="UserStyle0"/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目标任务完成</w:t>
            </w:r>
          </w:p>
          <w:p w:rsidR="00F85CCD" w:rsidRDefault="00F85CCD" w:rsidP="00AD1689">
            <w:pPr>
              <w:spacing w:line="400" w:lineRule="exact"/>
              <w:jc w:val="center"/>
              <w:rPr>
                <w:rStyle w:val="UserStyle0"/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百分比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长沙市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2825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color w:val="000000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1650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171.2%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株洲市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color w:val="000000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57.2%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湘潭市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color w:val="000000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70.0%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衡阳市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236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color w:val="000000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59.0%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邵阳市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75.0%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岳阳市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61.0%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常德市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48.3%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张家界市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385.0%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益阳市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108.8%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郴州市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43.1%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永州市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131.7%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怀化市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87.0%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娄底市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142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59.2%</w:t>
            </w:r>
          </w:p>
        </w:tc>
      </w:tr>
      <w:tr w:rsidR="00F85CCD" w:rsidTr="00AD1689">
        <w:trPr>
          <w:trHeight w:val="495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 w:val="32"/>
                <w:szCs w:val="32"/>
              </w:rPr>
              <w:t>湘西州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sz w:val="32"/>
                <w:szCs w:val="32"/>
              </w:rPr>
              <w:t>240.0%</w:t>
            </w:r>
          </w:p>
        </w:tc>
      </w:tr>
      <w:tr w:rsidR="00F85CCD" w:rsidTr="00AD1689">
        <w:trPr>
          <w:trHeight w:val="629"/>
          <w:jc w:val="center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UserStyle0"/>
                <w:rFonts w:ascii="宋体" w:hAnsi="宋体" w:hint="eastAsia"/>
                <w:b/>
                <w:color w:val="000000"/>
                <w:sz w:val="32"/>
                <w:szCs w:val="32"/>
              </w:rPr>
              <w:t>全　省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b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b/>
                <w:sz w:val="32"/>
                <w:szCs w:val="32"/>
              </w:rPr>
              <w:t>5136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b/>
                <w:bCs/>
                <w:color w:val="000000"/>
                <w:sz w:val="32"/>
                <w:szCs w:val="32"/>
              </w:rPr>
              <w:t>5000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CCD" w:rsidRDefault="00F85CCD" w:rsidP="00AD1689">
            <w:pPr>
              <w:spacing w:line="600" w:lineRule="exact"/>
              <w:jc w:val="center"/>
              <w:rPr>
                <w:rStyle w:val="UserStyle0"/>
                <w:rFonts w:eastAsia="仿宋_GB2312"/>
                <w:b/>
                <w:sz w:val="32"/>
                <w:szCs w:val="32"/>
              </w:rPr>
            </w:pPr>
            <w:r>
              <w:rPr>
                <w:rStyle w:val="UserStyle0"/>
                <w:rFonts w:eastAsia="仿宋_GB2312"/>
                <w:b/>
                <w:sz w:val="32"/>
                <w:szCs w:val="32"/>
              </w:rPr>
              <w:t>102.7%</w:t>
            </w:r>
          </w:p>
        </w:tc>
      </w:tr>
    </w:tbl>
    <w:p w:rsidR="00940D45" w:rsidRDefault="00940D45">
      <w:bookmarkStart w:id="0" w:name="_GoBack"/>
      <w:bookmarkEnd w:id="0"/>
    </w:p>
    <w:sectPr w:rsidR="009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B5" w:rsidRDefault="006C5DB5" w:rsidP="00F85CCD">
      <w:r>
        <w:separator/>
      </w:r>
    </w:p>
  </w:endnote>
  <w:endnote w:type="continuationSeparator" w:id="0">
    <w:p w:rsidR="006C5DB5" w:rsidRDefault="006C5DB5" w:rsidP="00F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B5" w:rsidRDefault="006C5DB5" w:rsidP="00F85CCD">
      <w:r>
        <w:separator/>
      </w:r>
    </w:p>
  </w:footnote>
  <w:footnote w:type="continuationSeparator" w:id="0">
    <w:p w:rsidR="006C5DB5" w:rsidRDefault="006C5DB5" w:rsidP="00F8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1"/>
    <w:rsid w:val="00022AA5"/>
    <w:rsid w:val="0002620C"/>
    <w:rsid w:val="000562E2"/>
    <w:rsid w:val="000D45A1"/>
    <w:rsid w:val="000E168D"/>
    <w:rsid w:val="000F6262"/>
    <w:rsid w:val="00122EFD"/>
    <w:rsid w:val="001346E5"/>
    <w:rsid w:val="00156362"/>
    <w:rsid w:val="001F50FF"/>
    <w:rsid w:val="002059AC"/>
    <w:rsid w:val="00254AAC"/>
    <w:rsid w:val="0026025B"/>
    <w:rsid w:val="002646B6"/>
    <w:rsid w:val="002D2F71"/>
    <w:rsid w:val="003049DA"/>
    <w:rsid w:val="00312CE4"/>
    <w:rsid w:val="0037234C"/>
    <w:rsid w:val="00374AEE"/>
    <w:rsid w:val="00376DA6"/>
    <w:rsid w:val="00390575"/>
    <w:rsid w:val="003A3E9E"/>
    <w:rsid w:val="003C0A63"/>
    <w:rsid w:val="003C5875"/>
    <w:rsid w:val="003C653E"/>
    <w:rsid w:val="00407CB0"/>
    <w:rsid w:val="00451F51"/>
    <w:rsid w:val="00480CAC"/>
    <w:rsid w:val="00496D97"/>
    <w:rsid w:val="004A39D6"/>
    <w:rsid w:val="004D3F6D"/>
    <w:rsid w:val="0051117B"/>
    <w:rsid w:val="00522B99"/>
    <w:rsid w:val="00533092"/>
    <w:rsid w:val="005607FA"/>
    <w:rsid w:val="00567459"/>
    <w:rsid w:val="005A12FC"/>
    <w:rsid w:val="005A1E0C"/>
    <w:rsid w:val="00600169"/>
    <w:rsid w:val="006746BE"/>
    <w:rsid w:val="00680B68"/>
    <w:rsid w:val="006C5DB5"/>
    <w:rsid w:val="006E0F8B"/>
    <w:rsid w:val="00741E9C"/>
    <w:rsid w:val="00744EF7"/>
    <w:rsid w:val="007608C2"/>
    <w:rsid w:val="0076103C"/>
    <w:rsid w:val="007701AF"/>
    <w:rsid w:val="007770C6"/>
    <w:rsid w:val="0078152A"/>
    <w:rsid w:val="007B47AD"/>
    <w:rsid w:val="007C3B74"/>
    <w:rsid w:val="007C5C89"/>
    <w:rsid w:val="008008F0"/>
    <w:rsid w:val="008020B6"/>
    <w:rsid w:val="00805E2C"/>
    <w:rsid w:val="00816CA0"/>
    <w:rsid w:val="008472CD"/>
    <w:rsid w:val="00861184"/>
    <w:rsid w:val="0087713D"/>
    <w:rsid w:val="008B14BD"/>
    <w:rsid w:val="008C7EA7"/>
    <w:rsid w:val="008E5829"/>
    <w:rsid w:val="008E6591"/>
    <w:rsid w:val="00913F87"/>
    <w:rsid w:val="009262AA"/>
    <w:rsid w:val="00940D45"/>
    <w:rsid w:val="00941BA1"/>
    <w:rsid w:val="009426B7"/>
    <w:rsid w:val="00952F82"/>
    <w:rsid w:val="00965615"/>
    <w:rsid w:val="00992254"/>
    <w:rsid w:val="00995EDD"/>
    <w:rsid w:val="009B0910"/>
    <w:rsid w:val="009C2263"/>
    <w:rsid w:val="009D335E"/>
    <w:rsid w:val="00A1350A"/>
    <w:rsid w:val="00A258B2"/>
    <w:rsid w:val="00A47765"/>
    <w:rsid w:val="00A919AE"/>
    <w:rsid w:val="00AA2656"/>
    <w:rsid w:val="00AC3E66"/>
    <w:rsid w:val="00AF4B6B"/>
    <w:rsid w:val="00B27EF3"/>
    <w:rsid w:val="00B41FD5"/>
    <w:rsid w:val="00B627CD"/>
    <w:rsid w:val="00C85484"/>
    <w:rsid w:val="00CC5299"/>
    <w:rsid w:val="00CD7560"/>
    <w:rsid w:val="00CE125A"/>
    <w:rsid w:val="00CE1A37"/>
    <w:rsid w:val="00CE7E93"/>
    <w:rsid w:val="00CF44C0"/>
    <w:rsid w:val="00D1766E"/>
    <w:rsid w:val="00D44A0F"/>
    <w:rsid w:val="00D97A8F"/>
    <w:rsid w:val="00DE1296"/>
    <w:rsid w:val="00DE1492"/>
    <w:rsid w:val="00DF2352"/>
    <w:rsid w:val="00DF6CC5"/>
    <w:rsid w:val="00E029B0"/>
    <w:rsid w:val="00E02D89"/>
    <w:rsid w:val="00E10571"/>
    <w:rsid w:val="00E1508E"/>
    <w:rsid w:val="00E41900"/>
    <w:rsid w:val="00E41BA7"/>
    <w:rsid w:val="00E5147A"/>
    <w:rsid w:val="00E95086"/>
    <w:rsid w:val="00EC68EB"/>
    <w:rsid w:val="00ED4874"/>
    <w:rsid w:val="00ED48C3"/>
    <w:rsid w:val="00EE3780"/>
    <w:rsid w:val="00F04325"/>
    <w:rsid w:val="00F22EC0"/>
    <w:rsid w:val="00F551A8"/>
    <w:rsid w:val="00F81444"/>
    <w:rsid w:val="00F85CCD"/>
    <w:rsid w:val="00F958DF"/>
    <w:rsid w:val="00FA1608"/>
    <w:rsid w:val="00FC6A3F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CCD"/>
    <w:rPr>
      <w:sz w:val="18"/>
      <w:szCs w:val="18"/>
    </w:rPr>
  </w:style>
  <w:style w:type="character" w:customStyle="1" w:styleId="UserStyle0">
    <w:name w:val="UserStyle_0"/>
    <w:rsid w:val="00F8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CCD"/>
    <w:rPr>
      <w:sz w:val="18"/>
      <w:szCs w:val="18"/>
    </w:rPr>
  </w:style>
  <w:style w:type="character" w:customStyle="1" w:styleId="UserStyle0">
    <w:name w:val="UserStyle_0"/>
    <w:rsid w:val="00F8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喻茂宁</dc:creator>
  <cp:keywords/>
  <dc:description/>
  <cp:lastModifiedBy>喻茂宁</cp:lastModifiedBy>
  <cp:revision>2</cp:revision>
  <dcterms:created xsi:type="dcterms:W3CDTF">2020-01-07T00:02:00Z</dcterms:created>
  <dcterms:modified xsi:type="dcterms:W3CDTF">2020-01-07T00:02:00Z</dcterms:modified>
</cp:coreProperties>
</file>