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8" w:rsidRPr="001941BB" w:rsidRDefault="00E37178" w:rsidP="00E37178">
      <w:pPr>
        <w:spacing w:line="324" w:lineRule="exact"/>
        <w:rPr>
          <w:rFonts w:ascii="Times New Roman" w:eastAsia="方正黑体简体" w:hAnsi="Times New Roman"/>
          <w:sz w:val="32"/>
          <w:szCs w:val="32"/>
        </w:rPr>
      </w:pPr>
      <w:r w:rsidRPr="001941BB">
        <w:rPr>
          <w:rFonts w:ascii="Times New Roman" w:eastAsia="方正黑体简体" w:hAnsi="Times New Roman"/>
          <w:sz w:val="32"/>
          <w:szCs w:val="32"/>
        </w:rPr>
        <w:t>附件</w:t>
      </w:r>
      <w:r w:rsidRPr="001941BB">
        <w:rPr>
          <w:rFonts w:ascii="Times New Roman" w:eastAsia="方正黑体简体" w:hAnsi="Times New Roman"/>
          <w:sz w:val="32"/>
          <w:szCs w:val="32"/>
        </w:rPr>
        <w:t>2</w:t>
      </w:r>
    </w:p>
    <w:p w:rsidR="00E37178" w:rsidRPr="001941BB" w:rsidRDefault="00E37178" w:rsidP="00E37178">
      <w:pPr>
        <w:spacing w:line="324" w:lineRule="exact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E37178" w:rsidRPr="001941BB" w:rsidRDefault="00E37178" w:rsidP="00E37178">
      <w:pPr>
        <w:spacing w:line="40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1941BB">
        <w:rPr>
          <w:rFonts w:ascii="Times New Roman" w:eastAsia="方正小标宋简体" w:hAnsi="Times New Roman"/>
          <w:color w:val="000000"/>
          <w:sz w:val="36"/>
          <w:szCs w:val="36"/>
        </w:rPr>
        <w:t>2019</w:t>
      </w:r>
      <w:r w:rsidRPr="001941BB">
        <w:rPr>
          <w:rFonts w:ascii="Times New Roman" w:eastAsia="方正小标宋简体" w:hAnsi="Times New Roman"/>
          <w:color w:val="000000"/>
          <w:sz w:val="36"/>
          <w:szCs w:val="36"/>
        </w:rPr>
        <w:t>年中小企业管理创新对标工作现场核验评分表</w:t>
      </w:r>
    </w:p>
    <w:p w:rsidR="00E37178" w:rsidRPr="001941BB" w:rsidRDefault="00E37178" w:rsidP="00E37178">
      <w:pPr>
        <w:spacing w:line="324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E37178" w:rsidRPr="001941BB" w:rsidRDefault="00E37178" w:rsidP="00E37178">
      <w:pPr>
        <w:spacing w:line="324" w:lineRule="exact"/>
        <w:rPr>
          <w:rFonts w:ascii="Times New Roman" w:eastAsia="方正楷体简体" w:hAnsi="Times New Roman"/>
          <w:color w:val="000000"/>
          <w:sz w:val="28"/>
          <w:szCs w:val="28"/>
        </w:rPr>
      </w:pPr>
      <w:r w:rsidRPr="001941BB">
        <w:rPr>
          <w:rFonts w:ascii="Times New Roman" w:eastAsia="方正楷体简体" w:hAnsi="Times New Roman"/>
          <w:color w:val="000000"/>
          <w:sz w:val="28"/>
          <w:szCs w:val="28"/>
        </w:rPr>
        <w:t>企业名称（盖章）：</w:t>
      </w:r>
      <w:r w:rsidRPr="001941BB">
        <w:rPr>
          <w:rFonts w:ascii="Times New Roman" w:eastAsia="方正楷体简体" w:hAnsi="Times New Roman"/>
          <w:color w:val="000000"/>
          <w:sz w:val="28"/>
          <w:szCs w:val="28"/>
        </w:rPr>
        <w:t xml:space="preserve">                                      </w:t>
      </w:r>
      <w:r w:rsidRPr="001941BB">
        <w:rPr>
          <w:rFonts w:ascii="Times New Roman" w:eastAsia="方正楷体简体" w:hAnsi="Times New Roman"/>
          <w:color w:val="000000"/>
          <w:sz w:val="28"/>
          <w:szCs w:val="28"/>
        </w:rPr>
        <w:t>市州工信局（盖章）</w:t>
      </w:r>
      <w:r w:rsidRPr="001941BB">
        <w:rPr>
          <w:rFonts w:ascii="Times New Roman" w:eastAsia="方正楷体简体" w:hAnsi="Times New Roman"/>
          <w:color w:val="000000"/>
          <w:sz w:val="28"/>
          <w:szCs w:val="28"/>
        </w:rPr>
        <w:t xml:space="preserve"> </w:t>
      </w:r>
      <w:r w:rsidRPr="001941BB">
        <w:rPr>
          <w:rFonts w:ascii="Times New Roman" w:eastAsia="方正楷体简体" w:hAnsi="Times New Roman"/>
          <w:color w:val="000000"/>
          <w:sz w:val="28"/>
          <w:szCs w:val="28"/>
        </w:rPr>
        <w:t>：</w:t>
      </w:r>
    </w:p>
    <w:tbl>
      <w:tblPr>
        <w:tblW w:w="1387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080"/>
        <w:gridCol w:w="1080"/>
        <w:gridCol w:w="2040"/>
        <w:gridCol w:w="5780"/>
        <w:gridCol w:w="700"/>
        <w:gridCol w:w="800"/>
        <w:gridCol w:w="795"/>
        <w:gridCol w:w="963"/>
      </w:tblGrid>
      <w:tr w:rsidR="00E37178" w:rsidRPr="00C96ACD" w:rsidTr="009A0A31">
        <w:trPr>
          <w:trHeight w:val="97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评价项目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评价指标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评分标准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评价总分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企业自评得分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市州工信局核验打分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省工信厅专家</w:t>
            </w:r>
            <w:proofErr w:type="gramEnd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小组打分</w:t>
            </w:r>
          </w:p>
        </w:tc>
      </w:tr>
      <w:tr w:rsidR="00E37178" w:rsidRPr="00C96ACD" w:rsidTr="009A0A31">
        <w:trPr>
          <w:trHeight w:val="556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企业产权制度建设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</w:t>
            </w:r>
          </w:p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企业设立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企业设立或变更符合《中华人民共和国公司法》、《中华人民共和国公司登记管理条例》等规定，资料齐全，符合法律法规要求。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企业设立的程序符合公司法等相关法律法规的要求（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企业《章程》、股东会决议等工商登记资料齐全合格，真实有效（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653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企业应依法取得《企业法人营业执照》（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出资</w:t>
            </w: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者适格</w:t>
            </w:r>
            <w:proofErr w:type="gramEnd"/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企业的出资者或股东不存在国家法律、法规等规定的禁止或限制投资、持股的情形。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企业法定代表人、董事、监事的任职文件及其身份证明应依法有效，真实可靠（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324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企业应无不适格投资者或违法</w:t>
            </w: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代持等</w:t>
            </w:r>
            <w:proofErr w:type="gramEnd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行为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该项记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13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法人财产权取得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企业法人财产权来源合法，程序完备，无法律瑕疵。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法人所取得的财产权应均能提供相应法律文件依据（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法人所取得的财产权</w:t>
            </w: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应程序</w:t>
            </w:r>
            <w:proofErr w:type="gramEnd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性文件完备（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1031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法人财产权的法律文件所约定的义务已经履行完毕，履行结果能提供相应的法律文件（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法人财产权管理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企业法人财产内部管理规范，他项</w:t>
            </w: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权设立</w:t>
            </w:r>
            <w:proofErr w:type="gramEnd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符合法律规定，程序完备。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企业建立了内部产权管理的制度，制定了企业产权手册、清单等内部登记档案文件（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67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法人财产上他项权的设立应有相应的法律文件，包括但不限于设立抵押的应有抵押合同，设立租赁的应有租赁合同，设立质押的应有质押合同（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法人财产上设定他项权的内部决议完备，真实有效（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8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企业取得他项权证（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  <w:r w:rsidRPr="001941BB"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法人财产转让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企业法人财产转让符合法律规定，程序完备，无法律瑕疵。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法人财产转让合同、协议等法律文件齐备（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企业产权制度建设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法人财产的转让程序形成了有效的决议（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法人财产转让履行法定程序和义务，凭证真实有效（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8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法人财产转让取得相应产权证书（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股权取得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股东合法出资，按程序取得企业股东财产权。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股东取得股权的法律文件齐备（合同、协议等）（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股东取得股权的程序性文件完备（股东会、董事会决议等）（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股权工商变更手续完成，能提供相应的登记证明（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8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企业不应有瑕疵出资、虚假出资、抽逃出资等行为，否则记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股权管理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企业依法确定股东财产权，进行有效登记管理。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企业章程及其修正案或者其附件所载录的股东与现状相符（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67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企业内部依法设立了相应的股东名册，其中记载内容包括但不限于股东的姓名或者名称及住所、股东的出资额、出资证明书编号，企业及时更新了股东名册，股东名册记载内容与企业工商登记内容一致（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90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企业依法向股东发放了出资证明书，其中记载内容包括但不限于企业名称、企业成立日期、企业注册资本、股东的姓名或者名称、缴纳的出资额和出资日期、出资证明书的编号和核发日期等（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股权上他项物权的设立有相应的法律文件，包括但不限于设立抵押的应有抵押合同，设立质押的应有质押合同等（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设定他项权获得股东（大）会、董事会的决议批准（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94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取得他项权证（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股权转让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企业依法保障股东财产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权实现，妥善处理股权转让事宜。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股权转让符合企业《章程》，有相应的法律文件，法律文件包括但不限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于合同、协议等（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股权转让的法律文件中所约定的义务已经履行完毕，能提供相应法律文件证明，且无争议，法律文件包括但不限于合同、协议等（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32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工商手续变更完成（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注册资本变更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企业注册资本的增加、减少履行了法定决议程序和实际出资程序。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增减注册资本有股东（大）会的决议（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28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工商手续变更完成（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股权结构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企业股权类型多元化，鼓励实施股权激励，推行员工持股计划。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引进外部非关联股东，股东之间没有亲属关系与同业竞争关系（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43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实施内部股权激励，有股权激励方案（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13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  <w:r w:rsidRPr="001941BB">
              <w:rPr>
                <w:rFonts w:ascii="Times New Roman" w:hAnsi="Times New Roman"/>
                <w:color w:val="000000"/>
              </w:rPr>
              <w:t xml:space="preserve">　</w:t>
            </w:r>
          </w:p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  <w:r w:rsidRPr="001941BB">
              <w:rPr>
                <w:rFonts w:ascii="Times New Roman" w:hAnsi="Times New Roman"/>
                <w:color w:val="000000"/>
              </w:rPr>
              <w:t xml:space="preserve">　</w:t>
            </w:r>
          </w:p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  <w:r w:rsidRPr="001941BB">
              <w:rPr>
                <w:rFonts w:ascii="Times New Roman" w:hAnsi="Times New Roman"/>
                <w:color w:val="000000"/>
              </w:rPr>
              <w:t xml:space="preserve">　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企业治理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结构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</w:t>
            </w:r>
          </w:p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  <w:r w:rsidRPr="001941BB">
              <w:rPr>
                <w:rFonts w:ascii="Times New Roman" w:hAnsi="Times New Roman"/>
                <w:color w:val="000000"/>
              </w:rPr>
              <w:t xml:space="preserve">　</w:t>
            </w:r>
          </w:p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企业《章程》设立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企业《章程》设立、修改，符合有关规定，并按要求进行登记、备案。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企业章程设立、修订的《董事会会议决议》《股东（大）会会议决议》均报经市场监督管理部门审批备案（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28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相关文件资料齐全合格（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法人治理结构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企业建立股东（大）会、董事会、监事会、经理层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三会一层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基本法人治理结构或等效的基本治理架构，企业所有权与经营管理权保持相对独立，且实施正常。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企业《章程》中明确股东会、董事会、监事会、经理层的职责权利义务或等效的基本治理架构的职责权利义务（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46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企业设立以来董事、监事、高级管理人员任免符合规定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岗位职责明确（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分）；任免文件及人员简历等相关资料齐全合格（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治理结构运行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三会一层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运行规则和议事规则齐备，内容科学合理，职责规定明确、可行。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企业股东会、董事会、监事会、经理层议事规则明确（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1103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企业股东会、董事会、监事会、经理层依法行使职权，有关会议记录及决议齐全、真实有效（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内部机构设置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企业内部机构设置、职责划分、运行程序符合企业《章程》规定及管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理需要。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企业内部机构职责划分明确（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企业运行流程清晰（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8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企业各项规章制度完善（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建立关联交易管理制度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企业制定完善防止不正当同业竞争的规则，建立关联交易管理制度，保护企业利益及相关利害关系人利益。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企业应制定规范关联交易、避免和减少同业竞争的相关制度（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企业与其关联方应无重大的、显失公允的关联交易和利益输送情况（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6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企业与其关联方应无主要资产相互占用和混同、股东大额占用企业资金的情况（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114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建立现代企业制度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符合条件的有限责任公司，依据《中华人民共和国公司法》的有关规定，按照股份公司的要求进行股份制改造。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企业完成股份制改造（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企业经营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管理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</w:t>
            </w:r>
            <w:r w:rsidRPr="001941BB">
              <w:rPr>
                <w:rFonts w:ascii="Times New Roman" w:hAnsi="Times New Roman"/>
                <w:color w:val="000000"/>
              </w:rPr>
              <w:t xml:space="preserve">　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战略管理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企业发展定位清晰，有明确发展目标，制定有中长期战略发展规划。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企业组织制定中长期发展战略，明确发展定位及发展目标（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企业建立合适的公司战略运营模式，通过目标拆解、绩效管理体制、项目管理等确保战略有效落地（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企业取得行业龙头企业的合格供应商资格或认证（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企业取得注册商标（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分）、建立自有品牌（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企业获得省级以上相关资质认定和荣誉称号（每项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分，其中国家级每项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分，最高不超过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632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企业主动开展形象宣传（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664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研发管理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企业投入资源进行技术创新、产品开发，加强知识产权保护，建立了相关制度和措施，并有效执行。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企业制定鼓励研发创新，保护知识产权相关制度（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123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企业获得省级以上企业技术中心、工程研究中心、工程技术研究中心、设计中心等资质认定（每项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分，其中国家级每项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分，最高不超过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企业近两年研发投入保持稳步增长，其中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＆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增长率达到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6%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以上的（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分），增长率达到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8%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以上的（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13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企业近两年新获得发明专利（每件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分），实用新型专利（每件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分），（最高不超过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质量管理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企业注重品牌建设、质量建设、信用建设，培育和发扬工匠精神，守法诚信经营、履行社会责任，建立了相关制度和措施，并有效执行。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企业建立了完整的品质管理体系，配备了专业人员和仪器设备，管理制度和管理记录完备（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企业获得省级以上质量、品牌资质和荣誉（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分，国家级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分，最高不超过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企业通过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ISO9000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质量管理体系认证或同类体系认证（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企业信用评级达到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AA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级以上（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270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企业制定了高技能人才专项培育和奖励制度（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12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企业员工在近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年省级技能竞赛中获奖（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50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信息化管理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企业信息化系统完善，利用云计算、大数据、人工智能等信息化技术手段提升管理水平。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企业近两年开展了信息化智能改造，制造水平、管理效率、生产效率明显提升（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675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企业应用企业资源计划（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ERP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）、制造执行系统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(MES)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、仓库管理系统（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WMS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）、供应链管理（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SCM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）、办公自动化（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OA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）、客户关系管理（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CRM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）等管理软件之一进行日常管理（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484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企业依托云平台，应用云服务（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企业经营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管理</w:t>
            </w:r>
          </w:p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105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企业财务管理制度健全，会计处理、税务管理等合法合</w:t>
            </w: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规</w:t>
            </w:r>
            <w:proofErr w:type="gramEnd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，能够真实、准确反映企业的财务状况和经营成果。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企业财务管理制度健全、财务核算规范（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企业建立了专门的财务管理团队，财务负责人拥有会计师中级及以上职称（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企业税务管理规范，近两年未被税务主管部门行政处罚（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纳税信用等级为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级及以上（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1424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企业财务运行稳健高效，近两年企业平均资产负债率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≤70%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分）；净资产收益率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≥8%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分）；主营业务收入增长率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≥15%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分）；（企业近两年经审计的财务报告，被出具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“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保留意见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及以下审计意见，此财务</w:t>
            </w: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指标项得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</w:t>
            </w:r>
            <w:proofErr w:type="gramEnd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人力资源管理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企业人力资源管理制度完备，建立职业经理</w:t>
            </w:r>
            <w:proofErr w:type="gramStart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人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制</w:t>
            </w:r>
            <w:proofErr w:type="gramEnd"/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度，劳动者权益依法得到保障。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企业人力资源制度、劳动规章制度完善（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分）；企业依法与员工签订《劳动合同》、《聘用协议》（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企业建立起员工的职业发展通道并有效执行（员工晋升通道及机制、人员技能培训及能力认证）（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企业安全和职业健康管理有效实施，应通过职业安全健康管理体系认证（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企业建立人才培训制度，每年参加各级专业培训不少于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人次（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企业对职业经理人、有贡献的员工实施激励、奖励（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企业为提升员工归属感，积极实施新举措，执行到位并取得相应成果（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精益生产管理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企业推行精益生产管理方式，有效提升企业运营效率、生产品质。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企业建立了精益生产组织体系，明确专门部门和人员实施精益生产管理（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企业内部执行精益生产管理措施，开展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6S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管理、目视化看板、全员生产维护（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TMP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）、提案改善等管理活动（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企业导入精益生产方式，整体效率明显提升，其中人均效率（产值）同比增长。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提升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分）、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15%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分）、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以上（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企业库存周转率同比提升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10%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分）、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15%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分）、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20%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以上（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企业建立品质管理体系，运用信息化手段收集和分析生产运行数据，提升精益管理效果（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全流程管理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企业内控制度健全完备，有效进行监督、考核评价等全流程管理，推动形成管理创新成果。</w:t>
            </w: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企业在采购、生产、销售等生产经营主要环节中建立了内部审计、监督、考核制度，并有效执行（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企业近两年未发生内部管理引发的重大经济、安全、质量等事故（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分）；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37178" w:rsidRPr="00C96ACD" w:rsidTr="009A0A31">
        <w:trPr>
          <w:trHeight w:val="57"/>
          <w:jc w:val="center"/>
        </w:trPr>
        <w:tc>
          <w:tcPr>
            <w:tcW w:w="64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80" w:type="dxa"/>
            <w:shd w:val="clear" w:color="auto" w:fill="auto"/>
            <w:vAlign w:val="center"/>
            <w:hideMark/>
          </w:tcPr>
          <w:p w:rsidR="00E37178" w:rsidRPr="001941BB" w:rsidRDefault="00E37178" w:rsidP="009A0A31">
            <w:pPr>
              <w:spacing w:after="0" w:line="3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企业积极开展管理创新，取得管理创新成果（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41BB">
              <w:rPr>
                <w:rFonts w:ascii="Times New Roman" w:hAnsi="Times New Roman"/>
                <w:color w:val="000000"/>
                <w:sz w:val="18"/>
                <w:szCs w:val="18"/>
              </w:rPr>
              <w:t>分）。</w:t>
            </w:r>
          </w:p>
        </w:tc>
        <w:tc>
          <w:tcPr>
            <w:tcW w:w="7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E37178" w:rsidRPr="001941BB" w:rsidRDefault="00E37178" w:rsidP="009A0A3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37178" w:rsidRPr="000A1B5C" w:rsidRDefault="00E37178" w:rsidP="00E37178">
      <w:pPr>
        <w:spacing w:after="0" w:line="300" w:lineRule="exact"/>
        <w:rPr>
          <w:rFonts w:ascii="楷体" w:eastAsia="楷体" w:hAnsi="楷体"/>
          <w:sz w:val="32"/>
          <w:szCs w:val="32"/>
        </w:rPr>
      </w:pPr>
      <w:r w:rsidRPr="000A1B5C">
        <w:rPr>
          <w:rFonts w:ascii="楷体" w:eastAsia="楷体" w:hAnsi="楷体"/>
          <w:sz w:val="32"/>
          <w:szCs w:val="32"/>
        </w:rPr>
        <w:t>市州工信局核验评分结果：    分，确定为   级。核验人员（签名）：</w:t>
      </w:r>
    </w:p>
    <w:p w:rsidR="00E37178" w:rsidRPr="001941BB" w:rsidRDefault="00E37178" w:rsidP="00545041">
      <w:pPr>
        <w:spacing w:after="0" w:line="300" w:lineRule="exact"/>
        <w:rPr>
          <w:rFonts w:ascii="Times New Roman" w:eastAsia="方正楷体简体" w:hAnsi="Times New Roman"/>
          <w:sz w:val="32"/>
          <w:szCs w:val="32"/>
        </w:rPr>
        <w:sectPr w:rsidR="00E37178" w:rsidRPr="001941BB" w:rsidSect="000A1B5C">
          <w:pgSz w:w="16838" w:h="11906" w:orient="landscape" w:code="9"/>
          <w:pgMar w:top="1247" w:right="1418" w:bottom="1588" w:left="2098" w:header="964" w:footer="907" w:gutter="0"/>
          <w:pgNumType w:fmt="numberInDash"/>
          <w:cols w:space="425"/>
          <w:docGrid w:linePitch="312"/>
        </w:sectPr>
      </w:pPr>
      <w:proofErr w:type="gramStart"/>
      <w:r w:rsidRPr="000A1B5C">
        <w:rPr>
          <w:rFonts w:ascii="楷体" w:eastAsia="楷体" w:hAnsi="楷体"/>
          <w:sz w:val="32"/>
          <w:szCs w:val="32"/>
        </w:rPr>
        <w:t>省工信厅核验</w:t>
      </w:r>
      <w:proofErr w:type="gramEnd"/>
      <w:r w:rsidRPr="000A1B5C">
        <w:rPr>
          <w:rFonts w:ascii="楷体" w:eastAsia="楷体" w:hAnsi="楷体"/>
          <w:sz w:val="32"/>
          <w:szCs w:val="32"/>
        </w:rPr>
        <w:t>评分结果：      分，确定为   级。核验人员（签名）：</w:t>
      </w:r>
      <w:bookmarkStart w:id="0" w:name="_GoBack"/>
      <w:bookmarkEnd w:id="0"/>
    </w:p>
    <w:p w:rsidR="00940D45" w:rsidRPr="00E37178" w:rsidRDefault="00940D45" w:rsidP="00545041">
      <w:pPr>
        <w:spacing w:line="600" w:lineRule="exact"/>
      </w:pPr>
    </w:p>
    <w:sectPr w:rsidR="00940D45" w:rsidRPr="00E3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14" w:rsidRDefault="00962914" w:rsidP="00E37178">
      <w:pPr>
        <w:spacing w:after="0"/>
      </w:pPr>
      <w:r>
        <w:separator/>
      </w:r>
    </w:p>
  </w:endnote>
  <w:endnote w:type="continuationSeparator" w:id="0">
    <w:p w:rsidR="00962914" w:rsidRDefault="00962914" w:rsidP="00E371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14" w:rsidRDefault="00962914" w:rsidP="00E37178">
      <w:pPr>
        <w:spacing w:after="0"/>
      </w:pPr>
      <w:r>
        <w:separator/>
      </w:r>
    </w:p>
  </w:footnote>
  <w:footnote w:type="continuationSeparator" w:id="0">
    <w:p w:rsidR="00962914" w:rsidRDefault="00962914" w:rsidP="00E371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09"/>
    <w:rsid w:val="0002620C"/>
    <w:rsid w:val="000D45A1"/>
    <w:rsid w:val="000E168D"/>
    <w:rsid w:val="001346E5"/>
    <w:rsid w:val="00156362"/>
    <w:rsid w:val="001F50FF"/>
    <w:rsid w:val="0026025B"/>
    <w:rsid w:val="003049DA"/>
    <w:rsid w:val="00335109"/>
    <w:rsid w:val="0037234C"/>
    <w:rsid w:val="00376DA6"/>
    <w:rsid w:val="00390575"/>
    <w:rsid w:val="003A3E9E"/>
    <w:rsid w:val="003C0A63"/>
    <w:rsid w:val="003C5875"/>
    <w:rsid w:val="00407CB0"/>
    <w:rsid w:val="00480CAC"/>
    <w:rsid w:val="00522B99"/>
    <w:rsid w:val="00545041"/>
    <w:rsid w:val="005A1E0C"/>
    <w:rsid w:val="00600169"/>
    <w:rsid w:val="006746BE"/>
    <w:rsid w:val="00680B68"/>
    <w:rsid w:val="00741E9C"/>
    <w:rsid w:val="007608C2"/>
    <w:rsid w:val="0076103C"/>
    <w:rsid w:val="007770C6"/>
    <w:rsid w:val="0078152A"/>
    <w:rsid w:val="007B47AD"/>
    <w:rsid w:val="007C3B74"/>
    <w:rsid w:val="008008F0"/>
    <w:rsid w:val="00805E2C"/>
    <w:rsid w:val="008472CD"/>
    <w:rsid w:val="0087713D"/>
    <w:rsid w:val="009262AA"/>
    <w:rsid w:val="00940D45"/>
    <w:rsid w:val="00941BA1"/>
    <w:rsid w:val="009426B7"/>
    <w:rsid w:val="00962914"/>
    <w:rsid w:val="00992254"/>
    <w:rsid w:val="009B0910"/>
    <w:rsid w:val="009C2263"/>
    <w:rsid w:val="00A1350A"/>
    <w:rsid w:val="00A919AE"/>
    <w:rsid w:val="00AA2656"/>
    <w:rsid w:val="00B27EF3"/>
    <w:rsid w:val="00C85484"/>
    <w:rsid w:val="00CD7560"/>
    <w:rsid w:val="00CE125A"/>
    <w:rsid w:val="00CE7E93"/>
    <w:rsid w:val="00CF44C0"/>
    <w:rsid w:val="00D97A8F"/>
    <w:rsid w:val="00DE1296"/>
    <w:rsid w:val="00DE1492"/>
    <w:rsid w:val="00E1508E"/>
    <w:rsid w:val="00E37178"/>
    <w:rsid w:val="00E41BA7"/>
    <w:rsid w:val="00E5147A"/>
    <w:rsid w:val="00F04325"/>
    <w:rsid w:val="00F22EC0"/>
    <w:rsid w:val="00F551A8"/>
    <w:rsid w:val="00F81444"/>
    <w:rsid w:val="00FA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7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1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17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1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17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17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1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178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1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786</Words>
  <Characters>4481</Characters>
  <Application>Microsoft Office Word</Application>
  <DocSecurity>0</DocSecurity>
  <Lines>37</Lines>
  <Paragraphs>10</Paragraphs>
  <ScaleCrop>false</ScaleCrop>
  <Company>长沙盛韵电子科技有限公司</Company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2019-12-06T00:48:00Z</dcterms:created>
  <dcterms:modified xsi:type="dcterms:W3CDTF">2019-12-06T00:54:00Z</dcterms:modified>
</cp:coreProperties>
</file>